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049CF98B" w:rsidR="00DB7474" w:rsidRPr="00B92EA1" w:rsidRDefault="00DB7474" w:rsidP="00B92EA1">
      <w:pPr>
        <w:spacing w:after="0" w:line="360" w:lineRule="auto"/>
        <w:ind w:left="5954"/>
        <w:rPr>
          <w:rFonts w:ascii="Tahoma" w:hAnsi="Tahoma" w:cs="Tahoma"/>
          <w:sz w:val="24"/>
          <w:szCs w:val="24"/>
        </w:rPr>
      </w:pPr>
      <w:bookmarkStart w:id="0" w:name="_Hlk86836358"/>
      <w:r w:rsidRPr="00B92EA1">
        <w:rPr>
          <w:rFonts w:ascii="Tahoma" w:hAnsi="Tahoma" w:cs="Tahoma"/>
          <w:sz w:val="24"/>
          <w:szCs w:val="24"/>
        </w:rPr>
        <w:t xml:space="preserve">Chorzele, dnia </w:t>
      </w:r>
      <w:r w:rsidR="00142600" w:rsidRPr="00B92EA1">
        <w:rPr>
          <w:rFonts w:ascii="Tahoma" w:hAnsi="Tahoma" w:cs="Tahoma"/>
          <w:sz w:val="24"/>
          <w:szCs w:val="24"/>
        </w:rPr>
        <w:t>1</w:t>
      </w:r>
      <w:r w:rsidR="008613CD" w:rsidRPr="00B92EA1">
        <w:rPr>
          <w:rFonts w:ascii="Tahoma" w:hAnsi="Tahoma" w:cs="Tahoma"/>
          <w:sz w:val="24"/>
          <w:szCs w:val="24"/>
        </w:rPr>
        <w:t>6</w:t>
      </w:r>
      <w:r w:rsidRPr="00B92EA1">
        <w:rPr>
          <w:rFonts w:ascii="Tahoma" w:hAnsi="Tahoma" w:cs="Tahoma"/>
          <w:sz w:val="24"/>
          <w:szCs w:val="24"/>
        </w:rPr>
        <w:t>.</w:t>
      </w:r>
      <w:r w:rsidR="00D73C35" w:rsidRPr="00B92EA1">
        <w:rPr>
          <w:rFonts w:ascii="Tahoma" w:hAnsi="Tahoma" w:cs="Tahoma"/>
          <w:sz w:val="24"/>
          <w:szCs w:val="24"/>
        </w:rPr>
        <w:t>1</w:t>
      </w:r>
      <w:r w:rsidR="00D70EF1" w:rsidRPr="00B92EA1">
        <w:rPr>
          <w:rFonts w:ascii="Tahoma" w:hAnsi="Tahoma" w:cs="Tahoma"/>
          <w:sz w:val="24"/>
          <w:szCs w:val="24"/>
        </w:rPr>
        <w:t>2</w:t>
      </w:r>
      <w:r w:rsidRPr="00B92EA1">
        <w:rPr>
          <w:rFonts w:ascii="Tahoma" w:hAnsi="Tahoma" w:cs="Tahoma"/>
          <w:sz w:val="24"/>
          <w:szCs w:val="24"/>
        </w:rPr>
        <w:t>.202</w:t>
      </w:r>
      <w:r w:rsidR="00142600" w:rsidRPr="00B92EA1">
        <w:rPr>
          <w:rFonts w:ascii="Tahoma" w:hAnsi="Tahoma" w:cs="Tahoma"/>
          <w:sz w:val="24"/>
          <w:szCs w:val="24"/>
        </w:rPr>
        <w:t>2</w:t>
      </w:r>
      <w:r w:rsidRPr="00B92EA1">
        <w:rPr>
          <w:rFonts w:ascii="Tahoma" w:hAnsi="Tahoma" w:cs="Tahoma"/>
          <w:sz w:val="24"/>
          <w:szCs w:val="24"/>
        </w:rPr>
        <w:t xml:space="preserve"> r.</w:t>
      </w:r>
    </w:p>
    <w:p w14:paraId="52BE11E9" w14:textId="16CD9C71" w:rsidR="00DB7474" w:rsidRPr="00B92EA1" w:rsidRDefault="00DB7474" w:rsidP="00606E58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WROZ.</w:t>
      </w:r>
      <w:r w:rsidR="00200A14" w:rsidRPr="00B92EA1">
        <w:rPr>
          <w:rFonts w:ascii="Tahoma" w:hAnsi="Tahoma" w:cs="Tahoma"/>
          <w:sz w:val="24"/>
          <w:szCs w:val="24"/>
        </w:rPr>
        <w:t>6220</w:t>
      </w:r>
      <w:r w:rsidRPr="00B92EA1">
        <w:rPr>
          <w:rFonts w:ascii="Tahoma" w:hAnsi="Tahoma" w:cs="Tahoma"/>
          <w:sz w:val="24"/>
          <w:szCs w:val="24"/>
        </w:rPr>
        <w:t>.</w:t>
      </w:r>
      <w:r w:rsidR="00142600" w:rsidRPr="00B92EA1">
        <w:rPr>
          <w:rFonts w:ascii="Tahoma" w:hAnsi="Tahoma" w:cs="Tahoma"/>
          <w:sz w:val="24"/>
          <w:szCs w:val="24"/>
        </w:rPr>
        <w:t>21</w:t>
      </w:r>
      <w:r w:rsidRPr="00B92EA1">
        <w:rPr>
          <w:rFonts w:ascii="Tahoma" w:hAnsi="Tahoma" w:cs="Tahoma"/>
          <w:sz w:val="24"/>
          <w:szCs w:val="24"/>
        </w:rPr>
        <w:t>.</w:t>
      </w:r>
      <w:r w:rsidR="00617A34" w:rsidRPr="00B92EA1">
        <w:rPr>
          <w:rFonts w:ascii="Tahoma" w:hAnsi="Tahoma" w:cs="Tahoma"/>
          <w:sz w:val="24"/>
          <w:szCs w:val="24"/>
        </w:rPr>
        <w:t>202</w:t>
      </w:r>
      <w:r w:rsidR="00142600" w:rsidRPr="00B92EA1">
        <w:rPr>
          <w:rFonts w:ascii="Tahoma" w:hAnsi="Tahoma" w:cs="Tahoma"/>
          <w:sz w:val="24"/>
          <w:szCs w:val="24"/>
        </w:rPr>
        <w:t>1.2022</w:t>
      </w:r>
      <w:r w:rsidR="00617A34" w:rsidRPr="00B92EA1">
        <w:rPr>
          <w:rFonts w:ascii="Tahoma" w:hAnsi="Tahoma" w:cs="Tahoma"/>
          <w:sz w:val="24"/>
          <w:szCs w:val="24"/>
        </w:rPr>
        <w:t>.</w:t>
      </w:r>
      <w:r w:rsidRPr="00B92EA1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606E58" w:rsidRDefault="00D57F16" w:rsidP="00B92EA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bookmarkStart w:id="1" w:name="_GoBack"/>
      <w:r w:rsidRPr="00606E58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2DC75796" w:rsidR="009015AD" w:rsidRPr="00B92EA1" w:rsidRDefault="009015AD" w:rsidP="00B92EA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B92EA1">
        <w:rPr>
          <w:rFonts w:ascii="Tahoma" w:hAnsi="Tahoma" w:cs="Tahoma"/>
          <w:sz w:val="24"/>
          <w:szCs w:val="24"/>
        </w:rPr>
        <w:t> </w:t>
      </w:r>
      <w:r w:rsidRPr="00B92EA1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 20</w:t>
      </w:r>
      <w:r w:rsidR="00200A14" w:rsidRPr="00B92EA1">
        <w:rPr>
          <w:rFonts w:ascii="Tahoma" w:hAnsi="Tahoma" w:cs="Tahoma"/>
          <w:sz w:val="24"/>
          <w:szCs w:val="24"/>
        </w:rPr>
        <w:t>2</w:t>
      </w:r>
      <w:r w:rsidR="00142600" w:rsidRPr="00B92EA1">
        <w:rPr>
          <w:rFonts w:ascii="Tahoma" w:hAnsi="Tahoma" w:cs="Tahoma"/>
          <w:sz w:val="24"/>
          <w:szCs w:val="24"/>
        </w:rPr>
        <w:t>2</w:t>
      </w:r>
      <w:r w:rsidR="00A47971" w:rsidRPr="00B92EA1">
        <w:rPr>
          <w:rFonts w:ascii="Tahoma" w:hAnsi="Tahoma" w:cs="Tahoma"/>
          <w:sz w:val="24"/>
          <w:szCs w:val="24"/>
        </w:rPr>
        <w:t> </w:t>
      </w:r>
      <w:r w:rsidRPr="00B92EA1">
        <w:rPr>
          <w:rFonts w:ascii="Tahoma" w:hAnsi="Tahoma" w:cs="Tahoma"/>
          <w:sz w:val="24"/>
          <w:szCs w:val="24"/>
        </w:rPr>
        <w:t xml:space="preserve">r., poz. </w:t>
      </w:r>
      <w:r w:rsidR="00142600" w:rsidRPr="00B92EA1">
        <w:rPr>
          <w:rFonts w:ascii="Tahoma" w:hAnsi="Tahoma" w:cs="Tahoma"/>
          <w:sz w:val="24"/>
          <w:szCs w:val="24"/>
        </w:rPr>
        <w:t>1029 ze</w:t>
      </w:r>
      <w:r w:rsidR="00D73C35" w:rsidRPr="00B92EA1">
        <w:rPr>
          <w:rFonts w:ascii="Tahoma" w:hAnsi="Tahoma" w:cs="Tahoma"/>
          <w:sz w:val="24"/>
          <w:szCs w:val="24"/>
        </w:rPr>
        <w:t xml:space="preserve"> zm.</w:t>
      </w:r>
      <w:r w:rsidRPr="00B92EA1">
        <w:rPr>
          <w:rFonts w:ascii="Tahoma" w:hAnsi="Tahoma" w:cs="Tahoma"/>
          <w:sz w:val="24"/>
          <w:szCs w:val="24"/>
        </w:rPr>
        <w:t>) zwanej dalej ustawą ooś</w:t>
      </w:r>
      <w:r w:rsidR="006643F4" w:rsidRPr="00B92EA1">
        <w:rPr>
          <w:rFonts w:ascii="Tahoma" w:hAnsi="Tahoma" w:cs="Tahoma"/>
          <w:sz w:val="24"/>
          <w:szCs w:val="24"/>
        </w:rPr>
        <w:t>.</w:t>
      </w:r>
    </w:p>
    <w:p w14:paraId="671467DA" w14:textId="38B28538" w:rsidR="009015AD" w:rsidRPr="00B92EA1" w:rsidRDefault="009015AD" w:rsidP="00B92EA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B92EA1">
        <w:rPr>
          <w:rFonts w:ascii="Tahoma" w:hAnsi="Tahoma" w:cs="Tahoma"/>
          <w:sz w:val="24"/>
          <w:szCs w:val="24"/>
        </w:rPr>
        <w:t> </w:t>
      </w:r>
      <w:r w:rsidRPr="00B92EA1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</w:t>
      </w:r>
      <w:r w:rsidR="00723CC0" w:rsidRPr="00B92EA1">
        <w:rPr>
          <w:rFonts w:ascii="Tahoma" w:hAnsi="Tahoma" w:cs="Tahoma"/>
          <w:sz w:val="24"/>
          <w:szCs w:val="24"/>
        </w:rPr>
        <w:t>ę</w:t>
      </w:r>
      <w:r w:rsidRPr="00B92EA1">
        <w:rPr>
          <w:rFonts w:ascii="Tahoma" w:hAnsi="Tahoma" w:cs="Tahoma"/>
          <w:sz w:val="24"/>
          <w:szCs w:val="24"/>
        </w:rPr>
        <w:t>powania w sprawie wydania decyzji o</w:t>
      </w:r>
      <w:r w:rsidR="00200A14" w:rsidRPr="00B92EA1">
        <w:rPr>
          <w:rFonts w:ascii="Tahoma" w:hAnsi="Tahoma" w:cs="Tahoma"/>
          <w:sz w:val="24"/>
          <w:szCs w:val="24"/>
        </w:rPr>
        <w:t> </w:t>
      </w:r>
      <w:r w:rsidRPr="00B92EA1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B92EA1">
        <w:rPr>
          <w:rFonts w:ascii="Tahoma" w:hAnsi="Tahoma" w:cs="Tahoma"/>
          <w:sz w:val="24"/>
          <w:szCs w:val="24"/>
        </w:rPr>
        <w:t>:</w:t>
      </w:r>
      <w:r w:rsidRPr="00B92EA1">
        <w:rPr>
          <w:rFonts w:ascii="Tahoma" w:hAnsi="Tahoma" w:cs="Tahoma"/>
          <w:sz w:val="24"/>
          <w:szCs w:val="24"/>
        </w:rPr>
        <w:t xml:space="preserve"> ,,</w:t>
      </w:r>
      <w:r w:rsidR="00D70EF1" w:rsidRPr="00B92EA1">
        <w:rPr>
          <w:rFonts w:ascii="Tahoma" w:hAnsi="Tahoma" w:cs="Tahoma"/>
          <w:sz w:val="24"/>
          <w:szCs w:val="24"/>
        </w:rPr>
        <w:t>Budowa farmy fotowoltaicznej</w:t>
      </w:r>
      <w:r w:rsidR="00142600" w:rsidRPr="00B92EA1">
        <w:rPr>
          <w:rFonts w:ascii="Tahoma" w:hAnsi="Tahoma" w:cs="Tahoma"/>
          <w:sz w:val="24"/>
          <w:szCs w:val="24"/>
        </w:rPr>
        <w:t xml:space="preserve"> zlokalizowanej na dz. nr 94 w obrębie Przysowy, gmina Chorzele</w:t>
      </w:r>
      <w:r w:rsidRPr="00B92EA1">
        <w:rPr>
          <w:rFonts w:ascii="Tahoma" w:hAnsi="Tahoma" w:cs="Tahoma"/>
          <w:sz w:val="24"/>
          <w:szCs w:val="24"/>
        </w:rPr>
        <w:t>”.</w:t>
      </w:r>
    </w:p>
    <w:p w14:paraId="14BB675F" w14:textId="0098B344" w:rsidR="00200A14" w:rsidRPr="00B92EA1" w:rsidRDefault="009015AD" w:rsidP="00B92EA1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B92EA1">
        <w:rPr>
          <w:rFonts w:ascii="Tahoma" w:hAnsi="Tahoma" w:cs="Tahoma"/>
          <w:sz w:val="24"/>
          <w:szCs w:val="24"/>
        </w:rPr>
        <w:t xml:space="preserve"> firmy</w:t>
      </w:r>
      <w:r w:rsidR="00142600" w:rsidRPr="00B92EA1">
        <w:rPr>
          <w:rFonts w:ascii="Tahoma" w:hAnsi="Tahoma" w:cs="Tahoma"/>
          <w:sz w:val="24"/>
          <w:szCs w:val="24"/>
        </w:rPr>
        <w:t xml:space="preserve"> PCWO ENERGY PROJEKT Sp. z o. o., ul. Emilii Plater 53, 00-113 Warszawa</w:t>
      </w:r>
      <w:r w:rsidRPr="00B92EA1">
        <w:rPr>
          <w:rFonts w:ascii="Tahoma" w:hAnsi="Tahoma" w:cs="Tahoma"/>
          <w:sz w:val="24"/>
          <w:szCs w:val="24"/>
        </w:rPr>
        <w:t>, złożon</w:t>
      </w:r>
      <w:r w:rsidR="00D73C35" w:rsidRPr="00B92EA1">
        <w:rPr>
          <w:rFonts w:ascii="Tahoma" w:hAnsi="Tahoma" w:cs="Tahoma"/>
          <w:sz w:val="24"/>
          <w:szCs w:val="24"/>
        </w:rPr>
        <w:t>ego do tut. Urzędu</w:t>
      </w:r>
      <w:r w:rsidRPr="00B92EA1">
        <w:rPr>
          <w:rFonts w:ascii="Tahoma" w:hAnsi="Tahoma" w:cs="Tahoma"/>
          <w:sz w:val="24"/>
          <w:szCs w:val="24"/>
        </w:rPr>
        <w:t xml:space="preserve"> w</w:t>
      </w:r>
      <w:r w:rsidR="0008634D" w:rsidRPr="00B92EA1">
        <w:rPr>
          <w:rFonts w:ascii="Tahoma" w:hAnsi="Tahoma" w:cs="Tahoma"/>
          <w:sz w:val="24"/>
          <w:szCs w:val="24"/>
        </w:rPr>
        <w:t> </w:t>
      </w:r>
      <w:r w:rsidRPr="00B92EA1">
        <w:rPr>
          <w:rFonts w:ascii="Tahoma" w:hAnsi="Tahoma" w:cs="Tahoma"/>
          <w:sz w:val="24"/>
          <w:szCs w:val="24"/>
        </w:rPr>
        <w:t xml:space="preserve">dniu </w:t>
      </w:r>
      <w:r w:rsidR="00D70EF1" w:rsidRPr="00B92EA1">
        <w:rPr>
          <w:rFonts w:ascii="Tahoma" w:hAnsi="Tahoma" w:cs="Tahoma"/>
          <w:sz w:val="24"/>
          <w:szCs w:val="24"/>
        </w:rPr>
        <w:t>0</w:t>
      </w:r>
      <w:r w:rsidR="00142600" w:rsidRPr="00B92EA1">
        <w:rPr>
          <w:rFonts w:ascii="Tahoma" w:hAnsi="Tahoma" w:cs="Tahoma"/>
          <w:sz w:val="24"/>
          <w:szCs w:val="24"/>
        </w:rPr>
        <w:t>4</w:t>
      </w:r>
      <w:r w:rsidRPr="00B92EA1">
        <w:rPr>
          <w:rFonts w:ascii="Tahoma" w:hAnsi="Tahoma" w:cs="Tahoma"/>
          <w:sz w:val="24"/>
          <w:szCs w:val="24"/>
        </w:rPr>
        <w:t>.</w:t>
      </w:r>
      <w:r w:rsidR="00EA16F7" w:rsidRPr="00B92EA1">
        <w:rPr>
          <w:rFonts w:ascii="Tahoma" w:hAnsi="Tahoma" w:cs="Tahoma"/>
          <w:sz w:val="24"/>
          <w:szCs w:val="24"/>
        </w:rPr>
        <w:t>0</w:t>
      </w:r>
      <w:r w:rsidR="00142600" w:rsidRPr="00B92EA1">
        <w:rPr>
          <w:rFonts w:ascii="Tahoma" w:hAnsi="Tahoma" w:cs="Tahoma"/>
          <w:sz w:val="24"/>
          <w:szCs w:val="24"/>
        </w:rPr>
        <w:t>8</w:t>
      </w:r>
      <w:r w:rsidRPr="00B92EA1">
        <w:rPr>
          <w:rFonts w:ascii="Tahoma" w:hAnsi="Tahoma" w:cs="Tahoma"/>
          <w:sz w:val="24"/>
          <w:szCs w:val="24"/>
        </w:rPr>
        <w:t>.202</w:t>
      </w:r>
      <w:r w:rsidR="00D73C35" w:rsidRPr="00B92EA1">
        <w:rPr>
          <w:rFonts w:ascii="Tahoma" w:hAnsi="Tahoma" w:cs="Tahoma"/>
          <w:sz w:val="24"/>
          <w:szCs w:val="24"/>
        </w:rPr>
        <w:t>1</w:t>
      </w:r>
      <w:r w:rsidRPr="00B92EA1">
        <w:rPr>
          <w:rFonts w:ascii="Tahoma" w:hAnsi="Tahoma" w:cs="Tahoma"/>
          <w:sz w:val="24"/>
          <w:szCs w:val="24"/>
        </w:rPr>
        <w:t xml:space="preserve"> r</w:t>
      </w:r>
      <w:r w:rsidR="00D73C35" w:rsidRPr="00B92EA1">
        <w:rPr>
          <w:rFonts w:ascii="Tahoma" w:hAnsi="Tahoma" w:cs="Tahoma"/>
          <w:sz w:val="24"/>
          <w:szCs w:val="24"/>
        </w:rPr>
        <w:t>oku</w:t>
      </w:r>
      <w:r w:rsidRPr="00B92EA1">
        <w:rPr>
          <w:rFonts w:ascii="Tahoma" w:hAnsi="Tahoma" w:cs="Tahoma"/>
          <w:sz w:val="24"/>
          <w:szCs w:val="24"/>
        </w:rPr>
        <w:t>.</w:t>
      </w:r>
      <w:r w:rsidR="00200A14" w:rsidRPr="00B92EA1">
        <w:rPr>
          <w:rFonts w:ascii="Tahoma" w:hAnsi="Tahoma" w:cs="Tahoma"/>
          <w:sz w:val="24"/>
          <w:szCs w:val="24"/>
        </w:rPr>
        <w:t xml:space="preserve"> </w:t>
      </w:r>
      <w:r w:rsidR="00AA3722" w:rsidRPr="00B92EA1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znacząco oddziaływać na środowisko i wymieniona jest w § 3 ust. 1 pkt. 54 lit. b Rozporządzenia Rady Ministrów z dnia 10 września 2019 r. w sprawie przedsięwzięć mogących znacząco oddziaływać na środowisko </w:t>
      </w:r>
      <w:r w:rsidR="00AA3722" w:rsidRPr="00B92EA1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(Dz. U. z 2019 r., poz. 1839</w:t>
      </w:r>
      <w:r w:rsidR="00142600" w:rsidRPr="00B92EA1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 xml:space="preserve"> ze zm.</w:t>
      </w:r>
      <w:r w:rsidR="00AA3722" w:rsidRPr="00B92EA1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)</w:t>
      </w:r>
      <w:r w:rsidR="00AA3722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AA3722" w:rsidRPr="00B92EA1">
        <w:rPr>
          <w:rFonts w:ascii="Tahoma" w:hAnsi="Tahoma" w:cs="Tahoma"/>
          <w:sz w:val="24"/>
          <w:szCs w:val="24"/>
        </w:rPr>
        <w:t xml:space="preserve"> </w:t>
      </w:r>
      <w:r w:rsidR="003D1B71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 xml:space="preserve">sanitarnej </w:t>
      </w:r>
      <w:r w:rsidR="00D70EF1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 Przasnyszu 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z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16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8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.2021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23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8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.2021 r.) znak: PPIS-ZNS-712-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22</w:t>
      </w:r>
      <w:r w:rsidR="00D70EF1" w:rsidRPr="00B92EA1">
        <w:rPr>
          <w:rFonts w:ascii="Tahoma" w:eastAsia="SimSun" w:hAnsi="Tahoma" w:cs="Tahoma"/>
          <w:kern w:val="3"/>
          <w:sz w:val="24"/>
          <w:szCs w:val="24"/>
        </w:rPr>
        <w:t>/21</w:t>
      </w:r>
      <w:r w:rsidR="00D70EF1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 xml:space="preserve">opinii Państwowego Gospodarstwa Wodnego Wody Polskie,  </w:t>
      </w:r>
      <w:r w:rsidR="00142600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 xml:space="preserve"> z dnia 18.08.2021 r. (data wpływu do tut. Urzędu – 23.08.2021 r.) znak: WA.ZZŚ.2.435.1.182.2021.PJ</w:t>
      </w:r>
      <w:r w:rsidR="00142600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</w:t>
      </w:r>
      <w:r w:rsidR="00AA3722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postanowienia</w:t>
      </w:r>
      <w:r w:rsidR="003D1B71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A3722" w:rsidRPr="00B92EA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Regionalnego Dyrektora Ochrony Środowiska w Warszawie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 xml:space="preserve"> z dnia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26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8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>.2021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> r.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BA25EA" w:rsidRPr="00B92EA1">
        <w:rPr>
          <w:rFonts w:ascii="Tahoma" w:eastAsia="SimSun" w:hAnsi="Tahoma" w:cs="Tahoma"/>
          <w:kern w:val="3"/>
          <w:sz w:val="24"/>
          <w:szCs w:val="24"/>
        </w:rPr>
        <w:t>3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>.0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>8</w:t>
      </w:r>
      <w:r w:rsidR="00AA3722" w:rsidRPr="00B92EA1">
        <w:rPr>
          <w:rFonts w:ascii="Tahoma" w:eastAsia="SimSun" w:hAnsi="Tahoma" w:cs="Tahoma"/>
          <w:kern w:val="3"/>
          <w:sz w:val="24"/>
          <w:szCs w:val="24"/>
        </w:rPr>
        <w:t>.2021 r.)</w:t>
      </w:r>
      <w:r w:rsidR="00142600" w:rsidRPr="00B92EA1">
        <w:rPr>
          <w:rFonts w:ascii="Tahoma" w:eastAsia="SimSun" w:hAnsi="Tahoma" w:cs="Tahoma"/>
          <w:kern w:val="3"/>
          <w:sz w:val="24"/>
          <w:szCs w:val="24"/>
        </w:rPr>
        <w:t xml:space="preserve"> znak: WOOŚ-I.4220.1312.2021.IP,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BA25EA" w:rsidRPr="00B92EA1">
        <w:rPr>
          <w:rFonts w:ascii="Tahoma" w:eastAsia="SimSun" w:hAnsi="Tahoma" w:cs="Tahoma"/>
          <w:kern w:val="3"/>
          <w:sz w:val="24"/>
          <w:szCs w:val="24"/>
        </w:rPr>
        <w:t>21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A25EA" w:rsidRPr="00B92EA1">
        <w:rPr>
          <w:rFonts w:ascii="Tahoma" w:eastAsia="SimSun" w:hAnsi="Tahoma" w:cs="Tahoma"/>
          <w:kern w:val="3"/>
          <w:sz w:val="24"/>
          <w:szCs w:val="24"/>
        </w:rPr>
        <w:t>02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0</w:t>
      </w:r>
      <w:r w:rsidR="00BA25EA" w:rsidRPr="00B92EA1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B92EA1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B92EA1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B92EA1">
        <w:rPr>
          <w:rFonts w:ascii="Tahoma" w:eastAsia="SimSun" w:hAnsi="Tahoma" w:cs="Tahoma"/>
          <w:kern w:val="3"/>
          <w:sz w:val="24"/>
          <w:szCs w:val="24"/>
        </w:rPr>
        <w:t>Natomiast obwieszczeniem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2" w:name="_Hlk64377638"/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.21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02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B92EA1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poinformował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2"/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B92EA1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wydał postanowienie znak: WROZ.6220</w:t>
      </w:r>
      <w:r w:rsidR="00EB7904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.MCH z</w:t>
      </w:r>
      <w:r w:rsidR="00E3351E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15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zawieszeniu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lastRenderedPageBreak/>
        <w:t xml:space="preserve">postępowania do czasu przedłożenia prze Inwestora raportu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21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15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9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r. poinformował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B92EA1">
        <w:rPr>
          <w:rFonts w:ascii="Tahoma" w:hAnsi="Tahoma" w:cs="Tahoma"/>
          <w:sz w:val="24"/>
          <w:szCs w:val="24"/>
        </w:rPr>
        <w:t xml:space="preserve"> 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0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8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B92EA1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723CC0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B92EA1">
        <w:rPr>
          <w:rFonts w:ascii="Tahoma" w:eastAsia="SimSun" w:hAnsi="Tahoma" w:cs="Tahoma"/>
          <w:kern w:val="3"/>
          <w:sz w:val="24"/>
          <w:szCs w:val="24"/>
        </w:rPr>
        <w:t>W związku z powyższym Burmistrz Miasta i Gminy Chorzele</w:t>
      </w:r>
      <w:r w:rsidR="00723CC0" w:rsidRPr="00B92EA1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ostanowieniem znak: WROZ.6220.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21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.2021.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2022.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MCH z 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14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r. podjął na wniosek Inwestora postępowanie administracyjne o czym poinformował s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B92EA1">
        <w:rPr>
          <w:rFonts w:ascii="Tahoma" w:eastAsia="SimSun" w:hAnsi="Tahoma" w:cs="Tahoma"/>
          <w:kern w:val="3"/>
          <w:sz w:val="24"/>
          <w:szCs w:val="24"/>
        </w:rPr>
        <w:t xml:space="preserve"> w 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B92EA1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 xml:space="preserve">znak: WROZ.6220.21.2021.2022.MCH 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14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r. Następnie pismem</w:t>
      </w:r>
      <w:r w:rsidR="00823110" w:rsidRPr="00B92EA1">
        <w:rPr>
          <w:rFonts w:ascii="Tahoma" w:eastAsia="SimSun" w:hAnsi="Tahoma" w:cs="Tahoma"/>
          <w:kern w:val="3"/>
          <w:sz w:val="24"/>
          <w:szCs w:val="24"/>
        </w:rPr>
        <w:t xml:space="preserve"> znak: WROZ.6220.21.2021.2022.MCH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z dnia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15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r. w/w raport </w:t>
      </w:r>
      <w:r w:rsidR="00823110" w:rsidRPr="00B92EA1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zgodnie z art. 77 ustawy ooś przekaz</w:t>
      </w:r>
      <w:r w:rsidR="00823110" w:rsidRPr="00B92EA1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emu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rgano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wi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 xml:space="preserve"> w celu uzgodnienia warunków realizacji przedsięwzięcia. </w:t>
      </w:r>
      <w:r w:rsidR="006D7678" w:rsidRPr="00B92EA1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>rgan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B92EA1">
        <w:rPr>
          <w:rFonts w:ascii="Tahoma" w:eastAsia="SimSun" w:hAnsi="Tahoma" w:cs="Tahoma"/>
          <w:kern w:val="3"/>
          <w:sz w:val="24"/>
          <w:szCs w:val="24"/>
        </w:rPr>
        <w:t xml:space="preserve"> biorącym udział w ocenie oddziaływania na środowisko jest 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Warszawie.</w:t>
      </w:r>
    </w:p>
    <w:p w14:paraId="3E0FF33B" w14:textId="30819BD5" w:rsidR="006D7678" w:rsidRPr="00B92EA1" w:rsidRDefault="006D7678" w:rsidP="00B92EA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B92EA1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Pr="00B92EA1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</w:t>
      </w:r>
      <w:r w:rsidR="00C966C8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Pr="00B92EA1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B92EA1">
        <w:rPr>
          <w:rFonts w:ascii="Tahoma" w:eastAsia="SimSun" w:hAnsi="Tahoma" w:cs="Tahoma"/>
          <w:kern w:val="3"/>
          <w:sz w:val="24"/>
          <w:szCs w:val="24"/>
        </w:rPr>
        <w:t>o</w:t>
      </w:r>
      <w:r w:rsidRPr="00B92EA1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B92EA1">
        <w:rPr>
          <w:rFonts w:ascii="Tahoma" w:eastAsia="SimSun" w:hAnsi="Tahoma" w:cs="Tahoma"/>
          <w:kern w:val="3"/>
          <w:sz w:val="24"/>
          <w:szCs w:val="24"/>
        </w:rPr>
        <w:t>7</w:t>
      </w:r>
      <w:r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B92EA1">
        <w:rPr>
          <w:rFonts w:ascii="Tahoma" w:eastAsia="SimSun" w:hAnsi="Tahoma" w:cs="Tahoma"/>
          <w:kern w:val="3"/>
          <w:sz w:val="24"/>
          <w:szCs w:val="24"/>
        </w:rPr>
        <w:t>3</w:t>
      </w:r>
      <w:r w:rsidRPr="00B92EA1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Pr="00B92EA1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B92EA1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19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>1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5333C0" w:rsidRPr="00B92EA1">
        <w:rPr>
          <w:rFonts w:ascii="Tahoma" w:eastAsia="SimSun" w:hAnsi="Tahoma" w:cs="Tahoma"/>
          <w:kern w:val="3"/>
          <w:sz w:val="24"/>
          <w:szCs w:val="24"/>
        </w:rPr>
        <w:t>19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>.</w:t>
      </w:r>
      <w:r w:rsidR="0008634D" w:rsidRPr="00B92EA1">
        <w:rPr>
          <w:rFonts w:ascii="Tahoma" w:eastAsia="SimSun" w:hAnsi="Tahoma" w:cs="Tahoma"/>
          <w:kern w:val="3"/>
          <w:sz w:val="24"/>
          <w:szCs w:val="24"/>
        </w:rPr>
        <w:t>01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>.202</w:t>
      </w:r>
      <w:r w:rsidR="008613CD" w:rsidRPr="00B92EA1">
        <w:rPr>
          <w:rFonts w:ascii="Tahoma" w:eastAsia="SimSun" w:hAnsi="Tahoma" w:cs="Tahoma"/>
          <w:kern w:val="3"/>
          <w:sz w:val="24"/>
          <w:szCs w:val="24"/>
        </w:rPr>
        <w:t>3</w:t>
      </w:r>
      <w:r w:rsidR="009F6239" w:rsidRPr="00B92EA1">
        <w:rPr>
          <w:rFonts w:ascii="Tahoma" w:eastAsia="SimSun" w:hAnsi="Tahoma" w:cs="Tahoma"/>
          <w:kern w:val="3"/>
          <w:sz w:val="24"/>
          <w:szCs w:val="24"/>
        </w:rPr>
        <w:t xml:space="preserve"> r. w siedzibie Urzędu Miasta i Gminy w Chorzelach</w:t>
      </w:r>
      <w:r w:rsidR="00EB4B90" w:rsidRPr="00B92EA1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B92EA1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B92EA1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bookmarkEnd w:id="1"/>
    <w:p w14:paraId="039D3CCB" w14:textId="0A79B97A" w:rsidR="00EB4B90" w:rsidRPr="00B92EA1" w:rsidRDefault="00EB4B90" w:rsidP="00B92EA1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B92EA1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7BF422FF" w:rsidR="00EB4B90" w:rsidRPr="00B92EA1" w:rsidRDefault="00EB4B90" w:rsidP="00B92EA1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B92EA1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B92EA1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8613CD" w:rsidRPr="00B92EA1">
        <w:rPr>
          <w:rFonts w:ascii="Tahoma" w:eastAsia="SimSun" w:hAnsi="Tahoma" w:cs="Tahoma"/>
          <w:kern w:val="3"/>
          <w:sz w:val="24"/>
          <w:szCs w:val="24"/>
        </w:rPr>
        <w:t>Przysowy</w:t>
      </w:r>
      <w:r w:rsidRPr="00B92EA1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0045CA6B" w:rsidR="00EB4B90" w:rsidRPr="00B92EA1" w:rsidRDefault="00EB4B90" w:rsidP="00B92EA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92EA1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B92EA1">
        <w:rPr>
          <w:rFonts w:ascii="Tahoma" w:hAnsi="Tahoma" w:cs="Tahoma"/>
          <w:sz w:val="24"/>
          <w:szCs w:val="24"/>
        </w:rPr>
        <w:t>www.</w:t>
      </w:r>
      <w:r w:rsidR="00573F7F" w:rsidRPr="00B92EA1">
        <w:rPr>
          <w:rFonts w:ascii="Tahoma" w:hAnsi="Tahoma" w:cs="Tahoma"/>
          <w:sz w:val="24"/>
          <w:szCs w:val="24"/>
        </w:rPr>
        <w:t>bip.chorzele.</w:t>
      </w:r>
      <w:hyperlink r:id="rId8" w:history="1">
        <w:r w:rsidR="00821C4E" w:rsidRPr="00B92EA1">
          <w:rPr>
            <w:rFonts w:ascii="Tahoma" w:hAnsi="Tahoma" w:cs="Tahoma"/>
            <w:sz w:val="24"/>
            <w:szCs w:val="24"/>
          </w:rPr>
          <w:t>pl</w:t>
        </w:r>
      </w:hyperlink>
    </w:p>
    <w:bookmarkEnd w:id="0"/>
    <w:p w14:paraId="5564B60F" w14:textId="3F5326AB" w:rsidR="00B92EA1" w:rsidRPr="00B92EA1" w:rsidRDefault="00B92EA1" w:rsidP="00B92EA1">
      <w:pPr>
        <w:tabs>
          <w:tab w:val="left" w:pos="591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Z up. Burmistrza</w:t>
      </w:r>
    </w:p>
    <w:p w14:paraId="73FF3B5F" w14:textId="16D7787C" w:rsidR="00B92EA1" w:rsidRPr="00B92EA1" w:rsidRDefault="00B92EA1" w:rsidP="00B92EA1">
      <w:pPr>
        <w:tabs>
          <w:tab w:val="left" w:pos="5910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92EA1">
        <w:rPr>
          <w:rFonts w:ascii="Tahoma" w:hAnsi="Tahoma" w:cs="Tahoma"/>
          <w:sz w:val="24"/>
          <w:szCs w:val="24"/>
        </w:rPr>
        <w:t>Agnieszka Opalach</w:t>
      </w:r>
    </w:p>
    <w:sectPr w:rsidR="00B92EA1" w:rsidRPr="00B92EA1" w:rsidSect="00573F7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25DA" w14:textId="77777777" w:rsidR="004E6F17" w:rsidRDefault="004E6F17" w:rsidP="00823110">
      <w:pPr>
        <w:spacing w:after="0" w:line="240" w:lineRule="auto"/>
      </w:pPr>
      <w:r>
        <w:separator/>
      </w:r>
    </w:p>
  </w:endnote>
  <w:endnote w:type="continuationSeparator" w:id="0">
    <w:p w14:paraId="020FE41B" w14:textId="77777777" w:rsidR="004E6F17" w:rsidRDefault="004E6F17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21205"/>
      <w:docPartObj>
        <w:docPartGallery w:val="Page Numbers (Bottom of Page)"/>
        <w:docPartUnique/>
      </w:docPartObj>
    </w:sdtPr>
    <w:sdtEndPr/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58">
          <w:rPr>
            <w:noProof/>
          </w:rPr>
          <w:t>1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9D8E" w14:textId="77777777" w:rsidR="004E6F17" w:rsidRDefault="004E6F17" w:rsidP="00823110">
      <w:pPr>
        <w:spacing w:after="0" w:line="240" w:lineRule="auto"/>
      </w:pPr>
      <w:r>
        <w:separator/>
      </w:r>
    </w:p>
  </w:footnote>
  <w:footnote w:type="continuationSeparator" w:id="0">
    <w:p w14:paraId="00204916" w14:textId="77777777" w:rsidR="004E6F17" w:rsidRDefault="004E6F17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346371E-BCB2-4040-B3C3-F4A054AF2C70}"/>
  </w:docVars>
  <w:rsids>
    <w:rsidRoot w:val="00DB7474"/>
    <w:rsid w:val="000159F3"/>
    <w:rsid w:val="0008634D"/>
    <w:rsid w:val="00104AE2"/>
    <w:rsid w:val="00121433"/>
    <w:rsid w:val="00142600"/>
    <w:rsid w:val="001525EB"/>
    <w:rsid w:val="001A76C4"/>
    <w:rsid w:val="001C6A7C"/>
    <w:rsid w:val="001E44C6"/>
    <w:rsid w:val="00200A14"/>
    <w:rsid w:val="002D672A"/>
    <w:rsid w:val="003D1B71"/>
    <w:rsid w:val="003F50D8"/>
    <w:rsid w:val="004B0537"/>
    <w:rsid w:val="004E6F17"/>
    <w:rsid w:val="005333C0"/>
    <w:rsid w:val="00573F7F"/>
    <w:rsid w:val="005E29B7"/>
    <w:rsid w:val="00606E58"/>
    <w:rsid w:val="00617A34"/>
    <w:rsid w:val="006643F4"/>
    <w:rsid w:val="006D7678"/>
    <w:rsid w:val="00723CC0"/>
    <w:rsid w:val="007403B0"/>
    <w:rsid w:val="007C23F9"/>
    <w:rsid w:val="007E68FA"/>
    <w:rsid w:val="007F0BC3"/>
    <w:rsid w:val="00821C4E"/>
    <w:rsid w:val="00823110"/>
    <w:rsid w:val="008613CD"/>
    <w:rsid w:val="008A4455"/>
    <w:rsid w:val="009015AD"/>
    <w:rsid w:val="009244F1"/>
    <w:rsid w:val="009A3686"/>
    <w:rsid w:val="009F6239"/>
    <w:rsid w:val="00A47971"/>
    <w:rsid w:val="00AA3722"/>
    <w:rsid w:val="00AC4F34"/>
    <w:rsid w:val="00AF20B2"/>
    <w:rsid w:val="00B92EA1"/>
    <w:rsid w:val="00BA25EA"/>
    <w:rsid w:val="00BD4869"/>
    <w:rsid w:val="00C5317B"/>
    <w:rsid w:val="00C966C8"/>
    <w:rsid w:val="00D57F16"/>
    <w:rsid w:val="00D70C71"/>
    <w:rsid w:val="00D70EF1"/>
    <w:rsid w:val="00D73C35"/>
    <w:rsid w:val="00DA7325"/>
    <w:rsid w:val="00DB7474"/>
    <w:rsid w:val="00E3351E"/>
    <w:rsid w:val="00EA16F7"/>
    <w:rsid w:val="00EA471B"/>
    <w:rsid w:val="00EB4B90"/>
    <w:rsid w:val="00EB7904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46371E-BCB2-4040-B3C3-F4A054AF2C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35</cp:revision>
  <cp:lastPrinted>2022-12-15T12:04:00Z</cp:lastPrinted>
  <dcterms:created xsi:type="dcterms:W3CDTF">2020-08-04T09:48:00Z</dcterms:created>
  <dcterms:modified xsi:type="dcterms:W3CDTF">2022-12-16T12:20:00Z</dcterms:modified>
</cp:coreProperties>
</file>