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C34C1" w14:textId="77777777" w:rsidR="007A1844" w:rsidRDefault="007A1844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Opis przedmiotu zamówienia</w:t>
      </w:r>
    </w:p>
    <w:p w14:paraId="2240CF45" w14:textId="5F87CBFE" w:rsidR="007A1844" w:rsidRPr="007A1844" w:rsidRDefault="007A1844" w:rsidP="007A1844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hAnsi="Times New Roman"/>
        </w:rPr>
      </w:pPr>
      <w:bookmarkStart w:id="0" w:name="_Hlk56420623"/>
      <w:r w:rsidRPr="007A1844">
        <w:rPr>
          <w:rFonts w:ascii="Times New Roman" w:hAnsi="Times New Roman"/>
        </w:rPr>
        <w:t xml:space="preserve">Przedmiotem zamówienia jest dostawa i uruchomienie systemu sieci bezprzewodowej WIFI w gminie Chorzele </w:t>
      </w:r>
      <w:r w:rsidR="009024A0">
        <w:rPr>
          <w:rFonts w:ascii="Times New Roman" w:hAnsi="Times New Roman"/>
        </w:rPr>
        <w:t xml:space="preserve">                 </w:t>
      </w:r>
      <w:r w:rsidRPr="007A1844">
        <w:rPr>
          <w:rFonts w:ascii="Times New Roman" w:hAnsi="Times New Roman"/>
        </w:rPr>
        <w:t>w zakresie i na zasadach określonych</w:t>
      </w:r>
      <w:r w:rsidR="009024A0">
        <w:rPr>
          <w:rFonts w:ascii="Times New Roman" w:hAnsi="Times New Roman"/>
        </w:rPr>
        <w:t xml:space="preserve"> </w:t>
      </w:r>
      <w:r w:rsidRPr="007A1844">
        <w:rPr>
          <w:rFonts w:ascii="Times New Roman" w:hAnsi="Times New Roman"/>
        </w:rPr>
        <w:t xml:space="preserve">w ogłoszeniu i załącznikach do niego, w rozumieniu warunków działania „Propagowanie łączności internetowej w społecznościach lokalnych - WiFi4EU". </w:t>
      </w:r>
    </w:p>
    <w:bookmarkEnd w:id="0"/>
    <w:p w14:paraId="2B5C46FC" w14:textId="77777777" w:rsidR="007A1844" w:rsidRDefault="007A1844">
      <w:pPr>
        <w:rPr>
          <w:rFonts w:ascii="Arial" w:hAnsi="Arial" w:cs="Arial"/>
          <w:b/>
          <w:sz w:val="28"/>
        </w:rPr>
      </w:pPr>
    </w:p>
    <w:p w14:paraId="0E1BFEE0" w14:textId="77777777" w:rsidR="007A1844" w:rsidRDefault="007A1844">
      <w:pPr>
        <w:rPr>
          <w:rFonts w:ascii="Times New Roman" w:hAnsi="Times New Roman" w:cs="Times New Roman"/>
        </w:rPr>
      </w:pPr>
      <w:r w:rsidRPr="007A1844">
        <w:rPr>
          <w:rFonts w:ascii="Times New Roman" w:hAnsi="Times New Roman" w:cs="Times New Roman"/>
        </w:rPr>
        <w:t>Wykonawca będzie odpowiedzialny za:</w:t>
      </w:r>
    </w:p>
    <w:p w14:paraId="630D9C3B" w14:textId="32D7B216" w:rsidR="007A1844" w:rsidRDefault="007A1844" w:rsidP="009024A0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Dostawę, instalację i uruchomienie publicznej sieci Wi-Fi, tj. na zaplanowaniu </w:t>
      </w:r>
      <w:r w:rsidR="00C90289">
        <w:rPr>
          <w:rFonts w:ascii="Times New Roman" w:hAnsi="Times New Roman" w:cs="Times New Roman"/>
        </w:rPr>
        <w:t xml:space="preserve">i wykonaniu </w:t>
      </w:r>
      <w:r>
        <w:rPr>
          <w:rFonts w:ascii="Times New Roman" w:hAnsi="Times New Roman" w:cs="Times New Roman"/>
        </w:rPr>
        <w:t xml:space="preserve">instalacji </w:t>
      </w:r>
      <w:r w:rsidR="000D0359">
        <w:rPr>
          <w:rFonts w:ascii="Times New Roman" w:hAnsi="Times New Roman" w:cs="Times New Roman"/>
        </w:rPr>
        <w:t>(</w:t>
      </w:r>
      <w:r w:rsidR="000D0359" w:rsidRPr="00292844">
        <w:rPr>
          <w:rFonts w:ascii="Times New Roman" w:hAnsi="Times New Roman" w:cs="Times New Roman"/>
        </w:rPr>
        <w:t xml:space="preserve">w tym do instalacji okablowania wraz z rurkami instalacyjnymi, dostawy </w:t>
      </w:r>
      <w:r w:rsidR="000D0359">
        <w:rPr>
          <w:rFonts w:ascii="Times New Roman" w:hAnsi="Times New Roman" w:cs="Times New Roman"/>
        </w:rPr>
        <w:t>wszelkich niezbędnych urządzeń do</w:t>
      </w:r>
      <w:r w:rsidR="000D0359" w:rsidRPr="00292844">
        <w:rPr>
          <w:rFonts w:ascii="Times New Roman" w:hAnsi="Times New Roman" w:cs="Times New Roman"/>
        </w:rPr>
        <w:t xml:space="preserve"> obsługi usługi Internetu, </w:t>
      </w:r>
      <w:bookmarkStart w:id="1" w:name="_Hlk56423664"/>
      <w:r w:rsidR="000D0359" w:rsidRPr="00292844">
        <w:rPr>
          <w:rFonts w:ascii="Times New Roman" w:hAnsi="Times New Roman" w:cs="Times New Roman"/>
        </w:rPr>
        <w:t>konfiguracji urządzeń</w:t>
      </w:r>
      <w:r w:rsidR="000D0359">
        <w:rPr>
          <w:rFonts w:ascii="Times New Roman" w:hAnsi="Times New Roman" w:cs="Times New Roman"/>
        </w:rPr>
        <w:t>, przeprowadzeniu testów</w:t>
      </w:r>
      <w:r w:rsidR="000D0359" w:rsidRPr="00292844">
        <w:rPr>
          <w:rFonts w:ascii="Times New Roman" w:hAnsi="Times New Roman" w:cs="Times New Roman"/>
        </w:rPr>
        <w:t xml:space="preserve"> </w:t>
      </w:r>
      <w:bookmarkEnd w:id="1"/>
      <w:r w:rsidR="000D0359" w:rsidRPr="00292844">
        <w:rPr>
          <w:rFonts w:ascii="Times New Roman" w:hAnsi="Times New Roman" w:cs="Times New Roman"/>
        </w:rPr>
        <w:t>oraz spawania światłowodu</w:t>
      </w:r>
      <w:r w:rsidR="00221A01">
        <w:rPr>
          <w:rFonts w:ascii="Times New Roman" w:hAnsi="Times New Roman" w:cs="Times New Roman"/>
        </w:rPr>
        <w:t xml:space="preserve">                            </w:t>
      </w:r>
      <w:r w:rsidR="000D0359" w:rsidRPr="00292844">
        <w:rPr>
          <w:rFonts w:ascii="Times New Roman" w:hAnsi="Times New Roman" w:cs="Times New Roman"/>
        </w:rPr>
        <w:t xml:space="preserve"> i wykonania wszystkich prac związanych z przedmiotem umowy</w:t>
      </w:r>
      <w:r w:rsidR="000D0359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lokalnych punktów dostępu bezprzewodowego w miejscach publicznych wskazanych przez Zamawiającego (pomocniczo tabela </w:t>
      </w:r>
      <w:r w:rsidR="00013AFE">
        <w:rPr>
          <w:rFonts w:ascii="Times New Roman" w:hAnsi="Times New Roman" w:cs="Times New Roman"/>
        </w:rPr>
        <w:t>przedstawiająca wykaz planowanych punktów wifi</w:t>
      </w:r>
      <w:r>
        <w:rPr>
          <w:rFonts w:ascii="Times New Roman" w:hAnsi="Times New Roman" w:cs="Times New Roman"/>
        </w:rPr>
        <w:t>).</w:t>
      </w:r>
    </w:p>
    <w:p w14:paraId="0D88BB1D" w14:textId="19608D1B" w:rsidR="0078762F" w:rsidRPr="0078762F" w:rsidRDefault="0078762F" w:rsidP="0078762F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Dostarczeniu przed podpisaniem umowy Zamawiającemu szkieletu sieci WiFi4Eu, który wskaże ostateczne rozmieszczenie oraz ilości Access </w:t>
      </w:r>
      <w:proofErr w:type="spellStart"/>
      <w:r>
        <w:rPr>
          <w:rFonts w:ascii="Times New Roman" w:hAnsi="Times New Roman" w:cs="Times New Roman"/>
        </w:rPr>
        <w:t>Pointów</w:t>
      </w:r>
      <w:proofErr w:type="spellEnd"/>
      <w:r>
        <w:rPr>
          <w:rFonts w:ascii="Times New Roman" w:hAnsi="Times New Roman" w:cs="Times New Roman"/>
        </w:rPr>
        <w:t xml:space="preserve"> zlokalizowanych na terenie miasta Chorzele, dostarczony szkielet będzie stanowić załącznik do umowy.</w:t>
      </w:r>
      <w:r w:rsidR="00B80E04">
        <w:rPr>
          <w:rFonts w:ascii="Times New Roman" w:hAnsi="Times New Roman" w:cs="Times New Roman"/>
        </w:rPr>
        <w:t xml:space="preserve"> Szkielet sieci przed podpisaniem umowy będzie podlegał akceptacji ze strony Zamawiającego. </w:t>
      </w:r>
      <w:r>
        <w:rPr>
          <w:rFonts w:ascii="Times New Roman" w:hAnsi="Times New Roman" w:cs="Times New Roman"/>
        </w:rPr>
        <w:t xml:space="preserve"> </w:t>
      </w:r>
    </w:p>
    <w:p w14:paraId="1C2F80DE" w14:textId="77777777" w:rsidR="00C90289" w:rsidRDefault="00C90289" w:rsidP="009024A0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Zapewnieniu dostępu do usługi Internetu przez okres 36 miesięcy o jakości zgodnej z warunkami technicznymi i formalnymi działania WiFi4EU dostępnymi pod adresem http://www.wifi4eu.eu/</w:t>
      </w:r>
    </w:p>
    <w:p w14:paraId="656F7AAB" w14:textId="5095B708" w:rsidR="007A1844" w:rsidRDefault="007A1844" w:rsidP="009024A0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 usług serwisowych polegających na bieżącym utrzymaniu systemu w sprawności, w tym wykonaniu konserwacji i niezbędnych napraw przez okres minimum 36 miesięcy</w:t>
      </w:r>
      <w:r w:rsidR="00031ED4">
        <w:rPr>
          <w:rFonts w:ascii="Times New Roman" w:hAnsi="Times New Roman" w:cs="Times New Roman"/>
        </w:rPr>
        <w:t xml:space="preserve"> (okres może być dłuższy w zależności od złożonej oferty w postępowaniu)</w:t>
      </w:r>
      <w:r>
        <w:rPr>
          <w:rFonts w:ascii="Times New Roman" w:hAnsi="Times New Roman" w:cs="Times New Roman"/>
        </w:rPr>
        <w:t xml:space="preserve"> licząc od dnia </w:t>
      </w:r>
      <w:r w:rsidR="009863AB">
        <w:rPr>
          <w:rFonts w:ascii="Times New Roman" w:hAnsi="Times New Roman" w:cs="Times New Roman"/>
        </w:rPr>
        <w:t>odbioru instalacji</w:t>
      </w:r>
      <w:r>
        <w:rPr>
          <w:rFonts w:ascii="Times New Roman" w:hAnsi="Times New Roman" w:cs="Times New Roman"/>
        </w:rPr>
        <w:t>.</w:t>
      </w:r>
    </w:p>
    <w:p w14:paraId="00C1F0E7" w14:textId="4303206E" w:rsidR="007A1844" w:rsidRDefault="0078762F" w:rsidP="009024A0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s</w:t>
      </w:r>
      <w:r w:rsidR="007A1844">
        <w:rPr>
          <w:rFonts w:ascii="Times New Roman" w:hAnsi="Times New Roman" w:cs="Times New Roman"/>
        </w:rPr>
        <w:t>ystem</w:t>
      </w:r>
      <w:r>
        <w:rPr>
          <w:rFonts w:ascii="Times New Roman" w:hAnsi="Times New Roman" w:cs="Times New Roman"/>
        </w:rPr>
        <w:t>u</w:t>
      </w:r>
      <w:r w:rsidR="007A1844">
        <w:rPr>
          <w:rFonts w:ascii="Times New Roman" w:hAnsi="Times New Roman" w:cs="Times New Roman"/>
        </w:rPr>
        <w:t xml:space="preserve"> </w:t>
      </w:r>
      <w:r w:rsidR="006019BF">
        <w:rPr>
          <w:rFonts w:ascii="Times New Roman" w:hAnsi="Times New Roman" w:cs="Times New Roman"/>
        </w:rPr>
        <w:t>bezprzewodowych punktów dostępowych Hot Spot zgodnie z warunkami technicznymi i formalnymi działania WiFi4EU dostępnymi pod adresem http://www.wifi4eu.eu/</w:t>
      </w:r>
    </w:p>
    <w:p w14:paraId="2B438E48" w14:textId="26116368" w:rsidR="007A1844" w:rsidRDefault="007A1844" w:rsidP="009024A0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Przeszkolenie minimum 2 osób wskazanych przez Zamawiającego w zakresie obsługi i funkcjonowania zbudowanej sieci </w:t>
      </w:r>
      <w:proofErr w:type="spellStart"/>
      <w:r>
        <w:rPr>
          <w:rFonts w:ascii="Times New Roman" w:hAnsi="Times New Roman" w:cs="Times New Roman"/>
        </w:rPr>
        <w:t>WiFi</w:t>
      </w:r>
      <w:proofErr w:type="spellEnd"/>
      <w:r>
        <w:rPr>
          <w:rFonts w:ascii="Times New Roman" w:hAnsi="Times New Roman" w:cs="Times New Roman"/>
        </w:rPr>
        <w:t xml:space="preserve">.  </w:t>
      </w:r>
    </w:p>
    <w:p w14:paraId="0E6EB46F" w14:textId="77777777" w:rsidR="009863AB" w:rsidRPr="009863AB" w:rsidRDefault="009863AB" w:rsidP="009024A0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863AB">
        <w:rPr>
          <w:rFonts w:ascii="Times New Roman" w:hAnsi="Times New Roman" w:cs="Times New Roman"/>
        </w:rPr>
        <w:t xml:space="preserve">Wszystkie materiały powinny być nowe, nie noszące śladów uszkodzeń zewnętrznych i uprzedniego używania tzn. że żadna część składająca się na dany materiał nie może być wcześniej używana, musi pochodzić z bieżącej produkcji, z oficjalnego kanału dystrybucji, być sprawna i posiadać wyposażenie niezbędne do funkcjonalnego działania. Dostarczone artykuły muszą być odpowiednio zapakowane, aby zapobiec uszkodzeniu w czasie dostawy. </w:t>
      </w:r>
    </w:p>
    <w:p w14:paraId="780FCDAE" w14:textId="77777777" w:rsidR="009863AB" w:rsidRPr="009863AB" w:rsidRDefault="009863AB" w:rsidP="009024A0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863AB">
        <w:rPr>
          <w:rFonts w:ascii="Times New Roman" w:hAnsi="Times New Roman" w:cs="Times New Roman"/>
        </w:rPr>
        <w:t xml:space="preserve">Wykonawca obowiązany jest przekazać zamawiającemu licencje wystawione na rzecz Zamawiającego. </w:t>
      </w:r>
    </w:p>
    <w:p w14:paraId="3E037E3A" w14:textId="270E50C3" w:rsidR="009863AB" w:rsidRPr="009863AB" w:rsidRDefault="009863AB" w:rsidP="009024A0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863AB">
        <w:rPr>
          <w:rFonts w:ascii="Times New Roman" w:hAnsi="Times New Roman" w:cs="Times New Roman"/>
        </w:rPr>
        <w:t xml:space="preserve">Wykonawca zobowiązuje się do usunięcia na własny koszt wszelkich szkód spowodowanych przez Wykonawcę i powstałych w trakcie realizacji zamówienia. </w:t>
      </w:r>
    </w:p>
    <w:p w14:paraId="041F588A" w14:textId="7D4655A5" w:rsidR="009863AB" w:rsidRPr="009863AB" w:rsidRDefault="009863AB" w:rsidP="009024A0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863AB">
        <w:rPr>
          <w:rFonts w:ascii="Times New Roman" w:hAnsi="Times New Roman" w:cs="Times New Roman"/>
        </w:rPr>
        <w:t>Wykonawca jest odpowiedzialny względem Zamawiającego za wady przedmiotu zamówienia zmniejszające jego wartość lub użyteczność i w przypadku poniesienia z tego powodu strat, Wykonawca zobowiązuje się do ich pokrycia.</w:t>
      </w:r>
    </w:p>
    <w:p w14:paraId="59B63B1E" w14:textId="77777777" w:rsidR="007A1844" w:rsidRDefault="007A1844" w:rsidP="009024A0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nie dopuszcza </w:t>
      </w:r>
      <w:r w:rsidR="006019BF">
        <w:rPr>
          <w:rFonts w:ascii="Times New Roman" w:hAnsi="Times New Roman" w:cs="Times New Roman"/>
        </w:rPr>
        <w:t>składania ofert częściowych.</w:t>
      </w:r>
    </w:p>
    <w:p w14:paraId="3F06E6DF" w14:textId="44FF41A8" w:rsidR="006019BF" w:rsidRDefault="006019BF" w:rsidP="009024A0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Oferty obejmujące część zadania nie będą akceptowane. </w:t>
      </w:r>
    </w:p>
    <w:p w14:paraId="0F86AA05" w14:textId="77777777" w:rsidR="00C94CF4" w:rsidRPr="007A1844" w:rsidRDefault="00C94CF4" w:rsidP="00C94CF4">
      <w:pPr>
        <w:pStyle w:val="Akapitzlist"/>
        <w:spacing w:after="120"/>
        <w:ind w:left="714"/>
        <w:contextualSpacing w:val="0"/>
        <w:jc w:val="both"/>
        <w:rPr>
          <w:rFonts w:ascii="Times New Roman" w:hAnsi="Times New Roman" w:cs="Times New Roman"/>
        </w:rPr>
      </w:pPr>
    </w:p>
    <w:p w14:paraId="267782F8" w14:textId="77777777" w:rsidR="004D7D28" w:rsidRDefault="004D7D28" w:rsidP="00206AF7">
      <w:pPr>
        <w:pStyle w:val="Teksttreci50"/>
        <w:shd w:val="clear" w:color="auto" w:fill="auto"/>
        <w:tabs>
          <w:tab w:val="left" w:pos="963"/>
        </w:tabs>
        <w:spacing w:after="0" w:line="306" w:lineRule="exact"/>
        <w:ind w:firstLine="0"/>
        <w:jc w:val="both"/>
        <w:rPr>
          <w:rFonts w:ascii="Times New Roman" w:hAnsi="Times New Roman" w:cs="Times New Roman"/>
          <w:b w:val="0"/>
          <w:color w:val="000000"/>
          <w:lang w:bidi="pl-PL"/>
        </w:rPr>
      </w:pPr>
    </w:p>
    <w:p w14:paraId="555D8E57" w14:textId="77777777" w:rsidR="004D7D28" w:rsidRDefault="004D7D28" w:rsidP="00206AF7">
      <w:pPr>
        <w:pStyle w:val="Teksttreci50"/>
        <w:shd w:val="clear" w:color="auto" w:fill="auto"/>
        <w:tabs>
          <w:tab w:val="left" w:pos="963"/>
        </w:tabs>
        <w:spacing w:after="0" w:line="306" w:lineRule="exact"/>
        <w:ind w:firstLine="0"/>
        <w:jc w:val="both"/>
        <w:rPr>
          <w:rFonts w:ascii="Times New Roman" w:hAnsi="Times New Roman" w:cs="Times New Roman"/>
          <w:b w:val="0"/>
          <w:color w:val="000000"/>
          <w:lang w:bidi="pl-PL"/>
        </w:rPr>
      </w:pPr>
    </w:p>
    <w:p w14:paraId="578744CE" w14:textId="77777777" w:rsidR="004D7D28" w:rsidRDefault="004D7D28" w:rsidP="00206AF7">
      <w:pPr>
        <w:pStyle w:val="Teksttreci50"/>
        <w:shd w:val="clear" w:color="auto" w:fill="auto"/>
        <w:tabs>
          <w:tab w:val="left" w:pos="963"/>
        </w:tabs>
        <w:spacing w:after="0" w:line="306" w:lineRule="exact"/>
        <w:ind w:firstLine="0"/>
        <w:jc w:val="both"/>
        <w:rPr>
          <w:rFonts w:ascii="Times New Roman" w:hAnsi="Times New Roman" w:cs="Times New Roman"/>
          <w:b w:val="0"/>
          <w:color w:val="000000"/>
          <w:lang w:bidi="pl-PL"/>
        </w:rPr>
      </w:pPr>
    </w:p>
    <w:p w14:paraId="06D3C9A3" w14:textId="439138D4" w:rsidR="00206AF7" w:rsidRPr="00206AF7" w:rsidRDefault="00206AF7" w:rsidP="00206AF7">
      <w:pPr>
        <w:pStyle w:val="Teksttreci50"/>
        <w:shd w:val="clear" w:color="auto" w:fill="auto"/>
        <w:tabs>
          <w:tab w:val="left" w:pos="963"/>
        </w:tabs>
        <w:spacing w:after="0" w:line="306" w:lineRule="exact"/>
        <w:ind w:firstLine="0"/>
        <w:jc w:val="both"/>
        <w:rPr>
          <w:rFonts w:ascii="Times New Roman" w:hAnsi="Times New Roman" w:cs="Times New Roman"/>
          <w:b w:val="0"/>
        </w:rPr>
      </w:pPr>
      <w:r w:rsidRPr="00206AF7">
        <w:rPr>
          <w:rFonts w:ascii="Times New Roman" w:hAnsi="Times New Roman" w:cs="Times New Roman"/>
          <w:b w:val="0"/>
          <w:color w:val="000000"/>
          <w:lang w:bidi="pl-PL"/>
        </w:rPr>
        <w:lastRenderedPageBreak/>
        <w:t>Wymagania w zakresie serwisu technicznego (opieki serwisowej)</w:t>
      </w:r>
      <w:r w:rsidR="006336EA">
        <w:rPr>
          <w:rFonts w:ascii="Times New Roman" w:hAnsi="Times New Roman" w:cs="Times New Roman"/>
          <w:b w:val="0"/>
          <w:color w:val="000000"/>
          <w:lang w:bidi="pl-PL"/>
        </w:rPr>
        <w:t>:</w:t>
      </w:r>
    </w:p>
    <w:p w14:paraId="05EB36C7" w14:textId="569FAECE" w:rsidR="00206AF7" w:rsidRPr="00206AF7" w:rsidRDefault="00206AF7" w:rsidP="009024A0">
      <w:pPr>
        <w:pStyle w:val="Teksttreci20"/>
        <w:shd w:val="clear" w:color="auto" w:fill="auto"/>
        <w:spacing w:before="0" w:after="120" w:line="306" w:lineRule="exact"/>
        <w:ind w:firstLine="0"/>
        <w:rPr>
          <w:rFonts w:ascii="Times New Roman" w:hAnsi="Times New Roman" w:cs="Times New Roman"/>
        </w:rPr>
      </w:pPr>
      <w:r w:rsidRPr="00206AF7">
        <w:rPr>
          <w:rFonts w:ascii="Times New Roman" w:hAnsi="Times New Roman" w:cs="Times New Roman"/>
          <w:color w:val="000000"/>
          <w:lang w:bidi="pl-PL"/>
        </w:rPr>
        <w:t>Wykonawca zobowiązuje się do utrzymywania, serwisowania oraz opieki serwisowej sieci</w:t>
      </w:r>
      <w:r w:rsidRPr="00206AF7">
        <w:rPr>
          <w:rFonts w:ascii="Times New Roman" w:hAnsi="Times New Roman" w:cs="Times New Roman"/>
        </w:rPr>
        <w:t xml:space="preserve"> </w:t>
      </w:r>
      <w:r w:rsidRPr="00206AF7">
        <w:rPr>
          <w:rFonts w:ascii="Times New Roman" w:hAnsi="Times New Roman" w:cs="Times New Roman"/>
          <w:color w:val="000000"/>
          <w:lang w:val="es-ES" w:eastAsia="es-ES" w:bidi="es-ES"/>
        </w:rPr>
        <w:t xml:space="preserve">HotSpot'ów </w:t>
      </w:r>
      <w:r w:rsidR="0036319F">
        <w:rPr>
          <w:rFonts w:ascii="Times New Roman" w:hAnsi="Times New Roman" w:cs="Times New Roman"/>
          <w:color w:val="000000"/>
          <w:lang w:val="es-ES" w:eastAsia="es-ES" w:bidi="es-ES"/>
        </w:rPr>
        <w:t xml:space="preserve">                              </w:t>
      </w:r>
      <w:r w:rsidRPr="00206AF7">
        <w:rPr>
          <w:rFonts w:ascii="Times New Roman" w:hAnsi="Times New Roman" w:cs="Times New Roman"/>
          <w:color w:val="000000"/>
          <w:lang w:bidi="pl-PL"/>
        </w:rPr>
        <w:t>w następującym zakresie szczegółowym:</w:t>
      </w:r>
    </w:p>
    <w:p w14:paraId="2BA12B7D" w14:textId="77777777" w:rsidR="00206AF7" w:rsidRPr="00206AF7" w:rsidRDefault="00206AF7" w:rsidP="007B1930">
      <w:pPr>
        <w:pStyle w:val="Teksttreci20"/>
        <w:numPr>
          <w:ilvl w:val="0"/>
          <w:numId w:val="3"/>
        </w:numPr>
        <w:shd w:val="clear" w:color="auto" w:fill="auto"/>
        <w:spacing w:before="0" w:after="120" w:line="306" w:lineRule="exact"/>
        <w:ind w:left="709" w:right="142" w:hanging="425"/>
        <w:rPr>
          <w:rFonts w:ascii="Times New Roman" w:hAnsi="Times New Roman" w:cs="Times New Roman"/>
        </w:rPr>
      </w:pPr>
      <w:r w:rsidRPr="00206AF7">
        <w:rPr>
          <w:rFonts w:ascii="Times New Roman" w:hAnsi="Times New Roman" w:cs="Times New Roman"/>
          <w:color w:val="000000"/>
          <w:lang w:bidi="pl-PL"/>
        </w:rPr>
        <w:t xml:space="preserve">Bieżące monitorowanie infrastruktury i wykrywanie awarii (monitoring funkcjonowania </w:t>
      </w:r>
      <w:proofErr w:type="spellStart"/>
      <w:r w:rsidRPr="00206AF7">
        <w:rPr>
          <w:rFonts w:ascii="Times New Roman" w:hAnsi="Times New Roman" w:cs="Times New Roman"/>
          <w:color w:val="000000"/>
          <w:lang w:bidi="pl-PL"/>
        </w:rPr>
        <w:t>HotSpotów</w:t>
      </w:r>
      <w:proofErr w:type="spellEnd"/>
      <w:r w:rsidRPr="00206AF7">
        <w:rPr>
          <w:rFonts w:ascii="Times New Roman" w:hAnsi="Times New Roman" w:cs="Times New Roman"/>
          <w:color w:val="000000"/>
          <w:lang w:bidi="pl-PL"/>
        </w:rPr>
        <w:t>),</w:t>
      </w:r>
    </w:p>
    <w:p w14:paraId="610E20EA" w14:textId="09E3A24D" w:rsidR="00206AF7" w:rsidRPr="00206AF7" w:rsidRDefault="009024A0" w:rsidP="007B1930">
      <w:pPr>
        <w:pStyle w:val="Teksttreci20"/>
        <w:numPr>
          <w:ilvl w:val="0"/>
          <w:numId w:val="3"/>
        </w:numPr>
        <w:shd w:val="clear" w:color="auto" w:fill="auto"/>
        <w:tabs>
          <w:tab w:val="left" w:pos="1329"/>
        </w:tabs>
        <w:spacing w:before="0" w:after="120" w:line="306" w:lineRule="exact"/>
        <w:ind w:left="709" w:right="142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bidi="pl-PL"/>
        </w:rPr>
        <w:t>P</w:t>
      </w:r>
      <w:r w:rsidR="00206AF7" w:rsidRPr="00206AF7">
        <w:rPr>
          <w:rFonts w:ascii="Times New Roman" w:hAnsi="Times New Roman" w:cs="Times New Roman"/>
          <w:color w:val="000000"/>
          <w:lang w:bidi="pl-PL"/>
        </w:rPr>
        <w:t>odjęcie działań serwisowych w celu usunięcia awarii i uszkodzeń w ciągu maksymalnie następnego dnia roboczego licząc od zaistnienia lub zgłoszenia awarii,</w:t>
      </w:r>
    </w:p>
    <w:p w14:paraId="7611AE49" w14:textId="3A37C081" w:rsidR="00206AF7" w:rsidRPr="00206AF7" w:rsidRDefault="009024A0" w:rsidP="007B1930">
      <w:pPr>
        <w:pStyle w:val="Teksttreci20"/>
        <w:numPr>
          <w:ilvl w:val="0"/>
          <w:numId w:val="3"/>
        </w:numPr>
        <w:shd w:val="clear" w:color="auto" w:fill="auto"/>
        <w:tabs>
          <w:tab w:val="left" w:pos="1329"/>
        </w:tabs>
        <w:spacing w:before="0" w:after="120" w:line="306" w:lineRule="exact"/>
        <w:ind w:left="709" w:right="142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bidi="pl-PL"/>
        </w:rPr>
        <w:t>W</w:t>
      </w:r>
      <w:r w:rsidR="00206AF7" w:rsidRPr="00206AF7">
        <w:rPr>
          <w:rFonts w:ascii="Times New Roman" w:hAnsi="Times New Roman" w:cs="Times New Roman"/>
          <w:color w:val="000000"/>
          <w:lang w:bidi="pl-PL"/>
        </w:rPr>
        <w:t xml:space="preserve"> przypadku braku możliwości naprawy lub usunięcia awarii w ciągu 2 dni roboczych, zapewnienie urządzeń zastępczych na czas naprawy w celu zachowania ciągłości pracy sieci,</w:t>
      </w:r>
    </w:p>
    <w:p w14:paraId="1F581B56" w14:textId="7C9C5052" w:rsidR="00206AF7" w:rsidRPr="00206AF7" w:rsidRDefault="00206AF7" w:rsidP="007B1930">
      <w:pPr>
        <w:pStyle w:val="Teksttreci20"/>
        <w:numPr>
          <w:ilvl w:val="0"/>
          <w:numId w:val="3"/>
        </w:numPr>
        <w:shd w:val="clear" w:color="auto" w:fill="auto"/>
        <w:tabs>
          <w:tab w:val="left" w:pos="1329"/>
        </w:tabs>
        <w:spacing w:before="0" w:after="120" w:line="306" w:lineRule="exact"/>
        <w:ind w:left="709" w:right="142" w:hanging="425"/>
        <w:rPr>
          <w:rFonts w:ascii="Times New Roman" w:hAnsi="Times New Roman" w:cs="Times New Roman"/>
        </w:rPr>
      </w:pPr>
      <w:r w:rsidRPr="00206AF7">
        <w:rPr>
          <w:rFonts w:ascii="Times New Roman" w:hAnsi="Times New Roman" w:cs="Times New Roman"/>
          <w:color w:val="000000"/>
          <w:lang w:bidi="pl-PL"/>
        </w:rPr>
        <w:t>Administrowanie i zarządzanie urządzeniami aktywnymi sieci (bezprzewodowymi punktami dostępu, urządzeniami dostępowymi i innymi),</w:t>
      </w:r>
    </w:p>
    <w:p w14:paraId="121D6C9D" w14:textId="116A3F88" w:rsidR="00206AF7" w:rsidRPr="00206AF7" w:rsidRDefault="009024A0" w:rsidP="007B1930">
      <w:pPr>
        <w:pStyle w:val="Teksttreci20"/>
        <w:numPr>
          <w:ilvl w:val="0"/>
          <w:numId w:val="3"/>
        </w:numPr>
        <w:shd w:val="clear" w:color="auto" w:fill="auto"/>
        <w:tabs>
          <w:tab w:val="left" w:pos="1329"/>
        </w:tabs>
        <w:spacing w:before="0" w:after="120" w:line="306" w:lineRule="exact"/>
        <w:ind w:left="709" w:right="142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bidi="pl-PL"/>
        </w:rPr>
        <w:t>A</w:t>
      </w:r>
      <w:r w:rsidR="00206AF7" w:rsidRPr="00206AF7">
        <w:rPr>
          <w:rFonts w:ascii="Times New Roman" w:hAnsi="Times New Roman" w:cs="Times New Roman"/>
          <w:color w:val="000000"/>
          <w:lang w:bidi="pl-PL"/>
        </w:rPr>
        <w:t xml:space="preserve">ktualizacja oprogramowania urządzeń sieciowych, w tym aktualizacja </w:t>
      </w:r>
      <w:r w:rsidR="00206AF7" w:rsidRPr="00206AF7">
        <w:rPr>
          <w:rFonts w:ascii="Times New Roman" w:hAnsi="Times New Roman" w:cs="Times New Roman"/>
          <w:color w:val="000000"/>
          <w:lang w:val="es-ES" w:eastAsia="es-ES" w:bidi="es-ES"/>
        </w:rPr>
        <w:t xml:space="preserve">firmware'ów, </w:t>
      </w:r>
      <w:r w:rsidR="00206AF7" w:rsidRPr="00206AF7">
        <w:rPr>
          <w:rFonts w:ascii="Times New Roman" w:hAnsi="Times New Roman" w:cs="Times New Roman"/>
          <w:color w:val="000000"/>
          <w:lang w:bidi="pl-PL"/>
        </w:rPr>
        <w:t xml:space="preserve">oraz wykonywanie </w:t>
      </w:r>
      <w:r w:rsidR="00206AF7" w:rsidRPr="00206AF7">
        <w:rPr>
          <w:rFonts w:ascii="Times New Roman" w:hAnsi="Times New Roman" w:cs="Times New Roman"/>
          <w:color w:val="000000"/>
          <w:lang w:val="es-ES" w:eastAsia="es-ES" w:bidi="es-ES"/>
        </w:rPr>
        <w:t xml:space="preserve">upgrade'ów i update'ów </w:t>
      </w:r>
      <w:r w:rsidR="00206AF7" w:rsidRPr="00206AF7">
        <w:rPr>
          <w:rFonts w:ascii="Times New Roman" w:hAnsi="Times New Roman" w:cs="Times New Roman"/>
          <w:color w:val="000000"/>
          <w:lang w:bidi="pl-PL"/>
        </w:rPr>
        <w:t>urządzeń aktywnych sieci tj.</w:t>
      </w:r>
      <w:r w:rsidR="00555451">
        <w:rPr>
          <w:rFonts w:ascii="Times New Roman" w:hAnsi="Times New Roman" w:cs="Times New Roman"/>
          <w:color w:val="000000"/>
          <w:lang w:bidi="pl-PL"/>
        </w:rPr>
        <w:t xml:space="preserve"> </w:t>
      </w:r>
      <w:r w:rsidR="00206AF7" w:rsidRPr="00206AF7">
        <w:rPr>
          <w:rFonts w:ascii="Times New Roman" w:hAnsi="Times New Roman" w:cs="Times New Roman"/>
          <w:color w:val="000000"/>
          <w:lang w:bidi="pl-PL"/>
        </w:rPr>
        <w:t>przełączników, urządzeń radiowych i innych - zgodnie z zaleceniami producenta bieżąca archiwizacja plików systemowych urządzeń aktywnych</w:t>
      </w:r>
      <w:r w:rsidR="007A5086">
        <w:rPr>
          <w:rFonts w:ascii="Times New Roman" w:hAnsi="Times New Roman" w:cs="Times New Roman"/>
          <w:color w:val="000000"/>
          <w:lang w:bidi="pl-PL"/>
        </w:rPr>
        <w:t>.</w:t>
      </w:r>
    </w:p>
    <w:p w14:paraId="0DDC899F" w14:textId="10316D94" w:rsidR="00206AF7" w:rsidRPr="00206AF7" w:rsidRDefault="00206AF7" w:rsidP="007B1930">
      <w:pPr>
        <w:pStyle w:val="Teksttreci20"/>
        <w:numPr>
          <w:ilvl w:val="0"/>
          <w:numId w:val="3"/>
        </w:numPr>
        <w:shd w:val="clear" w:color="auto" w:fill="auto"/>
        <w:tabs>
          <w:tab w:val="left" w:pos="1426"/>
        </w:tabs>
        <w:spacing w:before="0" w:after="120" w:line="306" w:lineRule="exact"/>
        <w:ind w:left="709" w:right="142" w:hanging="425"/>
        <w:rPr>
          <w:rFonts w:ascii="Times New Roman" w:hAnsi="Times New Roman" w:cs="Times New Roman"/>
        </w:rPr>
      </w:pPr>
      <w:r w:rsidRPr="00206AF7">
        <w:rPr>
          <w:rFonts w:ascii="Times New Roman" w:hAnsi="Times New Roman" w:cs="Times New Roman"/>
          <w:color w:val="000000"/>
          <w:lang w:bidi="pl-PL"/>
        </w:rPr>
        <w:t xml:space="preserve">Administrowanie i zarządzanie zasobami i wydajnością sieci </w:t>
      </w:r>
      <w:proofErr w:type="spellStart"/>
      <w:r w:rsidRPr="00206AF7">
        <w:rPr>
          <w:rFonts w:ascii="Times New Roman" w:hAnsi="Times New Roman" w:cs="Times New Roman"/>
          <w:color w:val="000000"/>
          <w:lang w:bidi="pl-PL"/>
        </w:rPr>
        <w:t>HotSpotów</w:t>
      </w:r>
      <w:proofErr w:type="spellEnd"/>
      <w:r w:rsidR="009024A0">
        <w:rPr>
          <w:rFonts w:ascii="Times New Roman" w:hAnsi="Times New Roman" w:cs="Times New Roman"/>
          <w:color w:val="000000"/>
          <w:lang w:bidi="pl-PL"/>
        </w:rPr>
        <w:t>:</w:t>
      </w:r>
    </w:p>
    <w:p w14:paraId="60985048" w14:textId="53457226" w:rsidR="00206AF7" w:rsidRPr="00206AF7" w:rsidRDefault="00206AF7" w:rsidP="007B1930">
      <w:pPr>
        <w:pStyle w:val="Teksttreci2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120" w:line="306" w:lineRule="exact"/>
        <w:ind w:left="709" w:right="142" w:firstLine="142"/>
        <w:rPr>
          <w:rFonts w:ascii="Times New Roman" w:hAnsi="Times New Roman" w:cs="Times New Roman"/>
        </w:rPr>
      </w:pPr>
      <w:r w:rsidRPr="00206AF7">
        <w:rPr>
          <w:rFonts w:ascii="Times New Roman" w:hAnsi="Times New Roman" w:cs="Times New Roman"/>
          <w:color w:val="000000"/>
          <w:lang w:bidi="pl-PL"/>
        </w:rPr>
        <w:t>kontrola wykorzystania zasobów</w:t>
      </w:r>
      <w:r w:rsidR="009024A0">
        <w:rPr>
          <w:rFonts w:ascii="Times New Roman" w:hAnsi="Times New Roman" w:cs="Times New Roman"/>
          <w:color w:val="000000"/>
          <w:lang w:bidi="pl-PL"/>
        </w:rPr>
        <w:t>,</w:t>
      </w:r>
    </w:p>
    <w:p w14:paraId="4E4CCAD9" w14:textId="2A38FC2A" w:rsidR="00206AF7" w:rsidRPr="00206AF7" w:rsidRDefault="00206AF7" w:rsidP="007B1930">
      <w:pPr>
        <w:pStyle w:val="Teksttreci2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120" w:line="306" w:lineRule="exact"/>
        <w:ind w:left="709" w:right="142" w:firstLine="142"/>
        <w:rPr>
          <w:rFonts w:ascii="Times New Roman" w:hAnsi="Times New Roman" w:cs="Times New Roman"/>
        </w:rPr>
      </w:pPr>
      <w:r w:rsidRPr="00206AF7">
        <w:rPr>
          <w:rFonts w:ascii="Times New Roman" w:hAnsi="Times New Roman" w:cs="Times New Roman"/>
          <w:color w:val="000000"/>
          <w:lang w:bidi="pl-PL"/>
        </w:rPr>
        <w:t>kontrola wykorzystania dostępnego pasma</w:t>
      </w:r>
      <w:r w:rsidR="009024A0">
        <w:rPr>
          <w:rFonts w:ascii="Times New Roman" w:hAnsi="Times New Roman" w:cs="Times New Roman"/>
          <w:color w:val="000000"/>
          <w:lang w:bidi="pl-PL"/>
        </w:rPr>
        <w:t>.</w:t>
      </w:r>
    </w:p>
    <w:p w14:paraId="730EC7DD" w14:textId="5F08D746" w:rsidR="00206AF7" w:rsidRPr="00206AF7" w:rsidRDefault="00206AF7" w:rsidP="007B1930">
      <w:pPr>
        <w:pStyle w:val="Teksttreci20"/>
        <w:numPr>
          <w:ilvl w:val="0"/>
          <w:numId w:val="3"/>
        </w:numPr>
        <w:shd w:val="clear" w:color="auto" w:fill="auto"/>
        <w:tabs>
          <w:tab w:val="left" w:pos="1426"/>
        </w:tabs>
        <w:spacing w:before="0" w:after="120" w:line="306" w:lineRule="exact"/>
        <w:ind w:left="709" w:right="142" w:hanging="425"/>
        <w:rPr>
          <w:rFonts w:ascii="Times New Roman" w:hAnsi="Times New Roman" w:cs="Times New Roman"/>
        </w:rPr>
      </w:pPr>
      <w:r w:rsidRPr="00206AF7">
        <w:rPr>
          <w:rFonts w:ascii="Times New Roman" w:hAnsi="Times New Roman" w:cs="Times New Roman"/>
          <w:color w:val="000000"/>
          <w:lang w:bidi="pl-PL"/>
        </w:rPr>
        <w:t>Wykonywanie okresowych przeglądów infrastruktury i konserwacji infrastruktury co najmniej raz w roku (minimum 3 przeglądy w okresie obowiązywania Umowy).</w:t>
      </w:r>
    </w:p>
    <w:p w14:paraId="19164BBE" w14:textId="4B0DFF27" w:rsidR="00206AF7" w:rsidRPr="00206AF7" w:rsidRDefault="00206AF7" w:rsidP="007B1930">
      <w:pPr>
        <w:pStyle w:val="Teksttreci20"/>
        <w:numPr>
          <w:ilvl w:val="0"/>
          <w:numId w:val="3"/>
        </w:numPr>
        <w:shd w:val="clear" w:color="auto" w:fill="auto"/>
        <w:tabs>
          <w:tab w:val="left" w:pos="1426"/>
        </w:tabs>
        <w:spacing w:before="0" w:after="120" w:line="306" w:lineRule="exact"/>
        <w:ind w:left="709" w:right="142" w:hanging="425"/>
        <w:rPr>
          <w:rFonts w:ascii="Times New Roman" w:hAnsi="Times New Roman" w:cs="Times New Roman"/>
        </w:rPr>
      </w:pPr>
      <w:r w:rsidRPr="00206AF7">
        <w:rPr>
          <w:rFonts w:ascii="Times New Roman" w:hAnsi="Times New Roman" w:cs="Times New Roman"/>
          <w:color w:val="000000"/>
          <w:lang w:bidi="pl-PL"/>
        </w:rPr>
        <w:t>Nadzór, współpraca z Zamawiającym i prowadzenie w imieniu Zamawiającego procedur napraw gwarancyjnych w szczególności rejestrowanie i przekazywanie sprzętu i urządzeń, wymagających naprawy do Gwaranta (Zamawiającego systemu) lub bezpośrednio</w:t>
      </w:r>
      <w:r w:rsidR="009024A0">
        <w:rPr>
          <w:rFonts w:ascii="Times New Roman" w:hAnsi="Times New Roman" w:cs="Times New Roman"/>
          <w:color w:val="000000"/>
          <w:lang w:bidi="pl-PL"/>
        </w:rPr>
        <w:t xml:space="preserve"> </w:t>
      </w:r>
      <w:r w:rsidRPr="00206AF7">
        <w:rPr>
          <w:rFonts w:ascii="Times New Roman" w:hAnsi="Times New Roman" w:cs="Times New Roman"/>
          <w:color w:val="000000"/>
          <w:lang w:bidi="pl-PL"/>
        </w:rPr>
        <w:t>do autoryzowanego serwisu.</w:t>
      </w:r>
    </w:p>
    <w:p w14:paraId="07648594" w14:textId="01E87045" w:rsidR="00206AF7" w:rsidRPr="00206AF7" w:rsidRDefault="00206AF7" w:rsidP="007B1930">
      <w:pPr>
        <w:pStyle w:val="Teksttreci20"/>
        <w:numPr>
          <w:ilvl w:val="0"/>
          <w:numId w:val="3"/>
        </w:numPr>
        <w:shd w:val="clear" w:color="auto" w:fill="auto"/>
        <w:tabs>
          <w:tab w:val="left" w:pos="1426"/>
        </w:tabs>
        <w:spacing w:before="0" w:after="120" w:line="306" w:lineRule="exact"/>
        <w:ind w:left="709" w:right="142" w:hanging="425"/>
        <w:rPr>
          <w:rFonts w:ascii="Times New Roman" w:hAnsi="Times New Roman" w:cs="Times New Roman"/>
        </w:rPr>
      </w:pPr>
      <w:r w:rsidRPr="00206AF7">
        <w:rPr>
          <w:rFonts w:ascii="Times New Roman" w:hAnsi="Times New Roman" w:cs="Times New Roman"/>
          <w:color w:val="000000"/>
          <w:lang w:bidi="pl-PL"/>
        </w:rPr>
        <w:t>Nadzór, współpraca z Zamawiającym i prowadzenie w imieniu Zamawiającego procedur napraw gwarancyjnych w szczególności rejestrowanie i przekazywanie sprzętu i urządzeń, wymagających naprawy do Gwaranta (Zamawiającego systemu) lub bezpośrednio do autoryzowanego serwisu.</w:t>
      </w:r>
    </w:p>
    <w:p w14:paraId="3665322B" w14:textId="77777777" w:rsidR="00206AF7" w:rsidRDefault="00206AF7" w:rsidP="00206AF7">
      <w:pPr>
        <w:pStyle w:val="Teksttreci20"/>
        <w:shd w:val="clear" w:color="auto" w:fill="auto"/>
        <w:tabs>
          <w:tab w:val="left" w:pos="1329"/>
        </w:tabs>
        <w:spacing w:before="0" w:after="0" w:line="306" w:lineRule="exact"/>
        <w:ind w:left="1360" w:right="440" w:firstLine="0"/>
      </w:pPr>
    </w:p>
    <w:p w14:paraId="63426653" w14:textId="77777777" w:rsidR="007A1844" w:rsidRDefault="007A1844">
      <w:pPr>
        <w:rPr>
          <w:rFonts w:ascii="Arial" w:hAnsi="Arial" w:cs="Arial"/>
          <w:b/>
          <w:sz w:val="28"/>
        </w:rPr>
      </w:pPr>
    </w:p>
    <w:p w14:paraId="055C5BAB" w14:textId="77777777" w:rsidR="00AB18DC" w:rsidRDefault="00AB18D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UWAGA</w:t>
      </w:r>
    </w:p>
    <w:p w14:paraId="4335569C" w14:textId="2F03AC1A" w:rsidR="007A1844" w:rsidRDefault="00AB18DC" w:rsidP="00F90C7A">
      <w:pPr>
        <w:jc w:val="both"/>
        <w:rPr>
          <w:rFonts w:ascii="Times New Roman" w:hAnsi="Times New Roman" w:cs="Times New Roman"/>
        </w:rPr>
      </w:pPr>
      <w:r w:rsidRPr="00AB18DC">
        <w:rPr>
          <w:rFonts w:ascii="Times New Roman" w:hAnsi="Times New Roman" w:cs="Times New Roman"/>
        </w:rPr>
        <w:t xml:space="preserve">Szczegółowe wytyczne co do warunków technicznych, parametrów technicznych punktów dostępowych, jakości </w:t>
      </w:r>
      <w:r w:rsidR="009024A0">
        <w:rPr>
          <w:rFonts w:ascii="Times New Roman" w:hAnsi="Times New Roman" w:cs="Times New Roman"/>
        </w:rPr>
        <w:t xml:space="preserve">               </w:t>
      </w:r>
      <w:r w:rsidRPr="00AB18DC">
        <w:rPr>
          <w:rFonts w:ascii="Times New Roman" w:hAnsi="Times New Roman" w:cs="Times New Roman"/>
        </w:rPr>
        <w:t xml:space="preserve">i szybkości Internetu dostępne są pod adresem http://www.wifi4eu.eu/ </w:t>
      </w:r>
    </w:p>
    <w:p w14:paraId="70486DF2" w14:textId="77777777" w:rsidR="00AB18DC" w:rsidRPr="00BC0ECA" w:rsidRDefault="00BC0ECA" w:rsidP="00F90C7A">
      <w:pPr>
        <w:jc w:val="both"/>
        <w:rPr>
          <w:rFonts w:ascii="Times New Roman" w:hAnsi="Times New Roman" w:cs="Times New Roman"/>
        </w:rPr>
      </w:pPr>
      <w:r w:rsidRPr="00BC0ECA">
        <w:rPr>
          <w:rFonts w:ascii="Times New Roman" w:hAnsi="Times New Roman" w:cs="Times New Roman"/>
          <w:color w:val="000000"/>
          <w:lang w:bidi="pl-PL"/>
        </w:rPr>
        <w:t>Zaleca się dokonanie wizji lokalnej we wszystkich lokalizacjach, celem szczegółowego zapoznania się z zakresem koniecznych do wykonania prac instalacyjno-montażowych oraz warunkami technicznymi jak również możliwości doprowadzen</w:t>
      </w:r>
      <w:r>
        <w:rPr>
          <w:rFonts w:ascii="Times New Roman" w:hAnsi="Times New Roman" w:cs="Times New Roman"/>
          <w:color w:val="000000"/>
          <w:lang w:bidi="pl-PL"/>
        </w:rPr>
        <w:t xml:space="preserve">ia łącz internetowych do </w:t>
      </w:r>
      <w:proofErr w:type="spellStart"/>
      <w:r>
        <w:rPr>
          <w:rFonts w:ascii="Times New Roman" w:hAnsi="Times New Roman" w:cs="Times New Roman"/>
          <w:color w:val="000000"/>
          <w:lang w:bidi="pl-PL"/>
        </w:rPr>
        <w:t>HotSpot</w:t>
      </w:r>
      <w:r w:rsidRPr="00BC0ECA">
        <w:rPr>
          <w:rFonts w:ascii="Times New Roman" w:hAnsi="Times New Roman" w:cs="Times New Roman"/>
          <w:color w:val="000000"/>
          <w:lang w:bidi="pl-PL"/>
        </w:rPr>
        <w:t>ów</w:t>
      </w:r>
      <w:proofErr w:type="spellEnd"/>
      <w:r w:rsidRPr="00BC0ECA">
        <w:rPr>
          <w:rFonts w:ascii="Times New Roman" w:hAnsi="Times New Roman" w:cs="Times New Roman"/>
          <w:color w:val="000000"/>
          <w:lang w:bidi="pl-PL"/>
        </w:rPr>
        <w:t>.</w:t>
      </w:r>
    </w:p>
    <w:p w14:paraId="25AEBD80" w14:textId="77777777" w:rsidR="00BC0ECA" w:rsidRPr="00BC0ECA" w:rsidRDefault="00BC0ECA" w:rsidP="00F90C7A">
      <w:pPr>
        <w:jc w:val="both"/>
        <w:rPr>
          <w:rFonts w:ascii="Times New Roman" w:hAnsi="Times New Roman" w:cs="Times New Roman"/>
          <w:color w:val="000000"/>
          <w:lang w:bidi="pl-PL"/>
        </w:rPr>
      </w:pPr>
      <w:r w:rsidRPr="00BC0ECA">
        <w:rPr>
          <w:rFonts w:ascii="Times New Roman" w:hAnsi="Times New Roman" w:cs="Times New Roman"/>
          <w:color w:val="000000"/>
          <w:lang w:bidi="pl-PL"/>
        </w:rPr>
        <w:t>We wszystkich wskazanych lokalizacjach istnieje możliwość zasilania energetycznego.</w:t>
      </w:r>
    </w:p>
    <w:p w14:paraId="3BA89039" w14:textId="33DB2B06" w:rsidR="00BC0ECA" w:rsidRDefault="00BC0ECA" w:rsidP="00F90C7A">
      <w:pPr>
        <w:jc w:val="both"/>
        <w:rPr>
          <w:rFonts w:ascii="Times New Roman" w:hAnsi="Times New Roman" w:cs="Times New Roman"/>
          <w:color w:val="000000"/>
          <w:lang w:bidi="pl-PL"/>
        </w:rPr>
      </w:pPr>
      <w:r w:rsidRPr="00BC0ECA">
        <w:rPr>
          <w:rFonts w:ascii="Times New Roman" w:hAnsi="Times New Roman" w:cs="Times New Roman"/>
          <w:color w:val="000000"/>
          <w:lang w:bidi="pl-PL"/>
        </w:rPr>
        <w:t>Wykonanie odpowiedniej instalacji i włączenie urządzeń do zasilania, leży po stronie Wykonawcy.</w:t>
      </w:r>
    </w:p>
    <w:p w14:paraId="7A0E6097" w14:textId="1E997C7A" w:rsidR="004304A8" w:rsidRDefault="004304A8" w:rsidP="00F90C7A">
      <w:pPr>
        <w:jc w:val="both"/>
        <w:rPr>
          <w:rFonts w:ascii="Times New Roman" w:hAnsi="Times New Roman" w:cs="Times New Roman"/>
          <w:color w:val="000000"/>
          <w:lang w:bidi="pl-PL"/>
        </w:rPr>
      </w:pPr>
      <w:r>
        <w:rPr>
          <w:rFonts w:ascii="Times New Roman" w:hAnsi="Times New Roman" w:cs="Times New Roman"/>
          <w:color w:val="000000"/>
          <w:lang w:bidi="pl-PL"/>
        </w:rPr>
        <w:t>Na terenie miasta do części punktów wskazanych w planowanych lokalizacjach dobiega sieć światłowodu obsługującego monitoring miejski, ponadto przez miasto przebiega</w:t>
      </w:r>
      <w:r w:rsidR="00F90C7A">
        <w:rPr>
          <w:rFonts w:ascii="Times New Roman" w:hAnsi="Times New Roman" w:cs="Times New Roman"/>
          <w:color w:val="000000"/>
          <w:lang w:bidi="pl-PL"/>
        </w:rPr>
        <w:t xml:space="preserve"> sieć</w:t>
      </w:r>
      <w:r>
        <w:rPr>
          <w:rFonts w:ascii="Times New Roman" w:hAnsi="Times New Roman" w:cs="Times New Roman"/>
          <w:color w:val="000000"/>
          <w:lang w:bidi="pl-PL"/>
        </w:rPr>
        <w:t xml:space="preserve"> światłow</w:t>
      </w:r>
      <w:r w:rsidR="00F90C7A">
        <w:rPr>
          <w:rFonts w:ascii="Times New Roman" w:hAnsi="Times New Roman" w:cs="Times New Roman"/>
          <w:color w:val="000000"/>
          <w:lang w:bidi="pl-PL"/>
        </w:rPr>
        <w:t xml:space="preserve">odowa położona w ramach projektu Internet dla Mazowsza” (IDM). </w:t>
      </w:r>
      <w:r>
        <w:rPr>
          <w:rFonts w:ascii="Times New Roman" w:hAnsi="Times New Roman" w:cs="Times New Roman"/>
          <w:color w:val="000000"/>
          <w:lang w:bidi="pl-PL"/>
        </w:rPr>
        <w:t xml:space="preserve">   </w:t>
      </w:r>
    </w:p>
    <w:p w14:paraId="5D2767EF" w14:textId="4D811ACA" w:rsidR="00A155BC" w:rsidRPr="00A155BC" w:rsidRDefault="00BC0ECA" w:rsidP="004D7D28">
      <w:pPr>
        <w:jc w:val="both"/>
        <w:rPr>
          <w:rFonts w:ascii="Arial" w:hAnsi="Arial" w:cs="Arial"/>
        </w:rPr>
      </w:pPr>
      <w:r w:rsidRPr="00BC0ECA">
        <w:rPr>
          <w:rFonts w:ascii="Times New Roman" w:hAnsi="Times New Roman" w:cs="Times New Roman"/>
          <w:color w:val="000000"/>
          <w:lang w:bidi="pl-PL"/>
        </w:rPr>
        <w:t xml:space="preserve">Wykonawca musi zarejestrować się na portalu WiFi4EU dostępnym pod adresem </w:t>
      </w:r>
      <w:r w:rsidRPr="00BC0ECA">
        <w:rPr>
          <w:rFonts w:ascii="Times New Roman" w:hAnsi="Times New Roman" w:cs="Times New Roman"/>
        </w:rPr>
        <w:t>https://www.wifi4eu.eu/</w:t>
      </w:r>
    </w:p>
    <w:sectPr w:rsidR="00A155BC" w:rsidRPr="00A155BC" w:rsidSect="007B1930">
      <w:headerReference w:type="default" r:id="rId9"/>
      <w:pgSz w:w="11906" w:h="16838"/>
      <w:pgMar w:top="1417" w:right="85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9737F" w14:textId="77777777" w:rsidR="00D31044" w:rsidRDefault="00D31044" w:rsidP="00D31044">
      <w:pPr>
        <w:spacing w:after="0" w:line="240" w:lineRule="auto"/>
      </w:pPr>
      <w:r>
        <w:separator/>
      </w:r>
    </w:p>
  </w:endnote>
  <w:endnote w:type="continuationSeparator" w:id="0">
    <w:p w14:paraId="36A44C8A" w14:textId="77777777" w:rsidR="00D31044" w:rsidRDefault="00D31044" w:rsidP="00D31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6553D" w14:textId="77777777" w:rsidR="00D31044" w:rsidRDefault="00D31044" w:rsidP="00D31044">
      <w:pPr>
        <w:spacing w:after="0" w:line="240" w:lineRule="auto"/>
      </w:pPr>
      <w:r>
        <w:separator/>
      </w:r>
    </w:p>
  </w:footnote>
  <w:footnote w:type="continuationSeparator" w:id="0">
    <w:p w14:paraId="35DF62D7" w14:textId="77777777" w:rsidR="00D31044" w:rsidRDefault="00D31044" w:rsidP="00D31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5C2EF" w14:textId="76375329" w:rsidR="00D31044" w:rsidRDefault="00D31044" w:rsidP="00D31044">
    <w:pPr>
      <w:pStyle w:val="Nagwek"/>
      <w:jc w:val="right"/>
    </w:pPr>
    <w:r>
      <w:t>Załącznik do formularza oferty</w:t>
    </w:r>
  </w:p>
  <w:p w14:paraId="6AC92E81" w14:textId="77777777" w:rsidR="00D31044" w:rsidRDefault="00D310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B5B98"/>
    <w:multiLevelType w:val="hybridMultilevel"/>
    <w:tmpl w:val="4CC0F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5EE8"/>
    <w:multiLevelType w:val="multilevel"/>
    <w:tmpl w:val="1938BEA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703336"/>
    <w:multiLevelType w:val="multilevel"/>
    <w:tmpl w:val="A476CED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2"/>
      <w:numFmt w:val="decimal"/>
      <w:lvlText w:val="%1.%2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283835"/>
    <w:multiLevelType w:val="multilevel"/>
    <w:tmpl w:val="F9BAD8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70C006F-5D24-4B1D-BA77-94AEACB35CC4}"/>
  </w:docVars>
  <w:rsids>
    <w:rsidRoot w:val="00A155BC"/>
    <w:rsid w:val="00013AFE"/>
    <w:rsid w:val="00031ED4"/>
    <w:rsid w:val="000D0359"/>
    <w:rsid w:val="000E4248"/>
    <w:rsid w:val="001C1BC4"/>
    <w:rsid w:val="001E3044"/>
    <w:rsid w:val="00206AF7"/>
    <w:rsid w:val="00221A01"/>
    <w:rsid w:val="00227C16"/>
    <w:rsid w:val="003262B9"/>
    <w:rsid w:val="0036319F"/>
    <w:rsid w:val="003D3D26"/>
    <w:rsid w:val="004228BB"/>
    <w:rsid w:val="004304A8"/>
    <w:rsid w:val="004A1D5D"/>
    <w:rsid w:val="004D7D28"/>
    <w:rsid w:val="00555451"/>
    <w:rsid w:val="006019BF"/>
    <w:rsid w:val="006336EA"/>
    <w:rsid w:val="006802B9"/>
    <w:rsid w:val="006C7948"/>
    <w:rsid w:val="006F2E40"/>
    <w:rsid w:val="006F4675"/>
    <w:rsid w:val="0078762F"/>
    <w:rsid w:val="007A1844"/>
    <w:rsid w:val="007A5086"/>
    <w:rsid w:val="007B1930"/>
    <w:rsid w:val="007D47E3"/>
    <w:rsid w:val="008222E9"/>
    <w:rsid w:val="00885382"/>
    <w:rsid w:val="008C754B"/>
    <w:rsid w:val="009024A0"/>
    <w:rsid w:val="00913846"/>
    <w:rsid w:val="009863AB"/>
    <w:rsid w:val="00A155BC"/>
    <w:rsid w:val="00AB18DC"/>
    <w:rsid w:val="00B80E04"/>
    <w:rsid w:val="00BC0ECA"/>
    <w:rsid w:val="00C7724D"/>
    <w:rsid w:val="00C90289"/>
    <w:rsid w:val="00C94CF4"/>
    <w:rsid w:val="00CF7783"/>
    <w:rsid w:val="00D2119D"/>
    <w:rsid w:val="00D31044"/>
    <w:rsid w:val="00ED5F33"/>
    <w:rsid w:val="00EE4F87"/>
    <w:rsid w:val="00F90C7A"/>
    <w:rsid w:val="00FF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7445"/>
  <w15:docId w15:val="{156F992E-1BCD-49B6-8AE0-D1CF2D89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D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55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A1844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BC0ECA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0ECA"/>
    <w:pPr>
      <w:widowControl w:val="0"/>
      <w:shd w:val="clear" w:color="auto" w:fill="FFFFFF"/>
      <w:spacing w:before="180" w:after="180" w:line="378" w:lineRule="exact"/>
      <w:ind w:hanging="4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BC0ECA"/>
    <w:rPr>
      <w:color w:val="0066CC"/>
      <w:u w:val="single"/>
    </w:rPr>
  </w:style>
  <w:style w:type="character" w:customStyle="1" w:styleId="Teksttreci5">
    <w:name w:val="Tekst treści (5)_"/>
    <w:basedOn w:val="Domylnaczcionkaakapitu"/>
    <w:link w:val="Teksttreci50"/>
    <w:rsid w:val="00206AF7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6AF7"/>
    <w:pPr>
      <w:widowControl w:val="0"/>
      <w:shd w:val="clear" w:color="auto" w:fill="FFFFFF"/>
      <w:spacing w:after="900" w:line="0" w:lineRule="atLeast"/>
      <w:ind w:hanging="460"/>
    </w:pPr>
    <w:rPr>
      <w:rFonts w:ascii="Calibri" w:eastAsia="Calibri" w:hAnsi="Calibri" w:cs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1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04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3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044"/>
  </w:style>
  <w:style w:type="paragraph" w:styleId="Stopka">
    <w:name w:val="footer"/>
    <w:basedOn w:val="Normalny"/>
    <w:link w:val="StopkaZnak"/>
    <w:uiPriority w:val="99"/>
    <w:unhideWhenUsed/>
    <w:rsid w:val="00D3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E89B516-FFB9-445F-99F4-D51DC5CC16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0C006F-5D24-4B1D-BA77-94AEACB35CC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843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Łukasz Roman</cp:lastModifiedBy>
  <cp:revision>8</cp:revision>
  <cp:lastPrinted>2020-11-17T08:35:00Z</cp:lastPrinted>
  <dcterms:created xsi:type="dcterms:W3CDTF">2020-11-16T10:53:00Z</dcterms:created>
  <dcterms:modified xsi:type="dcterms:W3CDTF">2020-11-17T10:59:00Z</dcterms:modified>
</cp:coreProperties>
</file>