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55838" w14:textId="7777777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8B2DAD">
        <w:rPr>
          <w:rFonts w:ascii="Tahoma" w:hAnsi="Tahoma" w:cs="Tahoma"/>
          <w:b/>
          <w:bCs/>
          <w:sz w:val="24"/>
          <w:szCs w:val="24"/>
        </w:rPr>
        <w:t>Uchwała Nr 232</w:t>
      </w:r>
      <w:r w:rsidR="00201D1A">
        <w:rPr>
          <w:rFonts w:ascii="Tahoma" w:hAnsi="Tahoma" w:cs="Tahoma"/>
          <w:b/>
          <w:bCs/>
          <w:sz w:val="24"/>
          <w:szCs w:val="24"/>
        </w:rPr>
        <w:t>/XXXIV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14:paraId="5FE6307D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CDF0494" w14:textId="77777777"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8B2DAD">
        <w:rPr>
          <w:rFonts w:ascii="Tahoma" w:hAnsi="Tahoma" w:cs="Tahoma"/>
          <w:b/>
          <w:bCs/>
          <w:sz w:val="24"/>
          <w:szCs w:val="24"/>
        </w:rPr>
        <w:t>z dnia 22</w:t>
      </w:r>
      <w:r w:rsidR="00201D1A">
        <w:rPr>
          <w:rFonts w:ascii="Tahoma" w:hAnsi="Tahoma" w:cs="Tahoma"/>
          <w:b/>
          <w:bCs/>
          <w:sz w:val="24"/>
          <w:szCs w:val="24"/>
        </w:rPr>
        <w:t xml:space="preserve"> marc</w:t>
      </w:r>
      <w:r w:rsidRPr="00792D0A">
        <w:rPr>
          <w:rFonts w:ascii="Tahoma" w:hAnsi="Tahoma" w:cs="Tahoma"/>
          <w:b/>
          <w:bCs/>
          <w:sz w:val="24"/>
          <w:szCs w:val="24"/>
        </w:rPr>
        <w:t>a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BF5B16" w14:textId="77777777"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7216331B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0C6A75" w:rsidRPr="00792D0A">
        <w:rPr>
          <w:rFonts w:ascii="Tahoma" w:hAnsi="Tahoma" w:cs="Tahoma"/>
          <w:b/>
          <w:bCs/>
          <w:sz w:val="24"/>
          <w:szCs w:val="24"/>
        </w:rPr>
        <w:t>Gminy Chorzele na lata 2021-2034</w:t>
      </w:r>
    </w:p>
    <w:p w14:paraId="58B38406" w14:textId="77777777"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 ( Dz. U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z 2015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poz. 92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14:paraId="79DCC5B3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259956F8" w14:textId="77777777"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06AA3426" w14:textId="77777777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Pr="00792D0A">
        <w:rPr>
          <w:rFonts w:ascii="Tahoma" w:hAnsi="Tahoma" w:cs="Tahoma"/>
          <w:color w:val="000000"/>
          <w:sz w:val="24"/>
          <w:szCs w:val="24"/>
        </w:rPr>
        <w:t>-2034 wprowadza się następujące zmiany:</w:t>
      </w:r>
    </w:p>
    <w:p w14:paraId="4A9F574B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5DE4A8A5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282697F6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6BA07FEC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14:paraId="07586C7C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66468C50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B81CCE7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14:paraId="7D9E8CB6" w14:textId="77777777"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4689174E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44FE87A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58963B54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66EE966" w14:textId="77777777" w:rsidR="00A80F1C" w:rsidRDefault="00A80F1C" w:rsidP="00A80F1C">
      <w:pPr>
        <w:rPr>
          <w:rFonts w:ascii="Tahoma" w:hAnsi="Tahoma" w:cs="Tahoma"/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>Przewodn</w:t>
      </w:r>
      <w:r>
        <w:rPr>
          <w:rFonts w:ascii="Tahoma" w:hAnsi="Tahoma" w:cs="Tahoma"/>
          <w:i/>
          <w:iCs/>
          <w:sz w:val="24"/>
          <w:szCs w:val="24"/>
        </w:rPr>
        <w:t>i</w:t>
      </w:r>
      <w:r>
        <w:rPr>
          <w:rFonts w:ascii="Tahoma" w:hAnsi="Tahoma" w:cs="Tahoma"/>
          <w:i/>
          <w:iCs/>
          <w:sz w:val="24"/>
          <w:szCs w:val="24"/>
        </w:rPr>
        <w:t xml:space="preserve">czący Rady Miejskiej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                            </w:t>
      </w:r>
    </w:p>
    <w:p w14:paraId="37FCA667" w14:textId="77777777" w:rsidR="00A80F1C" w:rsidRDefault="00A80F1C" w:rsidP="00A80F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>w  Chorzelach</w:t>
      </w:r>
    </w:p>
    <w:p w14:paraId="728887AB" w14:textId="77777777" w:rsidR="00A80F1C" w:rsidRDefault="00A80F1C" w:rsidP="00A80F1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Michał Wiśnicki</w:t>
      </w:r>
    </w:p>
    <w:p w14:paraId="7AC9AB8C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25C70097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5E6E5587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49D4107B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678922DC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30B4C82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3382D0FF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98A233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46935705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D7E2227" w14:textId="77777777" w:rsidR="00792D0A" w:rsidRPr="00570CE8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Pr="00570CE8">
        <w:rPr>
          <w:rFonts w:ascii="Tahoma" w:hAnsi="Tahoma" w:cs="Tahoma"/>
          <w:sz w:val="24"/>
          <w:szCs w:val="24"/>
        </w:rPr>
        <w:t>-2034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201D1A">
        <w:rPr>
          <w:rFonts w:ascii="Tahoma" w:hAnsi="Tahoma" w:cs="Tahoma"/>
          <w:sz w:val="24"/>
          <w:szCs w:val="24"/>
        </w:rPr>
        <w:t>59 603 897,25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A54D99">
        <w:rPr>
          <w:rFonts w:ascii="Tahoma" w:hAnsi="Tahoma" w:cs="Tahoma"/>
          <w:sz w:val="24"/>
          <w:szCs w:val="24"/>
        </w:rPr>
        <w:t>majątkowe 1 885 949,75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201D1A">
        <w:rPr>
          <w:rFonts w:ascii="Tahoma" w:hAnsi="Tahoma" w:cs="Tahoma"/>
          <w:sz w:val="24"/>
          <w:szCs w:val="24"/>
        </w:rPr>
        <w:t>64 553 264,77</w:t>
      </w:r>
      <w:r w:rsidRPr="00570CE8">
        <w:rPr>
          <w:rFonts w:ascii="Tahoma" w:hAnsi="Tahoma" w:cs="Tahoma"/>
          <w:sz w:val="24"/>
          <w:szCs w:val="24"/>
        </w:rPr>
        <w:t xml:space="preserve"> zł, w tym wydatki majątkowe </w:t>
      </w:r>
      <w:r w:rsidR="00A54D99">
        <w:rPr>
          <w:rFonts w:ascii="Tahoma" w:hAnsi="Tahoma" w:cs="Tahoma"/>
          <w:sz w:val="24"/>
          <w:szCs w:val="24"/>
        </w:rPr>
        <w:t>9</w:t>
      </w:r>
      <w:r w:rsidR="00201D1A">
        <w:rPr>
          <w:rFonts w:ascii="Tahoma" w:hAnsi="Tahoma" w:cs="Tahoma"/>
          <w:sz w:val="24"/>
          <w:szCs w:val="24"/>
        </w:rPr>
        <w:t> </w:t>
      </w:r>
      <w:r w:rsidR="00A54D99">
        <w:rPr>
          <w:rFonts w:ascii="Tahoma" w:hAnsi="Tahoma" w:cs="Tahoma"/>
          <w:sz w:val="24"/>
          <w:szCs w:val="24"/>
        </w:rPr>
        <w:t>9</w:t>
      </w:r>
      <w:r w:rsidR="00201D1A">
        <w:rPr>
          <w:rFonts w:ascii="Tahoma" w:hAnsi="Tahoma" w:cs="Tahoma"/>
          <w:sz w:val="24"/>
          <w:szCs w:val="24"/>
        </w:rPr>
        <w:t>85 6</w:t>
      </w:r>
      <w:r w:rsidR="00A54D99">
        <w:rPr>
          <w:rFonts w:ascii="Tahoma" w:hAnsi="Tahoma" w:cs="Tahoma"/>
          <w:sz w:val="24"/>
          <w:szCs w:val="24"/>
        </w:rPr>
        <w:t>41,13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0AF0E2A6" w14:textId="77777777" w:rsidR="004D7498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5633C1C9" w14:textId="77777777" w:rsidR="004D7498" w:rsidRPr="00792D0A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386AB9" w:rsidRPr="00792D0A">
        <w:rPr>
          <w:rFonts w:ascii="Tahoma" w:hAnsi="Tahoma" w:cs="Tahoma"/>
          <w:sz w:val="24"/>
          <w:szCs w:val="24"/>
        </w:rPr>
        <w:t xml:space="preserve"> planuje się budżet z</w:t>
      </w:r>
      <w:r w:rsidR="00137F3C" w:rsidRPr="00792D0A">
        <w:rPr>
          <w:rFonts w:ascii="Tahoma" w:hAnsi="Tahoma" w:cs="Tahoma"/>
          <w:sz w:val="24"/>
          <w:szCs w:val="24"/>
        </w:rPr>
        <w:t xml:space="preserve"> deficytem natomiast od roku 202</w:t>
      </w:r>
      <w:r w:rsidR="000C6A75" w:rsidRPr="00792D0A">
        <w:rPr>
          <w:rFonts w:ascii="Tahoma" w:hAnsi="Tahoma" w:cs="Tahoma"/>
          <w:sz w:val="24"/>
          <w:szCs w:val="24"/>
        </w:rPr>
        <w:t>2</w:t>
      </w:r>
      <w:r w:rsidR="004D7498" w:rsidRPr="00792D0A">
        <w:rPr>
          <w:rFonts w:ascii="Tahoma" w:hAnsi="Tahoma" w:cs="Tahoma"/>
          <w:sz w:val="24"/>
          <w:szCs w:val="24"/>
        </w:rPr>
        <w:t xml:space="preserve"> 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1A9E20CD" w14:textId="77777777" w:rsidR="00F81F31" w:rsidRPr="00792D0A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3F5D17B6" w14:textId="77777777" w:rsidR="00657799" w:rsidRPr="00792D0A" w:rsidRDefault="00465201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Planowane rozchody przedstawiają się następująco:</w:t>
      </w:r>
    </w:p>
    <w:p w14:paraId="716386A4" w14:textId="77777777" w:rsidR="000C6A75" w:rsidRPr="00792D0A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12314681" w14:textId="77777777" w:rsidR="000C6A75" w:rsidRPr="00792D0A" w:rsidRDefault="000C6A75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657799" w:rsidRPr="00792D0A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14:paraId="076A7F56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14:paraId="1BA3A9C3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2030 – 1.999.999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,00</w:t>
      </w:r>
    </w:p>
    <w:p w14:paraId="70B4550F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14:paraId="51301BA1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</w:p>
    <w:p w14:paraId="3DA0E101" w14:textId="77777777" w:rsidR="000C6A75" w:rsidRPr="00792D0A" w:rsidRDefault="00657799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02318E" w:rsidRPr="00792D0A">
        <w:rPr>
          <w:rFonts w:ascii="Tahoma" w:hAnsi="Tahoma" w:cs="Tahoma"/>
          <w:i/>
          <w:iCs/>
          <w:sz w:val="24"/>
          <w:szCs w:val="24"/>
        </w:rPr>
        <w:t>rok spłaty 2033 – 2.0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>00.000,00</w:t>
      </w:r>
    </w:p>
    <w:p w14:paraId="5FE4C452" w14:textId="77777777" w:rsidR="00465201" w:rsidRPr="00792D0A" w:rsidRDefault="00657799" w:rsidP="00657799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>rok spłaty 2027 – 1.669.253,56</w:t>
      </w:r>
      <w:r w:rsidR="000C6A75" w:rsidRP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</w:r>
      <w:r w:rsidR="00792D0A">
        <w:rPr>
          <w:rFonts w:ascii="Tahoma" w:hAnsi="Tahoma" w:cs="Tahoma"/>
          <w:i/>
          <w:iCs/>
          <w:sz w:val="24"/>
          <w:szCs w:val="24"/>
        </w:rPr>
        <w:tab/>
        <w:t xml:space="preserve">rok spłaty 2034 – </w:t>
      </w:r>
      <w:r w:rsidR="00732FD2">
        <w:rPr>
          <w:rFonts w:ascii="Tahoma" w:hAnsi="Tahoma" w:cs="Tahoma"/>
          <w:i/>
          <w:iCs/>
          <w:sz w:val="24"/>
          <w:szCs w:val="24"/>
        </w:rPr>
        <w:t xml:space="preserve">   990</w:t>
      </w:r>
      <w:r w:rsidR="00F54DAD">
        <w:rPr>
          <w:rFonts w:ascii="Tahoma" w:hAnsi="Tahoma" w:cs="Tahoma"/>
          <w:i/>
          <w:iCs/>
          <w:sz w:val="24"/>
          <w:szCs w:val="24"/>
        </w:rPr>
        <w:t>.</w:t>
      </w:r>
      <w:r w:rsidR="00732FD2">
        <w:rPr>
          <w:rFonts w:ascii="Tahoma" w:hAnsi="Tahoma" w:cs="Tahoma"/>
          <w:i/>
          <w:iCs/>
          <w:sz w:val="24"/>
          <w:szCs w:val="24"/>
        </w:rPr>
        <w:t>593,45</w:t>
      </w:r>
    </w:p>
    <w:p w14:paraId="664C5946" w14:textId="77777777" w:rsidR="0094228D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792D0A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1A09CA51" w14:textId="77777777"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2020-2034 dokonano poniższych zmian:</w:t>
      </w:r>
    </w:p>
    <w:p w14:paraId="04A350E2" w14:textId="77777777" w:rsidR="0094228D" w:rsidRPr="00570CE8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629E36" w14:textId="77777777"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14:paraId="4A5C2242" w14:textId="77777777"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B9B10FF" w14:textId="77777777" w:rsidR="0094228D" w:rsidRDefault="0094228D" w:rsidP="0094228D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Gadomiec Chrzczany - Gadomiec </w:t>
      </w:r>
      <w:proofErr w:type="spellStart"/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Miłocięta</w:t>
      </w:r>
      <w:proofErr w:type="spellEnd"/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km od 0+000,00 do km 2+141,37 - Cel : Poprawa bezpieczeństwa mieszkańców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rok 2021 – 365 333,36</w:t>
      </w:r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98328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678 476,22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podzielono kwotę przedsięwzięcia</w:t>
      </w:r>
      <w:r w:rsidR="0098328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zgodnie z zapisami uchwały budżetowej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16E7EA5E" w14:textId="77777777" w:rsidR="0094228D" w:rsidRPr="0094228D" w:rsidRDefault="0094228D" w:rsidP="0094228D">
      <w:p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A16E8EB" w14:textId="77777777" w:rsidR="0094228D" w:rsidRDefault="0094228D" w:rsidP="0094228D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zbiornika magazynującego czystą wodę oraz wymiana pomp głębinowych w SUW Zaręby - Cel : Poprawa zaopatrzenia w wodę dla mieszkańców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rok 2021 – 494 5</w:t>
      </w:r>
      <w:r w:rsidRPr="0094228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00,00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zmieniono kwotę </w:t>
      </w:r>
      <w:commentRangeStart w:id="0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przedsięwzięcia</w:t>
      </w:r>
      <w:commentRangeEnd w:id="0"/>
      <w:r w:rsidR="00A80F1C">
        <w:rPr>
          <w:rStyle w:val="Odwoaniedokomentarza"/>
        </w:rPr>
        <w:commentReference w:id="0"/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3BF2783B" w14:textId="77777777" w:rsidR="00A80F1C" w:rsidRDefault="00A80F1C" w:rsidP="00A80F1C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FFB48BF" w14:textId="77777777" w:rsidR="00A80F1C" w:rsidRDefault="00A80F1C" w:rsidP="00A80F1C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                                                    </w:t>
      </w:r>
      <w:r>
        <w:rPr>
          <w:i/>
          <w:iCs/>
        </w:rPr>
        <w:t xml:space="preserve">       </w:t>
      </w:r>
      <w:r>
        <w:rPr>
          <w:i/>
          <w:iCs/>
        </w:rPr>
        <w:t xml:space="preserve">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4622B502" w14:textId="77777777" w:rsidR="00A80F1C" w:rsidRDefault="00A80F1C" w:rsidP="00A80F1C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w  Chorzelach</w:t>
      </w:r>
    </w:p>
    <w:p w14:paraId="3C86DD9A" w14:textId="77777777" w:rsidR="00A80F1C" w:rsidRDefault="00A80F1C" w:rsidP="00A80F1C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1CF0288D" w14:textId="77777777" w:rsidR="00A80F1C" w:rsidRDefault="00A80F1C" w:rsidP="00A80F1C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Michał Wiśnicki</w:t>
      </w:r>
    </w:p>
    <w:p w14:paraId="44506743" w14:textId="77777777" w:rsidR="0094228D" w:rsidRPr="0094228D" w:rsidRDefault="0094228D" w:rsidP="00942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  <w:bookmarkStart w:id="1" w:name="_GoBack"/>
      <w:bookmarkEnd w:id="1"/>
    </w:p>
    <w:sectPr w:rsidR="0094228D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styna Smolinska" w:date="2021-03-23T13:10:00Z" w:initials="JS">
    <w:p w14:paraId="48E640E4" w14:textId="77777777" w:rsidR="00A80F1C" w:rsidRDefault="00A80F1C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E640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E640E4" w16cid:durableId="240467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Smolinska">
    <w15:presenceInfo w15:providerId="AD" w15:userId="S-1-5-21-1457141928-559746726-995050748-1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3363886-118D-4F6A-B955-9D4800F88004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83D96"/>
    <w:rsid w:val="00087547"/>
    <w:rsid w:val="000A3863"/>
    <w:rsid w:val="000B454A"/>
    <w:rsid w:val="000C05A5"/>
    <w:rsid w:val="000C6A75"/>
    <w:rsid w:val="000C6EB5"/>
    <w:rsid w:val="000E0FF6"/>
    <w:rsid w:val="000E3914"/>
    <w:rsid w:val="001010BE"/>
    <w:rsid w:val="00137F3C"/>
    <w:rsid w:val="001531F4"/>
    <w:rsid w:val="00154239"/>
    <w:rsid w:val="00160C22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9445C"/>
    <w:rsid w:val="00296306"/>
    <w:rsid w:val="002C4792"/>
    <w:rsid w:val="002E3459"/>
    <w:rsid w:val="002F38AA"/>
    <w:rsid w:val="0031259D"/>
    <w:rsid w:val="0031790E"/>
    <w:rsid w:val="00324A6B"/>
    <w:rsid w:val="00331ADD"/>
    <w:rsid w:val="0033311A"/>
    <w:rsid w:val="0035610F"/>
    <w:rsid w:val="003712C7"/>
    <w:rsid w:val="00386AB9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341A6"/>
    <w:rsid w:val="00541142"/>
    <w:rsid w:val="005876D6"/>
    <w:rsid w:val="00590F25"/>
    <w:rsid w:val="005B0082"/>
    <w:rsid w:val="005C099A"/>
    <w:rsid w:val="005D0231"/>
    <w:rsid w:val="005E39D2"/>
    <w:rsid w:val="005E609B"/>
    <w:rsid w:val="005F1828"/>
    <w:rsid w:val="00600B74"/>
    <w:rsid w:val="006027C8"/>
    <w:rsid w:val="00616339"/>
    <w:rsid w:val="00630731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B2DAD"/>
    <w:rsid w:val="008B32F7"/>
    <w:rsid w:val="008C0CD1"/>
    <w:rsid w:val="008E0A9A"/>
    <w:rsid w:val="008E49E8"/>
    <w:rsid w:val="0091114F"/>
    <w:rsid w:val="0091139A"/>
    <w:rsid w:val="00917061"/>
    <w:rsid w:val="00921988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0F1C"/>
    <w:rsid w:val="00A827A9"/>
    <w:rsid w:val="00A8561A"/>
    <w:rsid w:val="00AA2D3F"/>
    <w:rsid w:val="00AB30AF"/>
    <w:rsid w:val="00AC4272"/>
    <w:rsid w:val="00B01110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40258"/>
    <w:rsid w:val="00C432FD"/>
    <w:rsid w:val="00C61E24"/>
    <w:rsid w:val="00C62D9F"/>
    <w:rsid w:val="00C7130D"/>
    <w:rsid w:val="00C75AF2"/>
    <w:rsid w:val="00C9069C"/>
    <w:rsid w:val="00CC2E69"/>
    <w:rsid w:val="00CC501D"/>
    <w:rsid w:val="00CD69A0"/>
    <w:rsid w:val="00CE7049"/>
    <w:rsid w:val="00CF665C"/>
    <w:rsid w:val="00D21B8D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E157A3"/>
    <w:rsid w:val="00E3141B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43FC3"/>
    <w:rsid w:val="00F54DAD"/>
    <w:rsid w:val="00F56962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5A3E"/>
  <w15:docId w15:val="{31923119-D73C-4E37-8069-5858382E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F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F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F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63886-118D-4F6A-B955-9D4800F880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6800D3-2919-4F6F-BE9D-41D1EE94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139</cp:revision>
  <cp:lastPrinted>2021-03-23T09:08:00Z</cp:lastPrinted>
  <dcterms:created xsi:type="dcterms:W3CDTF">2011-10-03T13:04:00Z</dcterms:created>
  <dcterms:modified xsi:type="dcterms:W3CDTF">2021-03-23T12:11:00Z</dcterms:modified>
</cp:coreProperties>
</file>