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3893B" w14:textId="77777777" w:rsidR="000A4883" w:rsidRPr="000B08B0" w:rsidRDefault="00511098" w:rsidP="00511098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0B08B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UCHWAŁA Nr </w:t>
      </w:r>
      <w:r w:rsidR="000A4883" w:rsidRPr="000B08B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239</w:t>
      </w:r>
      <w:r w:rsidRPr="000B08B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/</w:t>
      </w:r>
      <w:r w:rsidR="000A4883" w:rsidRPr="000B08B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XXXIV</w:t>
      </w:r>
      <w:r w:rsidRPr="000B08B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/21 </w:t>
      </w:r>
    </w:p>
    <w:p w14:paraId="0E3EAC3B" w14:textId="48E1527C" w:rsidR="00511098" w:rsidRPr="000B08B0" w:rsidRDefault="00511098" w:rsidP="00511098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0B08B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Rady Miejskiej w Chorzelach</w:t>
      </w:r>
      <w:r w:rsidR="00D6676A" w:rsidRPr="000B08B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br/>
      </w:r>
      <w:r w:rsidRPr="000B08B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z</w:t>
      </w:r>
      <w:r w:rsidR="00D6676A" w:rsidRPr="000B08B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</w:t>
      </w:r>
      <w:r w:rsidRPr="000B08B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dnia </w:t>
      </w:r>
      <w:r w:rsidR="000A4883" w:rsidRPr="000B08B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22 </w:t>
      </w:r>
      <w:r w:rsidRPr="000B08B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marca 2021 r.</w:t>
      </w:r>
    </w:p>
    <w:p w14:paraId="33C8069C" w14:textId="77777777" w:rsidR="00D6676A" w:rsidRPr="00511098" w:rsidRDefault="00D6676A" w:rsidP="00511098">
      <w:pPr>
        <w:spacing w:after="0" w:line="240" w:lineRule="auto"/>
        <w:jc w:val="center"/>
        <w:rPr>
          <w:rFonts w:eastAsia="Times New Roman" w:cstheme="minorHAnsi"/>
          <w:b/>
          <w:bCs/>
          <w:sz w:val="36"/>
          <w:szCs w:val="36"/>
          <w:lang w:eastAsia="pl-PL"/>
        </w:rPr>
      </w:pPr>
    </w:p>
    <w:p w14:paraId="6BE6B35E" w14:textId="77777777" w:rsidR="00511098" w:rsidRPr="000B08B0" w:rsidRDefault="00511098" w:rsidP="00511098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0B08B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w sprawie wyodrębnienia w budżecie gminy w roku budżetowym 2022 środków stanowiących fundusz sołecki</w:t>
      </w:r>
    </w:p>
    <w:p w14:paraId="0DAA7809" w14:textId="77777777" w:rsidR="00511098" w:rsidRPr="00511098" w:rsidRDefault="00511098" w:rsidP="00511098">
      <w:pPr>
        <w:spacing w:after="0" w:line="240" w:lineRule="auto"/>
        <w:rPr>
          <w:rFonts w:eastAsia="Times New Roman" w:cstheme="minorHAnsi"/>
          <w:sz w:val="35"/>
          <w:szCs w:val="35"/>
          <w:lang w:eastAsia="pl-PL"/>
        </w:rPr>
      </w:pPr>
    </w:p>
    <w:p w14:paraId="23DD9527" w14:textId="77777777" w:rsidR="00511098" w:rsidRPr="00511098" w:rsidRDefault="00511098" w:rsidP="00511098">
      <w:pPr>
        <w:spacing w:after="0" w:line="240" w:lineRule="auto"/>
        <w:rPr>
          <w:rFonts w:eastAsia="Times New Roman" w:cstheme="minorHAnsi"/>
          <w:sz w:val="35"/>
          <w:szCs w:val="35"/>
          <w:lang w:eastAsia="pl-PL"/>
        </w:rPr>
      </w:pPr>
    </w:p>
    <w:p w14:paraId="1C27F1C1" w14:textId="25418B06" w:rsidR="00511098" w:rsidRPr="000B08B0" w:rsidRDefault="00511098" w:rsidP="000B08B0">
      <w:pPr>
        <w:spacing w:after="0" w:line="240" w:lineRule="auto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0B08B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Na podstawie art. 18 ust. 2 pkt 15 ustawy z dnia 8 marca 1990 roku o samo</w:t>
      </w:r>
      <w:bookmarkStart w:id="0" w:name="_GoBack"/>
      <w:bookmarkEnd w:id="0"/>
      <w:r w:rsidRPr="000B08B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rządzie gminnym (tekst jednolity Dz. U. z 2020 r., poz. 713 ze zm.) oraz art.</w:t>
      </w:r>
      <w:r w:rsidR="00B9222F" w:rsidRPr="000B08B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 xml:space="preserve"> </w:t>
      </w:r>
      <w:r w:rsidRPr="000B08B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2 ust. 1 i ust. 4. ustawy z dnia 21 lutego 2014 roku o funduszu sołeckim (Dz.U. z 2014 r., poz.301 ze zm.) RADA MIEJSKA w Chorzelach uchwala co następuje:</w:t>
      </w:r>
    </w:p>
    <w:p w14:paraId="03670230" w14:textId="09D3F079" w:rsidR="00511098" w:rsidRPr="000B08B0" w:rsidRDefault="00511098" w:rsidP="0051109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22BD0E20" w14:textId="77777777" w:rsidR="00511098" w:rsidRPr="000B08B0" w:rsidRDefault="00511098" w:rsidP="0051109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F1D9F93" w14:textId="6A863249" w:rsidR="00511098" w:rsidRPr="000B08B0" w:rsidRDefault="00511098" w:rsidP="00511098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0B08B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§ 1</w:t>
      </w:r>
    </w:p>
    <w:p w14:paraId="1A9F5410" w14:textId="29C45E44" w:rsidR="00511098" w:rsidRPr="000B08B0" w:rsidRDefault="00511098" w:rsidP="000B08B0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0B08B0">
        <w:rPr>
          <w:rFonts w:ascii="Tahoma" w:eastAsia="Times New Roman" w:hAnsi="Tahoma" w:cs="Tahoma"/>
          <w:sz w:val="24"/>
          <w:szCs w:val="24"/>
          <w:lang w:eastAsia="pl-PL"/>
        </w:rPr>
        <w:t>Wyraża się zgodę na wyodrębnienie w budżecie gminy na 2022 rok środków stanowiących fundusz sołecki.</w:t>
      </w:r>
    </w:p>
    <w:p w14:paraId="2848FE46" w14:textId="49D3B5FE" w:rsidR="00511098" w:rsidRPr="000B08B0" w:rsidRDefault="00511098" w:rsidP="000B08B0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59F9BF58" w14:textId="77777777" w:rsidR="00511098" w:rsidRPr="000B08B0" w:rsidRDefault="00511098" w:rsidP="0051109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1F772944" w14:textId="5EE59319" w:rsidR="00511098" w:rsidRPr="000B08B0" w:rsidRDefault="00511098" w:rsidP="00511098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0B08B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§ 2</w:t>
      </w:r>
    </w:p>
    <w:p w14:paraId="22439F82" w14:textId="77777777" w:rsidR="00511098" w:rsidRPr="000B08B0" w:rsidRDefault="00511098" w:rsidP="0051109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0B08B0">
        <w:rPr>
          <w:rFonts w:ascii="Tahoma" w:eastAsia="Times New Roman" w:hAnsi="Tahoma" w:cs="Tahoma"/>
          <w:sz w:val="24"/>
          <w:szCs w:val="24"/>
          <w:lang w:eastAsia="pl-PL"/>
        </w:rPr>
        <w:t>Wykonanie uchwały powierza się Burmistrzowi Miasta i Gminy Chorzele.</w:t>
      </w:r>
    </w:p>
    <w:p w14:paraId="329A2761" w14:textId="5D2E664A" w:rsidR="00511098" w:rsidRPr="000B08B0" w:rsidRDefault="00511098" w:rsidP="0051109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5816FE1F" w14:textId="77777777" w:rsidR="00511098" w:rsidRPr="000B08B0" w:rsidRDefault="00511098" w:rsidP="0051109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492B066" w14:textId="77777777" w:rsidR="00511098" w:rsidRPr="000B08B0" w:rsidRDefault="00511098" w:rsidP="00511098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pl-PL"/>
        </w:rPr>
      </w:pPr>
      <w:r w:rsidRPr="000B08B0">
        <w:rPr>
          <w:rFonts w:ascii="Tahoma" w:eastAsia="Times New Roman" w:hAnsi="Tahoma" w:cs="Tahoma"/>
          <w:b/>
          <w:bCs/>
          <w:sz w:val="24"/>
          <w:szCs w:val="24"/>
          <w:lang w:eastAsia="pl-PL"/>
        </w:rPr>
        <w:t>§ 3</w:t>
      </w:r>
    </w:p>
    <w:p w14:paraId="0EC2DC94" w14:textId="5E7FB6BF" w:rsidR="00511098" w:rsidRPr="000B08B0" w:rsidRDefault="00511098" w:rsidP="0051109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pl-PL"/>
        </w:rPr>
      </w:pPr>
      <w:r w:rsidRPr="000B08B0">
        <w:rPr>
          <w:rFonts w:ascii="Tahoma" w:eastAsia="Times New Roman" w:hAnsi="Tahoma" w:cs="Tahoma"/>
          <w:sz w:val="24"/>
          <w:szCs w:val="24"/>
          <w:lang w:eastAsia="pl-PL"/>
        </w:rPr>
        <w:t>Uchwała wchodzi w życie z dniem podjęcia.</w:t>
      </w:r>
    </w:p>
    <w:p w14:paraId="78BBA2CF" w14:textId="1AB3A7D8" w:rsidR="00A15A81" w:rsidRPr="000B08B0" w:rsidRDefault="00A15A81">
      <w:pPr>
        <w:rPr>
          <w:rFonts w:ascii="Tahoma" w:hAnsi="Tahoma" w:cs="Tahoma"/>
          <w:sz w:val="24"/>
          <w:szCs w:val="24"/>
        </w:rPr>
      </w:pPr>
    </w:p>
    <w:p w14:paraId="793ACE53" w14:textId="600A4395" w:rsidR="00511098" w:rsidRPr="000B08B0" w:rsidRDefault="00511098">
      <w:pPr>
        <w:rPr>
          <w:rFonts w:ascii="Tahoma" w:hAnsi="Tahoma" w:cs="Tahoma"/>
          <w:sz w:val="24"/>
          <w:szCs w:val="24"/>
        </w:rPr>
      </w:pPr>
    </w:p>
    <w:p w14:paraId="04CF87AB" w14:textId="28946B1D" w:rsidR="00511098" w:rsidRPr="000B08B0" w:rsidRDefault="00511098">
      <w:pPr>
        <w:rPr>
          <w:rFonts w:ascii="Tahoma" w:hAnsi="Tahoma" w:cs="Tahoma"/>
          <w:sz w:val="24"/>
          <w:szCs w:val="24"/>
        </w:rPr>
      </w:pPr>
      <w:r w:rsidRPr="000B08B0">
        <w:rPr>
          <w:rFonts w:ascii="Tahoma" w:hAnsi="Tahoma" w:cs="Tahoma"/>
          <w:sz w:val="24"/>
          <w:szCs w:val="24"/>
        </w:rPr>
        <w:br w:type="page"/>
      </w:r>
    </w:p>
    <w:p w14:paraId="73A062B0" w14:textId="616F671F" w:rsidR="00511098" w:rsidRPr="000B08B0" w:rsidRDefault="00511098" w:rsidP="00511098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0B08B0">
        <w:rPr>
          <w:rFonts w:ascii="Tahoma" w:hAnsi="Tahoma" w:cs="Tahoma"/>
          <w:b/>
          <w:bCs/>
          <w:sz w:val="24"/>
          <w:szCs w:val="24"/>
        </w:rPr>
        <w:lastRenderedPageBreak/>
        <w:t>UZASADNIENIE</w:t>
      </w:r>
    </w:p>
    <w:p w14:paraId="1F546F59" w14:textId="77777777" w:rsidR="00511098" w:rsidRPr="000B08B0" w:rsidRDefault="00511098" w:rsidP="00511098">
      <w:pPr>
        <w:jc w:val="both"/>
        <w:rPr>
          <w:rFonts w:ascii="Tahoma" w:hAnsi="Tahoma" w:cs="Tahoma"/>
          <w:sz w:val="24"/>
          <w:szCs w:val="24"/>
        </w:rPr>
      </w:pPr>
    </w:p>
    <w:p w14:paraId="3D3FDBBE" w14:textId="6AF6F651" w:rsidR="00511098" w:rsidRPr="000B08B0" w:rsidRDefault="00511098" w:rsidP="000B08B0">
      <w:pPr>
        <w:rPr>
          <w:rFonts w:ascii="Tahoma" w:hAnsi="Tahoma" w:cs="Tahoma"/>
          <w:sz w:val="24"/>
          <w:szCs w:val="24"/>
        </w:rPr>
      </w:pPr>
      <w:r w:rsidRPr="000B08B0">
        <w:rPr>
          <w:rFonts w:ascii="Tahoma" w:hAnsi="Tahoma" w:cs="Tahoma"/>
          <w:sz w:val="24"/>
          <w:szCs w:val="24"/>
        </w:rPr>
        <w:t>Ustawa z dnia 21 lutego 2014 roku o funduszu sołeckim (Dz. U. z 2014 r., poz. 301 ze zm.) wprowadziła możliwość tworzenia funduszu sołeckiego przez wyodrębnienie w budżecie gminy środków przeznaczonych na realizację przedsięwzięć proponowanych przez sołectwa. Zgodnie z art. 2 ust. 1 ustawy Rada Gminy rozstrzyga o wyodrębnieniu w budżecie gminy środków stanowiących fundusz, podejmując uchwałę, w której wyraża zgodę albo nie wyraża zgody na wyodrębnienie funduszu.</w:t>
      </w:r>
    </w:p>
    <w:p w14:paraId="55DDEE73" w14:textId="77777777" w:rsidR="00511098" w:rsidRPr="000B08B0" w:rsidRDefault="00511098" w:rsidP="000B08B0">
      <w:pPr>
        <w:rPr>
          <w:rFonts w:ascii="Tahoma" w:hAnsi="Tahoma" w:cs="Tahoma"/>
          <w:sz w:val="24"/>
          <w:szCs w:val="24"/>
        </w:rPr>
      </w:pPr>
      <w:r w:rsidRPr="000B08B0">
        <w:rPr>
          <w:rFonts w:ascii="Tahoma" w:hAnsi="Tahoma" w:cs="Tahoma"/>
          <w:sz w:val="24"/>
          <w:szCs w:val="24"/>
        </w:rPr>
        <w:t xml:space="preserve">Uchwała podejmowana jest w terminie do dnia 31 marca roku poprzedzającego rok budżetowy. Wójt (Burmistrz) Gminy w terminie do dnia 31 lipca roku poprzedzającego rok budżetowy przekazuje sołtysom informację o wysokości środków funduszu przypadających na dane sołectwo. </w:t>
      </w:r>
    </w:p>
    <w:p w14:paraId="3E11973B" w14:textId="77777777" w:rsidR="00511098" w:rsidRPr="000B08B0" w:rsidRDefault="00511098" w:rsidP="000B08B0">
      <w:pPr>
        <w:rPr>
          <w:rFonts w:ascii="Tahoma" w:hAnsi="Tahoma" w:cs="Tahoma"/>
          <w:sz w:val="24"/>
          <w:szCs w:val="24"/>
        </w:rPr>
      </w:pPr>
      <w:r w:rsidRPr="000B08B0">
        <w:rPr>
          <w:rFonts w:ascii="Tahoma" w:hAnsi="Tahoma" w:cs="Tahoma"/>
          <w:sz w:val="24"/>
          <w:szCs w:val="24"/>
        </w:rPr>
        <w:t xml:space="preserve">Wniosek sołectwa uchwalony wyłącznie przez zebranie wiejskie przedkładany jest Wójtowi Gminy w terminie do dnia 30 września roku poprzedzającego rok budżetowy. Wniosek powinien zawierać wskazanie przedsięwzięć przewidzianych do realizacji wraz z oszacowaniem ich kosztów i uzasadnieniem. Wniosek sołectwa nie powinien zawierać kosztów przedsięwzięcia niższych od rzeczywistych. Środki funduszu przeznacza się na realizację przedsięwzięć, które są wyłącznie zadaniami własnymi gminy, służą poprawie warunków życia mieszkańców i są zgodne ze strategią rozwoju gminy. </w:t>
      </w:r>
    </w:p>
    <w:p w14:paraId="43E38A06" w14:textId="77777777" w:rsidR="00511098" w:rsidRPr="000B08B0" w:rsidRDefault="00511098" w:rsidP="000B08B0">
      <w:pPr>
        <w:rPr>
          <w:rFonts w:ascii="Tahoma" w:hAnsi="Tahoma" w:cs="Tahoma"/>
          <w:sz w:val="24"/>
          <w:szCs w:val="24"/>
        </w:rPr>
      </w:pPr>
      <w:r w:rsidRPr="000B08B0">
        <w:rPr>
          <w:rFonts w:ascii="Tahoma" w:hAnsi="Tahoma" w:cs="Tahoma"/>
          <w:sz w:val="24"/>
          <w:szCs w:val="24"/>
        </w:rPr>
        <w:t>Fundusz sołecki nie upoważnia sołectwa do samodzielnego realizowania uchwalonych przez siebie celów, albowiem sołectwo nie może zaciągać zobowiązań i dokonywać wydatków. Realizacja tych celów należy do obowiązków Wójta Gminy, jako wykonującego budżet, w ramach którego finansowane są przedsięwzięcia zgłoszone przez sołectwa.</w:t>
      </w:r>
    </w:p>
    <w:p w14:paraId="0B32EEFC" w14:textId="77777777" w:rsidR="00511098" w:rsidRPr="000B08B0" w:rsidRDefault="00511098" w:rsidP="000B08B0">
      <w:pPr>
        <w:rPr>
          <w:rFonts w:ascii="Tahoma" w:hAnsi="Tahoma" w:cs="Tahoma"/>
          <w:sz w:val="24"/>
          <w:szCs w:val="24"/>
        </w:rPr>
      </w:pPr>
      <w:r w:rsidRPr="000B08B0">
        <w:rPr>
          <w:rFonts w:ascii="Tahoma" w:hAnsi="Tahoma" w:cs="Tahoma"/>
          <w:sz w:val="24"/>
          <w:szCs w:val="24"/>
        </w:rPr>
        <w:t xml:space="preserve">W poprzednich latach Rada Miejska w Chorzelach nie wyrażała zgody na wyodrębnienie funduszu sołeckiego w budżecie gminy. Do tej pory jednak nie sprawdzono, jak mogą funkcjonować rozwiązania proponowane przez ww. ustawę w odniesieniu do sołectw położonych na terenie Gminy Chorzele. </w:t>
      </w:r>
    </w:p>
    <w:p w14:paraId="3C06F51E" w14:textId="77777777" w:rsidR="00511098" w:rsidRPr="000B08B0" w:rsidRDefault="00511098" w:rsidP="000B08B0">
      <w:pPr>
        <w:rPr>
          <w:rFonts w:ascii="Tahoma" w:hAnsi="Tahoma" w:cs="Tahoma"/>
          <w:sz w:val="24"/>
          <w:szCs w:val="24"/>
        </w:rPr>
      </w:pPr>
      <w:r w:rsidRPr="000B08B0">
        <w:rPr>
          <w:rFonts w:ascii="Tahoma" w:hAnsi="Tahoma" w:cs="Tahoma"/>
          <w:sz w:val="24"/>
          <w:szCs w:val="24"/>
        </w:rPr>
        <w:t>Środki z funduszu mają zostać przeznaczone na realizację przedsięwzięć, które jako zadania własne gminy jednocześnie służą poprawie warunków życia mieszkańców sołectw. Dodatkowo każda gmina, która tworzy fundusz sołecki, otrzymuje z budżetu państwa zwrot w formie dotacji celowej, części wydatków wykonanych w ramach funduszu.</w:t>
      </w:r>
    </w:p>
    <w:p w14:paraId="71F642E2" w14:textId="77777777" w:rsidR="00511098" w:rsidRPr="000B08B0" w:rsidRDefault="00511098" w:rsidP="000B08B0">
      <w:pPr>
        <w:rPr>
          <w:rFonts w:ascii="Tahoma" w:hAnsi="Tahoma" w:cs="Tahoma"/>
          <w:sz w:val="24"/>
          <w:szCs w:val="24"/>
        </w:rPr>
      </w:pPr>
      <w:r w:rsidRPr="000B08B0">
        <w:rPr>
          <w:rFonts w:ascii="Tahoma" w:hAnsi="Tahoma" w:cs="Tahoma"/>
          <w:sz w:val="24"/>
          <w:szCs w:val="24"/>
        </w:rPr>
        <w:t>Dlatego też, biorąc ww. elementy pod uwagę, Rada Miejska w Chorzelach zdecydowała o zmianie dotychczasowej praktyki i wyodrębnienie funduszu sołeckiego na rok 2022.</w:t>
      </w:r>
    </w:p>
    <w:p w14:paraId="60DDEFA8" w14:textId="77777777" w:rsidR="00511098" w:rsidRPr="000B08B0" w:rsidRDefault="00511098" w:rsidP="000B08B0">
      <w:pPr>
        <w:rPr>
          <w:rFonts w:ascii="Tahoma" w:hAnsi="Tahoma" w:cs="Tahoma"/>
          <w:sz w:val="24"/>
          <w:szCs w:val="24"/>
        </w:rPr>
      </w:pPr>
    </w:p>
    <w:sectPr w:rsidR="00511098" w:rsidRPr="000B0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098"/>
    <w:rsid w:val="000A4883"/>
    <w:rsid w:val="000B08B0"/>
    <w:rsid w:val="00511098"/>
    <w:rsid w:val="00A15A81"/>
    <w:rsid w:val="00B9222F"/>
    <w:rsid w:val="00D6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858DC"/>
  <w15:chartTrackingRefBased/>
  <w15:docId w15:val="{C3CCCDB8-8D8E-4CE1-A99C-3F3A086DF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8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Wiśnicki</dc:creator>
  <cp:keywords/>
  <dc:description/>
  <cp:lastModifiedBy>Justyna Smolinska</cp:lastModifiedBy>
  <cp:revision>7</cp:revision>
  <cp:lastPrinted>2021-03-23T12:00:00Z</cp:lastPrinted>
  <dcterms:created xsi:type="dcterms:W3CDTF">2021-03-23T07:47:00Z</dcterms:created>
  <dcterms:modified xsi:type="dcterms:W3CDTF">2021-03-23T13:28:00Z</dcterms:modified>
</cp:coreProperties>
</file>