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118E" w14:textId="5B20AE36" w:rsidR="000268EE" w:rsidRPr="00F83EEE" w:rsidRDefault="003173E5" w:rsidP="0068111A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F83EEE">
        <w:rPr>
          <w:rFonts w:ascii="Tahoma" w:hAnsi="Tahoma" w:cs="Tahoma"/>
          <w:sz w:val="28"/>
          <w:szCs w:val="28"/>
        </w:rPr>
        <w:t xml:space="preserve"> </w:t>
      </w:r>
      <w:r w:rsidR="000268EE" w:rsidRPr="00F83EEE">
        <w:rPr>
          <w:rFonts w:ascii="Tahoma" w:hAnsi="Tahoma" w:cs="Tahoma"/>
          <w:sz w:val="28"/>
          <w:szCs w:val="28"/>
        </w:rPr>
        <w:t>SPECYFIKACJA WARUNKÓW ZAMÓWIENIA</w:t>
      </w:r>
    </w:p>
    <w:p w14:paraId="3D3CA9D9" w14:textId="10B9551F" w:rsidR="0068111A" w:rsidRPr="00B8687A" w:rsidRDefault="0077763C" w:rsidP="00B8687A">
      <w:pPr>
        <w:spacing w:after="0"/>
        <w:jc w:val="center"/>
        <w:rPr>
          <w:rFonts w:ascii="Tahoma" w:hAnsi="Tahoma" w:cs="Tahoma"/>
        </w:rPr>
      </w:pPr>
      <w:r w:rsidRPr="00B8687A">
        <w:rPr>
          <w:rFonts w:ascii="Tahoma" w:hAnsi="Tahoma" w:cs="Tahoma"/>
          <w:b/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13FD2B3F" wp14:editId="672092EC">
            <wp:simplePos x="0" y="0"/>
            <wp:positionH relativeFrom="column">
              <wp:posOffset>48260</wp:posOffset>
            </wp:positionH>
            <wp:positionV relativeFrom="paragraph">
              <wp:posOffset>106045</wp:posOffset>
            </wp:positionV>
            <wp:extent cx="5940425" cy="5719445"/>
            <wp:effectExtent l="0" t="0" r="317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1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68EE" w:rsidRPr="00B8687A">
        <w:rPr>
          <w:rFonts w:ascii="Tahoma" w:hAnsi="Tahoma" w:cs="Tahoma"/>
        </w:rPr>
        <w:t xml:space="preserve">na kwotę </w:t>
      </w:r>
      <w:r w:rsidR="00B8687A" w:rsidRPr="00B8687A">
        <w:rPr>
          <w:rFonts w:ascii="Tahoma" w:hAnsi="Tahoma" w:cs="Tahoma"/>
        </w:rPr>
        <w:t xml:space="preserve">mniejszą od kwoty określonej na podstawie art. 3 Ustawy prawo zamówień publicznych z dnia 11 września 2019 r. - Prawo zamówień publicznych </w:t>
      </w:r>
      <w:r w:rsidR="00B8687A" w:rsidRPr="00B8687A">
        <w:rPr>
          <w:rFonts w:ascii="Tahoma" w:hAnsi="Tahoma" w:cs="Tahoma"/>
        </w:rPr>
        <w:br/>
        <w:t>(</w:t>
      </w:r>
      <w:r w:rsidR="005B2653" w:rsidRPr="00BB577F">
        <w:rPr>
          <w:rFonts w:ascii="Tahoma" w:hAnsi="Tahoma" w:cs="Tahoma"/>
        </w:rPr>
        <w:t xml:space="preserve">tj. </w:t>
      </w:r>
      <w:r w:rsidR="00B8687A" w:rsidRPr="00BB577F">
        <w:rPr>
          <w:rFonts w:ascii="Tahoma" w:hAnsi="Tahoma" w:cs="Tahoma"/>
        </w:rPr>
        <w:t>Dz.U. z 20</w:t>
      </w:r>
      <w:r w:rsidR="005B2653" w:rsidRPr="00BB577F">
        <w:rPr>
          <w:rFonts w:ascii="Tahoma" w:hAnsi="Tahoma" w:cs="Tahoma"/>
        </w:rPr>
        <w:t>21</w:t>
      </w:r>
      <w:r w:rsidR="00B8687A" w:rsidRPr="00BB577F">
        <w:rPr>
          <w:rFonts w:ascii="Tahoma" w:hAnsi="Tahoma" w:cs="Tahoma"/>
        </w:rPr>
        <w:t xml:space="preserve"> r. poz. </w:t>
      </w:r>
      <w:r w:rsidR="005B2653" w:rsidRPr="00BB577F">
        <w:rPr>
          <w:rFonts w:ascii="Tahoma" w:hAnsi="Tahoma" w:cs="Tahoma"/>
        </w:rPr>
        <w:t>1129</w:t>
      </w:r>
      <w:r w:rsidR="0029307D">
        <w:rPr>
          <w:rFonts w:ascii="Tahoma" w:hAnsi="Tahoma" w:cs="Tahoma"/>
        </w:rPr>
        <w:t xml:space="preserve"> z </w:t>
      </w:r>
      <w:proofErr w:type="spellStart"/>
      <w:r w:rsidR="0029307D">
        <w:rPr>
          <w:rFonts w:ascii="Tahoma" w:hAnsi="Tahoma" w:cs="Tahoma"/>
        </w:rPr>
        <w:t>późn</w:t>
      </w:r>
      <w:proofErr w:type="spellEnd"/>
      <w:r w:rsidR="0029307D">
        <w:rPr>
          <w:rFonts w:ascii="Tahoma" w:hAnsi="Tahoma" w:cs="Tahoma"/>
        </w:rPr>
        <w:t>. zm.</w:t>
      </w:r>
      <w:r w:rsidR="00B8687A" w:rsidRPr="00B8687A">
        <w:rPr>
          <w:rFonts w:ascii="Tahoma" w:hAnsi="Tahoma" w:cs="Tahoma"/>
        </w:rPr>
        <w:t>)</w:t>
      </w:r>
    </w:p>
    <w:p w14:paraId="5B4CB968" w14:textId="77777777" w:rsidR="00F53381" w:rsidRPr="00F83EEE" w:rsidRDefault="00F53381" w:rsidP="0068111A">
      <w:pPr>
        <w:ind w:left="4820"/>
        <w:rPr>
          <w:rFonts w:ascii="Tahoma" w:hAnsi="Tahoma" w:cs="Tahoma"/>
          <w:color w:val="FF0000"/>
        </w:rPr>
      </w:pPr>
    </w:p>
    <w:p w14:paraId="2971A0E0" w14:textId="77777777" w:rsidR="000268EE" w:rsidRPr="00F83EEE" w:rsidRDefault="000268EE" w:rsidP="0068111A">
      <w:pPr>
        <w:ind w:left="4820"/>
        <w:rPr>
          <w:rFonts w:ascii="Tahoma" w:hAnsi="Tahoma" w:cs="Tahoma"/>
        </w:rPr>
      </w:pPr>
      <w:r w:rsidRPr="00F83EEE">
        <w:rPr>
          <w:rFonts w:ascii="Tahoma" w:hAnsi="Tahoma" w:cs="Tahoma"/>
        </w:rPr>
        <w:t>Zamawiający:</w:t>
      </w:r>
    </w:p>
    <w:p w14:paraId="1A59B01C" w14:textId="10466E60" w:rsidR="00F83EEE" w:rsidRPr="00F83EEE" w:rsidRDefault="0077763C" w:rsidP="000468C7">
      <w:pPr>
        <w:tabs>
          <w:tab w:val="left" w:pos="4820"/>
        </w:tabs>
        <w:ind w:left="482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Gmina Chorzele</w:t>
      </w:r>
    </w:p>
    <w:p w14:paraId="7DC5F184" w14:textId="1CCB5250" w:rsidR="00F83EEE" w:rsidRPr="00F83EEE" w:rsidRDefault="0077763C" w:rsidP="00F83EEE">
      <w:pPr>
        <w:tabs>
          <w:tab w:val="left" w:pos="4820"/>
        </w:tabs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  <w:t>ul. Stanisława Komosińskiego 1</w:t>
      </w:r>
    </w:p>
    <w:p w14:paraId="29C08021" w14:textId="7C117C3B" w:rsidR="00316C80" w:rsidRPr="00F83EEE" w:rsidRDefault="0077763C" w:rsidP="00F83EEE">
      <w:pPr>
        <w:tabs>
          <w:tab w:val="left" w:pos="4820"/>
        </w:tabs>
        <w:rPr>
          <w:rFonts w:ascii="Tahoma" w:hAnsi="Tahoma" w:cs="Tahoma"/>
        </w:rPr>
      </w:pPr>
      <w:r>
        <w:rPr>
          <w:rFonts w:ascii="Tahoma" w:hAnsi="Tahoma" w:cs="Tahoma"/>
          <w:b/>
          <w:bCs/>
          <w:sz w:val="24"/>
          <w:szCs w:val="24"/>
        </w:rPr>
        <w:tab/>
        <w:t>06 – 330 Chorzele</w:t>
      </w:r>
    </w:p>
    <w:p w14:paraId="4B2D98BE" w14:textId="77777777" w:rsidR="006E0D31" w:rsidRPr="00F83EEE" w:rsidRDefault="006E0D31" w:rsidP="000268EE">
      <w:pPr>
        <w:rPr>
          <w:rFonts w:ascii="Tahoma" w:hAnsi="Tahoma" w:cs="Tahoma"/>
          <w:color w:val="FF0000"/>
        </w:rPr>
      </w:pPr>
    </w:p>
    <w:p w14:paraId="2F4D9D0F" w14:textId="5BD666AB" w:rsidR="000268EE" w:rsidRPr="00F83EEE" w:rsidRDefault="000268EE" w:rsidP="000268EE">
      <w:pPr>
        <w:rPr>
          <w:rFonts w:ascii="Tahoma" w:hAnsi="Tahoma" w:cs="Tahoma"/>
        </w:rPr>
      </w:pPr>
      <w:r w:rsidRPr="00F83EEE">
        <w:rPr>
          <w:rFonts w:ascii="Tahoma" w:hAnsi="Tahoma" w:cs="Tahoma"/>
        </w:rPr>
        <w:t>Nazwa zamówienia:</w:t>
      </w:r>
    </w:p>
    <w:p w14:paraId="3E3DA3EC" w14:textId="63E1DEDE" w:rsidR="000268EE" w:rsidRPr="0077763C" w:rsidRDefault="0077763C" w:rsidP="0077763C">
      <w:pPr>
        <w:jc w:val="center"/>
        <w:rPr>
          <w:rFonts w:ascii="Tahoma" w:hAnsi="Tahoma" w:cs="Tahoma"/>
          <w:color w:val="FF0000"/>
          <w:sz w:val="28"/>
          <w:szCs w:val="28"/>
        </w:rPr>
      </w:pPr>
      <w:r w:rsidRPr="0077763C">
        <w:rPr>
          <w:rFonts w:ascii="Tahoma" w:hAnsi="Tahoma" w:cs="Tahoma"/>
          <w:b/>
          <w:iCs/>
          <w:sz w:val="28"/>
          <w:szCs w:val="28"/>
        </w:rPr>
        <w:t>Ubezpieczenie mienia i odpowiedzialności cywilnej Gminy Chorzele w okresie od 12.11.2021 r. do 11.11.2024 r.</w:t>
      </w:r>
    </w:p>
    <w:p w14:paraId="1E15DD36" w14:textId="77777777" w:rsidR="0077763C" w:rsidRDefault="0077763C" w:rsidP="00F83EEE">
      <w:pPr>
        <w:jc w:val="both"/>
        <w:rPr>
          <w:rFonts w:ascii="Tahoma" w:hAnsi="Tahoma" w:cs="Tahoma"/>
        </w:rPr>
      </w:pPr>
    </w:p>
    <w:p w14:paraId="5B2205E9" w14:textId="5A7D1FDE" w:rsidR="000268EE" w:rsidRPr="00F83EEE" w:rsidRDefault="00F83EEE" w:rsidP="00F83EEE">
      <w:pPr>
        <w:jc w:val="both"/>
        <w:rPr>
          <w:rFonts w:ascii="Tahoma" w:hAnsi="Tahoma" w:cs="Tahoma"/>
        </w:rPr>
      </w:pPr>
      <w:r w:rsidRPr="00F83EEE">
        <w:rPr>
          <w:rFonts w:ascii="Tahoma" w:hAnsi="Tahoma" w:cs="Tahoma"/>
        </w:rPr>
        <w:t>Postępowanie o udzielenie zamówienia publicznego - dalej zwane „postępowaniem” - prowadzone</w:t>
      </w:r>
      <w:r w:rsidR="00BA67E0">
        <w:rPr>
          <w:rFonts w:ascii="Tahoma" w:hAnsi="Tahoma" w:cs="Tahoma"/>
        </w:rPr>
        <w:t>go</w:t>
      </w:r>
      <w:r w:rsidRPr="00F83EEE">
        <w:rPr>
          <w:rFonts w:ascii="Tahoma" w:hAnsi="Tahoma" w:cs="Tahoma"/>
        </w:rPr>
        <w:t xml:space="preserve"> zgodnie z przepisami ustawy z dnia 11 września 2019 r. - Prawo zamówień publicznych (</w:t>
      </w:r>
      <w:r w:rsidR="001629A2" w:rsidRPr="001629A2">
        <w:rPr>
          <w:rFonts w:ascii="Tahoma" w:hAnsi="Tahoma" w:cs="Tahoma"/>
        </w:rPr>
        <w:t>tj. Dz.U. z 2021 r. poz. 1129</w:t>
      </w:r>
      <w:r w:rsidR="0029307D">
        <w:rPr>
          <w:rFonts w:ascii="Tahoma" w:hAnsi="Tahoma" w:cs="Tahoma"/>
        </w:rPr>
        <w:t xml:space="preserve"> z </w:t>
      </w:r>
      <w:proofErr w:type="spellStart"/>
      <w:r w:rsidR="0029307D">
        <w:rPr>
          <w:rFonts w:ascii="Tahoma" w:hAnsi="Tahoma" w:cs="Tahoma"/>
        </w:rPr>
        <w:t>późn</w:t>
      </w:r>
      <w:proofErr w:type="spellEnd"/>
      <w:r w:rsidR="0029307D">
        <w:rPr>
          <w:rFonts w:ascii="Tahoma" w:hAnsi="Tahoma" w:cs="Tahoma"/>
        </w:rPr>
        <w:t>. zm.</w:t>
      </w:r>
      <w:r w:rsidRPr="00F83EEE">
        <w:rPr>
          <w:rFonts w:ascii="Tahoma" w:hAnsi="Tahoma" w:cs="Tahoma"/>
        </w:rPr>
        <w:t>) - dalej zwanej „Ustawą”</w:t>
      </w:r>
    </w:p>
    <w:p w14:paraId="46D8F069" w14:textId="77777777" w:rsidR="00F83EEE" w:rsidRPr="00F83EEE" w:rsidRDefault="00F83EEE" w:rsidP="000268EE">
      <w:pPr>
        <w:rPr>
          <w:rFonts w:ascii="Tahoma" w:hAnsi="Tahoma" w:cs="Tahoma"/>
          <w:color w:val="FF0000"/>
        </w:rPr>
      </w:pPr>
    </w:p>
    <w:p w14:paraId="43499DA7" w14:textId="77777777" w:rsidR="000268EE" w:rsidRPr="00F83EEE" w:rsidRDefault="000268EE" w:rsidP="0068111A">
      <w:pPr>
        <w:spacing w:after="0"/>
        <w:rPr>
          <w:rFonts w:ascii="Tahoma" w:hAnsi="Tahoma" w:cs="Tahoma"/>
        </w:rPr>
      </w:pPr>
      <w:r w:rsidRPr="00F83EEE">
        <w:rPr>
          <w:rFonts w:ascii="Tahoma" w:hAnsi="Tahoma" w:cs="Tahoma"/>
        </w:rPr>
        <w:t xml:space="preserve">Wspólny Słownik Zamówień (CPV): </w:t>
      </w:r>
    </w:p>
    <w:p w14:paraId="7A31D99E" w14:textId="77777777" w:rsidR="000268EE" w:rsidRPr="00F83EEE" w:rsidRDefault="00D01792" w:rsidP="0068111A">
      <w:pPr>
        <w:spacing w:after="0"/>
        <w:rPr>
          <w:rFonts w:ascii="Tahoma" w:hAnsi="Tahoma" w:cs="Tahoma"/>
        </w:rPr>
      </w:pPr>
      <w:r w:rsidRPr="00F83EEE">
        <w:rPr>
          <w:rFonts w:ascii="Tahoma" w:hAnsi="Tahoma" w:cs="Tahoma"/>
        </w:rPr>
        <w:t xml:space="preserve">główny przedmiot: </w:t>
      </w:r>
      <w:r w:rsidR="0068111A" w:rsidRPr="00F83EEE">
        <w:rPr>
          <w:rFonts w:ascii="Tahoma" w:hAnsi="Tahoma" w:cs="Tahoma"/>
        </w:rPr>
        <w:tab/>
      </w:r>
      <w:r w:rsidR="0068111A" w:rsidRPr="00F83EEE">
        <w:rPr>
          <w:rFonts w:ascii="Tahoma" w:hAnsi="Tahoma" w:cs="Tahoma"/>
        </w:rPr>
        <w:tab/>
      </w:r>
      <w:r w:rsidR="000268EE" w:rsidRPr="00F83EEE">
        <w:rPr>
          <w:rFonts w:ascii="Tahoma" w:hAnsi="Tahoma" w:cs="Tahoma"/>
        </w:rPr>
        <w:t>66510000-8,</w:t>
      </w:r>
    </w:p>
    <w:p w14:paraId="65768D50" w14:textId="64386BC1" w:rsidR="000268EE" w:rsidRPr="00F83EEE" w:rsidRDefault="000268EE" w:rsidP="0068111A">
      <w:pPr>
        <w:tabs>
          <w:tab w:val="left" w:pos="2835"/>
        </w:tabs>
        <w:spacing w:after="0"/>
        <w:ind w:left="2832" w:hanging="2832"/>
        <w:rPr>
          <w:rFonts w:ascii="Tahoma" w:hAnsi="Tahoma" w:cs="Tahoma"/>
        </w:rPr>
      </w:pPr>
      <w:r w:rsidRPr="00F83EEE">
        <w:rPr>
          <w:rFonts w:ascii="Tahoma" w:hAnsi="Tahoma" w:cs="Tahoma"/>
        </w:rPr>
        <w:t xml:space="preserve">przedmioty dodatkowe: </w:t>
      </w:r>
      <w:r w:rsidR="0068111A" w:rsidRPr="00F83EEE">
        <w:rPr>
          <w:rFonts w:ascii="Tahoma" w:hAnsi="Tahoma" w:cs="Tahoma"/>
        </w:rPr>
        <w:tab/>
      </w:r>
      <w:r w:rsidR="0077763C" w:rsidRPr="00F83EEE">
        <w:rPr>
          <w:rFonts w:ascii="Tahoma" w:hAnsi="Tahoma" w:cs="Tahoma"/>
        </w:rPr>
        <w:t>66515000-3, 66515100-4, 66515200-5, 66515400-7, 66516000-0, 66516100-1, 66514110-0, 66516400-4</w:t>
      </w:r>
    </w:p>
    <w:p w14:paraId="10182D47" w14:textId="679EBF5C" w:rsidR="000268EE" w:rsidRDefault="000268EE" w:rsidP="000268EE">
      <w:pPr>
        <w:rPr>
          <w:rFonts w:ascii="Tahoma" w:hAnsi="Tahoma" w:cs="Tahoma"/>
          <w:color w:val="FF0000"/>
        </w:rPr>
      </w:pPr>
    </w:p>
    <w:p w14:paraId="31ECB71E" w14:textId="64F3D161" w:rsidR="00B8687A" w:rsidRDefault="00B8687A" w:rsidP="00B8687A">
      <w:pPr>
        <w:spacing w:after="0"/>
        <w:rPr>
          <w:rFonts w:ascii="Tahoma" w:hAnsi="Tahoma" w:cs="Tahoma"/>
        </w:rPr>
      </w:pPr>
      <w:r w:rsidRPr="00B8687A">
        <w:rPr>
          <w:rFonts w:ascii="Tahoma" w:hAnsi="Tahoma" w:cs="Tahoma"/>
        </w:rPr>
        <w:t xml:space="preserve">Publikacja ogłoszenia o zamówieniu: </w:t>
      </w:r>
    </w:p>
    <w:p w14:paraId="6139D8FB" w14:textId="77777777" w:rsidR="00B8687A" w:rsidRPr="00B8687A" w:rsidRDefault="00B8687A" w:rsidP="00B8687A">
      <w:pPr>
        <w:spacing w:after="0"/>
        <w:rPr>
          <w:rFonts w:ascii="Tahoma" w:hAnsi="Tahoma" w:cs="Tahoma"/>
        </w:rPr>
      </w:pPr>
      <w:r w:rsidRPr="00B8687A">
        <w:rPr>
          <w:rFonts w:ascii="Tahoma" w:hAnsi="Tahoma" w:cs="Tahoma"/>
        </w:rPr>
        <w:t xml:space="preserve">- Biuletyn Zamówień Publicznych </w:t>
      </w:r>
    </w:p>
    <w:p w14:paraId="03460249" w14:textId="5AD912BB" w:rsidR="00B8687A" w:rsidRPr="00B8687A" w:rsidRDefault="00B8687A" w:rsidP="00B8687A">
      <w:pPr>
        <w:spacing w:after="0"/>
        <w:rPr>
          <w:rFonts w:ascii="Tahoma" w:hAnsi="Tahoma" w:cs="Tahoma"/>
        </w:rPr>
      </w:pPr>
      <w:r w:rsidRPr="00B8687A">
        <w:rPr>
          <w:rFonts w:ascii="Tahoma" w:hAnsi="Tahoma" w:cs="Tahoma"/>
        </w:rPr>
        <w:t xml:space="preserve">- Adres strony internetowej prowadzonego postępowania: </w:t>
      </w:r>
    </w:p>
    <w:p w14:paraId="0EEAC1B3" w14:textId="572B066B" w:rsidR="001A747F" w:rsidRPr="0077763C" w:rsidRDefault="0077763C" w:rsidP="000268EE">
      <w:pPr>
        <w:rPr>
          <w:rFonts w:ascii="Tahoma" w:hAnsi="Tahoma" w:cs="Tahoma"/>
          <w:color w:val="FF0000"/>
        </w:rPr>
      </w:pPr>
      <w:r w:rsidRPr="0077763C">
        <w:rPr>
          <w:rFonts w:ascii="Tahoma" w:eastAsia="Avenir-Light" w:hAnsi="Tahoma" w:cs="Tahoma"/>
          <w:bCs/>
        </w:rPr>
        <w:t>https://chorzele.ezamawiajacy.pl</w:t>
      </w:r>
    </w:p>
    <w:p w14:paraId="6F51D298" w14:textId="77777777" w:rsidR="00E91352" w:rsidRDefault="00E91352" w:rsidP="00534A8A">
      <w:pPr>
        <w:rPr>
          <w:rFonts w:ascii="Tahoma" w:hAnsi="Tahoma" w:cs="Tahoma"/>
          <w:b/>
          <w:color w:val="FF0000"/>
        </w:rPr>
      </w:pPr>
    </w:p>
    <w:p w14:paraId="33CBC571" w14:textId="77777777" w:rsidR="00BA67E0" w:rsidRDefault="00BA67E0" w:rsidP="00534A8A">
      <w:pPr>
        <w:rPr>
          <w:rFonts w:ascii="Tahoma" w:hAnsi="Tahoma" w:cs="Tahoma"/>
          <w:b/>
          <w:color w:val="FF0000"/>
        </w:rPr>
      </w:pPr>
    </w:p>
    <w:p w14:paraId="684CF96C" w14:textId="77777777" w:rsidR="0077763C" w:rsidRPr="00F83EEE" w:rsidRDefault="0077763C" w:rsidP="00534A8A">
      <w:pPr>
        <w:rPr>
          <w:rFonts w:ascii="Tahoma" w:hAnsi="Tahoma" w:cs="Tahoma"/>
          <w:b/>
          <w:color w:val="FF0000"/>
        </w:rPr>
      </w:pPr>
    </w:p>
    <w:p w14:paraId="310903EF" w14:textId="06962EF5" w:rsidR="00A636CA" w:rsidRPr="00B8687A" w:rsidRDefault="000268EE" w:rsidP="00534A8A">
      <w:pPr>
        <w:rPr>
          <w:rFonts w:ascii="Tahoma" w:hAnsi="Tahoma" w:cs="Tahoma"/>
        </w:rPr>
      </w:pPr>
      <w:r w:rsidRPr="00B8687A">
        <w:rPr>
          <w:rFonts w:ascii="Tahoma" w:hAnsi="Tahoma" w:cs="Tahoma"/>
          <w:b/>
        </w:rPr>
        <w:t xml:space="preserve">Zatwierdził: </w:t>
      </w:r>
      <w:r w:rsidRPr="00B8687A">
        <w:rPr>
          <w:rFonts w:ascii="Tahoma" w:hAnsi="Tahoma" w:cs="Tahoma"/>
          <w:b/>
        </w:rPr>
        <w:tab/>
      </w:r>
      <w:r w:rsidR="00A3735B">
        <w:rPr>
          <w:rFonts w:ascii="Tahoma" w:hAnsi="Tahoma" w:cs="Tahoma"/>
          <w:b/>
        </w:rPr>
        <w:t>Beata Szczepankowska – Burmistrz Miasta i Gminy</w:t>
      </w:r>
    </w:p>
    <w:p w14:paraId="067AEBF6" w14:textId="77777777" w:rsidR="00B8687A" w:rsidRDefault="00B8687A" w:rsidP="00420906">
      <w:pPr>
        <w:rPr>
          <w:rFonts w:ascii="Tahoma" w:hAnsi="Tahoma" w:cs="Tahoma"/>
          <w:b/>
        </w:rPr>
      </w:pPr>
    </w:p>
    <w:p w14:paraId="6998F81A" w14:textId="53AABF90" w:rsidR="00420906" w:rsidRPr="00A3735B" w:rsidRDefault="000268EE" w:rsidP="00420906">
      <w:pPr>
        <w:rPr>
          <w:rFonts w:ascii="Tahoma" w:hAnsi="Tahoma" w:cs="Tahoma"/>
          <w:b/>
        </w:rPr>
      </w:pPr>
      <w:r w:rsidRPr="00B8687A">
        <w:rPr>
          <w:rFonts w:ascii="Tahoma" w:hAnsi="Tahoma" w:cs="Tahoma"/>
          <w:b/>
        </w:rPr>
        <w:t xml:space="preserve">Nr </w:t>
      </w:r>
      <w:r w:rsidR="00B8687A" w:rsidRPr="00B8687A">
        <w:rPr>
          <w:rFonts w:ascii="Tahoma" w:hAnsi="Tahoma" w:cs="Tahoma"/>
          <w:b/>
        </w:rPr>
        <w:t>postępowania</w:t>
      </w:r>
      <w:r w:rsidR="00534A8A" w:rsidRPr="00B8687A">
        <w:rPr>
          <w:rFonts w:ascii="Tahoma" w:hAnsi="Tahoma" w:cs="Tahoma"/>
          <w:b/>
        </w:rPr>
        <w:t>:</w:t>
      </w:r>
      <w:r w:rsidR="00A636CA" w:rsidRPr="00B8687A">
        <w:rPr>
          <w:rFonts w:ascii="Tahoma" w:hAnsi="Tahoma" w:cs="Tahoma"/>
          <w:b/>
        </w:rPr>
        <w:t xml:space="preserve"> </w:t>
      </w:r>
      <w:r w:rsidR="00A3735B" w:rsidRPr="00A3735B">
        <w:rPr>
          <w:rFonts w:ascii="Tahoma" w:hAnsi="Tahoma" w:cs="Tahoma"/>
          <w:b/>
          <w:bCs/>
        </w:rPr>
        <w:t>ZP/TP/</w:t>
      </w:r>
      <w:r w:rsidR="00C67D47">
        <w:rPr>
          <w:rFonts w:ascii="Tahoma" w:hAnsi="Tahoma" w:cs="Tahoma"/>
          <w:b/>
          <w:bCs/>
        </w:rPr>
        <w:t>5</w:t>
      </w:r>
      <w:r w:rsidR="00A3735B" w:rsidRPr="00A3735B">
        <w:rPr>
          <w:rFonts w:ascii="Tahoma" w:hAnsi="Tahoma" w:cs="Tahoma"/>
          <w:b/>
          <w:bCs/>
        </w:rPr>
        <w:t>/2021</w:t>
      </w:r>
    </w:p>
    <w:p w14:paraId="19934DCC" w14:textId="77777777" w:rsidR="00323163" w:rsidRDefault="00323163" w:rsidP="000268EE">
      <w:pPr>
        <w:rPr>
          <w:rFonts w:ascii="Tahoma" w:hAnsi="Tahoma" w:cs="Tahoma"/>
          <w:b/>
        </w:rPr>
      </w:pPr>
    </w:p>
    <w:p w14:paraId="4DAE3233" w14:textId="77777777" w:rsidR="000268EE" w:rsidRPr="00463BC5" w:rsidRDefault="000268EE" w:rsidP="000268EE">
      <w:pPr>
        <w:rPr>
          <w:rFonts w:ascii="Tahoma" w:hAnsi="Tahoma" w:cs="Tahoma"/>
          <w:b/>
        </w:rPr>
      </w:pPr>
      <w:r w:rsidRPr="00463BC5">
        <w:rPr>
          <w:rFonts w:ascii="Tahoma" w:hAnsi="Tahoma" w:cs="Tahoma"/>
          <w:b/>
        </w:rPr>
        <w:lastRenderedPageBreak/>
        <w:t>SPIS TREŚCI:</w:t>
      </w:r>
    </w:p>
    <w:p w14:paraId="2EC8A2E6" w14:textId="72E19AB7" w:rsidR="000268EE" w:rsidRPr="00B8687A" w:rsidRDefault="00B8687A" w:rsidP="00B8687A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B8687A">
        <w:rPr>
          <w:rFonts w:ascii="Tahoma" w:hAnsi="Tahoma" w:cs="Tahoma"/>
        </w:rPr>
        <w:t>Nazwa i adres zamawiającego, środki komunikacji elektronicznej oraz postanowienia dodatkowe</w:t>
      </w:r>
      <w:r w:rsidR="000268EE" w:rsidRPr="00B8687A">
        <w:rPr>
          <w:rFonts w:ascii="Tahoma" w:hAnsi="Tahoma" w:cs="Tahoma"/>
        </w:rPr>
        <w:t>.</w:t>
      </w:r>
    </w:p>
    <w:p w14:paraId="621E1942" w14:textId="77777777" w:rsidR="000268EE" w:rsidRPr="00463BC5" w:rsidRDefault="000268EE" w:rsidP="00110E20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463BC5">
        <w:rPr>
          <w:rFonts w:ascii="Tahoma" w:hAnsi="Tahoma" w:cs="Tahoma"/>
        </w:rPr>
        <w:t>Tryb udzielenia zamówienia.</w:t>
      </w:r>
    </w:p>
    <w:p w14:paraId="3D5B39B9" w14:textId="77777777" w:rsidR="0076789A" w:rsidRDefault="000268EE" w:rsidP="0076789A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463BC5">
        <w:rPr>
          <w:rFonts w:ascii="Tahoma" w:hAnsi="Tahoma" w:cs="Tahoma"/>
        </w:rPr>
        <w:t>Opis przedmiotu zamówienia.</w:t>
      </w:r>
    </w:p>
    <w:p w14:paraId="55DE3936" w14:textId="77777777" w:rsidR="0076789A" w:rsidRDefault="0076789A" w:rsidP="0076789A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76789A">
        <w:rPr>
          <w:rFonts w:ascii="Tahoma" w:hAnsi="Tahoma" w:cs="Tahoma"/>
        </w:rPr>
        <w:t>Oferty częściowe, oferty wariantowe, oferty równoważne, aukcja elektroniczna, dynamiczny system zakupów, umowa ramowa, zaliczki, waluta wzajemnych rozliczeń, zakład pracy chronionej, zatrudnienie osób wskazanych w art. 95 Ustawy.</w:t>
      </w:r>
    </w:p>
    <w:p w14:paraId="0326228E" w14:textId="77777777" w:rsidR="0076789A" w:rsidRDefault="0076789A" w:rsidP="0076789A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76789A">
        <w:rPr>
          <w:rFonts w:ascii="Tahoma" w:hAnsi="Tahoma" w:cs="Tahoma"/>
        </w:rPr>
        <w:t>Informacja dotycząca udziału podwykonawców w przedmiocie zamówienia</w:t>
      </w:r>
      <w:r>
        <w:rPr>
          <w:rFonts w:ascii="Tahoma" w:hAnsi="Tahoma" w:cs="Tahoma"/>
        </w:rPr>
        <w:t>.</w:t>
      </w:r>
    </w:p>
    <w:p w14:paraId="05F831D7" w14:textId="1BDBDF16" w:rsidR="00190AEB" w:rsidRDefault="0076789A" w:rsidP="00190AEB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76789A">
        <w:rPr>
          <w:rFonts w:ascii="Tahoma" w:hAnsi="Tahoma" w:cs="Tahoma"/>
        </w:rPr>
        <w:t>Prawo opcji</w:t>
      </w:r>
      <w:r w:rsidR="0077173C">
        <w:rPr>
          <w:rFonts w:ascii="Tahoma" w:hAnsi="Tahoma" w:cs="Tahoma"/>
        </w:rPr>
        <w:t>.</w:t>
      </w:r>
    </w:p>
    <w:p w14:paraId="71A7E15F" w14:textId="77777777" w:rsidR="00190AEB" w:rsidRDefault="00190AEB" w:rsidP="00190AEB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190AEB">
        <w:rPr>
          <w:rFonts w:ascii="Tahoma" w:hAnsi="Tahoma" w:cs="Tahoma"/>
        </w:rPr>
        <w:t>Termin realizacji zamówienia oraz forma wystawienia umów ubezpieczenia.</w:t>
      </w:r>
    </w:p>
    <w:p w14:paraId="45146B02" w14:textId="77777777" w:rsidR="0077173C" w:rsidRDefault="00190AEB" w:rsidP="0077173C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77173C">
        <w:rPr>
          <w:rFonts w:ascii="Tahoma" w:hAnsi="Tahoma" w:cs="Tahoma"/>
        </w:rPr>
        <w:t>Podstawy wykluczenia, warunki udziału w postępowaniu</w:t>
      </w:r>
      <w:r w:rsidR="0077173C" w:rsidRPr="0077173C">
        <w:rPr>
          <w:rFonts w:ascii="Tahoma" w:hAnsi="Tahoma" w:cs="Tahoma"/>
        </w:rPr>
        <w:t>.</w:t>
      </w:r>
    </w:p>
    <w:p w14:paraId="17FD6691" w14:textId="77777777" w:rsidR="002A6D14" w:rsidRDefault="0077173C" w:rsidP="002A6D14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77173C">
        <w:rPr>
          <w:rFonts w:ascii="Tahoma" w:hAnsi="Tahoma" w:cs="Tahoma"/>
        </w:rPr>
        <w:t>Informacja o podmiotowych środkach dowodowych w celu potwierdzenia braku podstaw wykluczenia i spełnienia warunków udziału w postępowaniu, pełnomocnictwa.</w:t>
      </w:r>
    </w:p>
    <w:p w14:paraId="0D033F0C" w14:textId="77777777" w:rsidR="002A6D14" w:rsidRDefault="002A6D14" w:rsidP="002A6D14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2A6D14">
        <w:rPr>
          <w:rFonts w:ascii="Tahoma" w:hAnsi="Tahoma" w:cs="Tahoma"/>
        </w:rPr>
        <w:t>Udzielanie wyjaśnień dotyczących SWZ.</w:t>
      </w:r>
    </w:p>
    <w:p w14:paraId="72BD84B8" w14:textId="77777777" w:rsidR="002A6D14" w:rsidRDefault="002A6D14" w:rsidP="002A6D14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2A6D14">
        <w:rPr>
          <w:rFonts w:ascii="Tahoma" w:hAnsi="Tahoma" w:cs="Tahoma"/>
        </w:rPr>
        <w:t>Osoby uprawnione do porozumiewania się z wykonawcami.</w:t>
      </w:r>
    </w:p>
    <w:p w14:paraId="1D50A4C5" w14:textId="77777777" w:rsidR="004C5E82" w:rsidRDefault="002A6D14" w:rsidP="004C5E82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2A6D14">
        <w:rPr>
          <w:rFonts w:ascii="Tahoma" w:hAnsi="Tahoma" w:cs="Tahoma"/>
        </w:rPr>
        <w:t>Opis sposobu przygotowania ofert.</w:t>
      </w:r>
    </w:p>
    <w:p w14:paraId="7FBBFECF" w14:textId="77777777" w:rsidR="004C5E82" w:rsidRDefault="004C5E82" w:rsidP="004C5E82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4C5E82">
        <w:rPr>
          <w:rFonts w:ascii="Tahoma" w:hAnsi="Tahoma" w:cs="Tahoma"/>
        </w:rPr>
        <w:t>Opis sposobu obliczenia ceny.</w:t>
      </w:r>
    </w:p>
    <w:p w14:paraId="5582B8A2" w14:textId="790E6A06" w:rsidR="000268EE" w:rsidRPr="004C5E82" w:rsidRDefault="004C5E82" w:rsidP="004C5E82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4C5E82">
        <w:rPr>
          <w:rFonts w:ascii="Tahoma" w:hAnsi="Tahoma" w:cs="Tahoma"/>
        </w:rPr>
        <w:t>Okres związania ofertą.</w:t>
      </w:r>
    </w:p>
    <w:p w14:paraId="7E85853D" w14:textId="77777777" w:rsidR="00FF59C8" w:rsidRDefault="000268EE" w:rsidP="00FF59C8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FF59C8">
        <w:rPr>
          <w:rFonts w:ascii="Tahoma" w:hAnsi="Tahoma" w:cs="Tahoma"/>
        </w:rPr>
        <w:t>Wymagania dotyczące wadium.</w:t>
      </w:r>
    </w:p>
    <w:p w14:paraId="20E4B5E4" w14:textId="77777777" w:rsidR="00FF59C8" w:rsidRDefault="00FF59C8" w:rsidP="00FF59C8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FF59C8">
        <w:rPr>
          <w:rFonts w:ascii="Tahoma" w:hAnsi="Tahoma" w:cs="Tahoma"/>
        </w:rPr>
        <w:t>Sposób oraz termin składania i otwarcia ofert.</w:t>
      </w:r>
    </w:p>
    <w:p w14:paraId="040DC156" w14:textId="76F43370" w:rsidR="00EC4D47" w:rsidRDefault="00FF59C8" w:rsidP="00EC4D47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FF59C8">
        <w:rPr>
          <w:rFonts w:ascii="Tahoma" w:hAnsi="Tahoma" w:cs="Tahoma"/>
        </w:rPr>
        <w:t>Czynności wykonywane p</w:t>
      </w:r>
      <w:r w:rsidR="00BA67E0">
        <w:rPr>
          <w:rFonts w:ascii="Tahoma" w:hAnsi="Tahoma" w:cs="Tahoma"/>
        </w:rPr>
        <w:t>o</w:t>
      </w:r>
      <w:r w:rsidRPr="00FF59C8">
        <w:rPr>
          <w:rFonts w:ascii="Tahoma" w:hAnsi="Tahoma" w:cs="Tahoma"/>
        </w:rPr>
        <w:t xml:space="preserve"> otwarciu i ocenie ofert oraz przesłanki odrzucenia oferty.</w:t>
      </w:r>
    </w:p>
    <w:p w14:paraId="17DAD1BA" w14:textId="77777777" w:rsidR="00EC4D47" w:rsidRDefault="00EC4D47" w:rsidP="00EC4D47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EC4D47">
        <w:rPr>
          <w:rFonts w:ascii="Tahoma" w:hAnsi="Tahoma" w:cs="Tahoma"/>
        </w:rPr>
        <w:t>Opis kryteriów oceny ofert wraz z podaniem znaczenia tych kryteriów.</w:t>
      </w:r>
    </w:p>
    <w:p w14:paraId="4E60E24B" w14:textId="77777777" w:rsidR="00043E7B" w:rsidRDefault="00637945" w:rsidP="00043E7B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637945">
        <w:rPr>
          <w:rFonts w:ascii="Tahoma" w:hAnsi="Tahoma" w:cs="Tahoma"/>
        </w:rPr>
        <w:t>Formalności jakie powinny zostać dopełnione po wyborze oferty w celu zawarcia umowy.</w:t>
      </w:r>
    </w:p>
    <w:p w14:paraId="0509404C" w14:textId="77777777" w:rsidR="00043E7B" w:rsidRPr="00043E7B" w:rsidRDefault="00043E7B" w:rsidP="00043E7B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043E7B">
        <w:rPr>
          <w:rFonts w:ascii="Tahoma" w:hAnsi="Tahoma" w:cs="Tahoma"/>
        </w:rPr>
        <w:t>Wymagania dotyczące zabezpieczenia należytego wykonania umowy.</w:t>
      </w:r>
    </w:p>
    <w:p w14:paraId="3A6B57D4" w14:textId="77777777" w:rsidR="00043E7B" w:rsidRDefault="00043E7B" w:rsidP="00043E7B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043E7B">
        <w:rPr>
          <w:rFonts w:ascii="Tahoma" w:hAnsi="Tahoma" w:cs="Tahoma"/>
        </w:rPr>
        <w:t>Unieważnienie postępowania o udzielenie zamówienia publicznego.</w:t>
      </w:r>
    </w:p>
    <w:p w14:paraId="231D5607" w14:textId="77777777" w:rsidR="00043E7B" w:rsidRDefault="00043E7B" w:rsidP="00043E7B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043E7B">
        <w:rPr>
          <w:rFonts w:ascii="Tahoma" w:hAnsi="Tahoma" w:cs="Tahoma"/>
        </w:rPr>
        <w:t>Możliwość i warunki dokonania zmian zawartej umowy oraz odstąpienie od umowy.</w:t>
      </w:r>
    </w:p>
    <w:p w14:paraId="47348BFD" w14:textId="77777777" w:rsidR="003C0183" w:rsidRDefault="00043E7B" w:rsidP="003C0183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043E7B">
        <w:rPr>
          <w:rFonts w:ascii="Tahoma" w:hAnsi="Tahoma" w:cs="Tahoma"/>
        </w:rPr>
        <w:t>Pouczenie o środkach ochrony prawnej przysługujących wykonawcy w toku postępowania o udzielenie zamówienia.</w:t>
      </w:r>
    </w:p>
    <w:p w14:paraId="194506F2" w14:textId="77777777" w:rsidR="003C0183" w:rsidRDefault="003C0183" w:rsidP="003C0183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3C0183">
        <w:rPr>
          <w:rFonts w:ascii="Tahoma" w:hAnsi="Tahoma" w:cs="Tahoma"/>
        </w:rPr>
        <w:t>Klauzula informacyjna o przetwarzaniu danych osobowych zgodnie z art. 13 RODO dotycząca przetwarzania danych związanych z postępowaniem o udzielenie zamówienia publicznego.</w:t>
      </w:r>
    </w:p>
    <w:p w14:paraId="0EC53C14" w14:textId="39053EBF" w:rsidR="003C0183" w:rsidRPr="003C0183" w:rsidRDefault="003C0183" w:rsidP="003C0183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3C0183">
        <w:rPr>
          <w:rFonts w:ascii="Tahoma" w:hAnsi="Tahoma" w:cs="Tahoma"/>
        </w:rPr>
        <w:t>Wykaz załączników.</w:t>
      </w:r>
    </w:p>
    <w:p w14:paraId="4B05E8EE" w14:textId="36C6A8F7" w:rsidR="00EC4D47" w:rsidRDefault="00EC4D47" w:rsidP="00EC4D47">
      <w:pPr>
        <w:pStyle w:val="Akapitzlist"/>
        <w:spacing w:after="0"/>
        <w:ind w:left="567"/>
        <w:rPr>
          <w:rFonts w:ascii="Tahoma" w:hAnsi="Tahoma" w:cs="Tahoma"/>
          <w:color w:val="FF0000"/>
        </w:rPr>
      </w:pPr>
    </w:p>
    <w:p w14:paraId="7E4CD741" w14:textId="64EADC69" w:rsidR="003C0183" w:rsidRDefault="003C0183" w:rsidP="00EC4D47">
      <w:pPr>
        <w:pStyle w:val="Akapitzlist"/>
        <w:spacing w:after="0"/>
        <w:ind w:left="567"/>
        <w:rPr>
          <w:rFonts w:ascii="Tahoma" w:hAnsi="Tahoma" w:cs="Tahoma"/>
          <w:color w:val="FF0000"/>
        </w:rPr>
      </w:pPr>
    </w:p>
    <w:p w14:paraId="21169578" w14:textId="7A70D097" w:rsidR="003C0183" w:rsidRDefault="003C0183" w:rsidP="00EC4D47">
      <w:pPr>
        <w:pStyle w:val="Akapitzlist"/>
        <w:spacing w:after="0"/>
        <w:ind w:left="567"/>
        <w:rPr>
          <w:rFonts w:ascii="Tahoma" w:hAnsi="Tahoma" w:cs="Tahoma"/>
          <w:color w:val="FF0000"/>
        </w:rPr>
      </w:pPr>
    </w:p>
    <w:p w14:paraId="54FF334E" w14:textId="5D601A51" w:rsidR="003C0183" w:rsidRDefault="003C0183" w:rsidP="00EC4D47">
      <w:pPr>
        <w:pStyle w:val="Akapitzlist"/>
        <w:spacing w:after="0"/>
        <w:ind w:left="567"/>
        <w:rPr>
          <w:rFonts w:ascii="Tahoma" w:hAnsi="Tahoma" w:cs="Tahoma"/>
          <w:color w:val="FF0000"/>
        </w:rPr>
      </w:pPr>
    </w:p>
    <w:p w14:paraId="4ADE6D3E" w14:textId="5211B8DE" w:rsidR="003C0183" w:rsidRDefault="003C0183" w:rsidP="00EC4D47">
      <w:pPr>
        <w:pStyle w:val="Akapitzlist"/>
        <w:spacing w:after="0"/>
        <w:ind w:left="567"/>
        <w:rPr>
          <w:rFonts w:ascii="Tahoma" w:hAnsi="Tahoma" w:cs="Tahoma"/>
          <w:color w:val="FF0000"/>
        </w:rPr>
      </w:pPr>
    </w:p>
    <w:p w14:paraId="0CEDF238" w14:textId="1F721275" w:rsidR="003C0183" w:rsidRDefault="003C0183" w:rsidP="00EC4D47">
      <w:pPr>
        <w:pStyle w:val="Akapitzlist"/>
        <w:spacing w:after="0"/>
        <w:ind w:left="567"/>
        <w:rPr>
          <w:rFonts w:ascii="Tahoma" w:hAnsi="Tahoma" w:cs="Tahoma"/>
          <w:color w:val="FF0000"/>
        </w:rPr>
      </w:pPr>
    </w:p>
    <w:p w14:paraId="763ACA3F" w14:textId="486DD87C" w:rsidR="003C0183" w:rsidRDefault="003C0183" w:rsidP="00EC4D47">
      <w:pPr>
        <w:pStyle w:val="Akapitzlist"/>
        <w:spacing w:after="0"/>
        <w:ind w:left="567"/>
        <w:rPr>
          <w:rFonts w:ascii="Tahoma" w:hAnsi="Tahoma" w:cs="Tahoma"/>
          <w:color w:val="FF0000"/>
        </w:rPr>
      </w:pPr>
    </w:p>
    <w:p w14:paraId="3916E1CB" w14:textId="3DE0ECEE" w:rsidR="003C0183" w:rsidRDefault="003C0183" w:rsidP="00EC4D47">
      <w:pPr>
        <w:pStyle w:val="Akapitzlist"/>
        <w:spacing w:after="0"/>
        <w:ind w:left="567"/>
        <w:rPr>
          <w:rFonts w:ascii="Tahoma" w:hAnsi="Tahoma" w:cs="Tahoma"/>
          <w:color w:val="FF0000"/>
        </w:rPr>
      </w:pPr>
    </w:p>
    <w:p w14:paraId="78EE4B89" w14:textId="68D4C83E" w:rsidR="003C0183" w:rsidRDefault="003C0183" w:rsidP="00EC4D47">
      <w:pPr>
        <w:pStyle w:val="Akapitzlist"/>
        <w:spacing w:after="0"/>
        <w:ind w:left="567"/>
        <w:rPr>
          <w:rFonts w:ascii="Tahoma" w:hAnsi="Tahoma" w:cs="Tahoma"/>
          <w:color w:val="FF0000"/>
        </w:rPr>
      </w:pPr>
    </w:p>
    <w:p w14:paraId="279E2C59" w14:textId="77777777" w:rsidR="00310E68" w:rsidRDefault="00310E68" w:rsidP="00EC4D47">
      <w:pPr>
        <w:pStyle w:val="Akapitzlist"/>
        <w:spacing w:after="0"/>
        <w:ind w:left="567"/>
        <w:rPr>
          <w:rFonts w:ascii="Tahoma" w:hAnsi="Tahoma" w:cs="Tahoma"/>
          <w:color w:val="FF0000"/>
        </w:rPr>
      </w:pPr>
    </w:p>
    <w:p w14:paraId="4612EDEE" w14:textId="77777777" w:rsidR="003C0183" w:rsidRPr="00B8687A" w:rsidRDefault="003C0183" w:rsidP="00EC4D47">
      <w:pPr>
        <w:pStyle w:val="Akapitzlist"/>
        <w:spacing w:after="0"/>
        <w:ind w:left="567"/>
        <w:rPr>
          <w:rFonts w:ascii="Tahoma" w:hAnsi="Tahoma" w:cs="Tahoma"/>
          <w:color w:val="FF0000"/>
        </w:rPr>
      </w:pPr>
    </w:p>
    <w:p w14:paraId="16697391" w14:textId="4F062EF0" w:rsidR="00B8687A" w:rsidRPr="00B8687A" w:rsidRDefault="000D0F96" w:rsidP="002A6D14">
      <w:pPr>
        <w:pStyle w:val="Nagwek1"/>
        <w:keepNext/>
        <w:numPr>
          <w:ilvl w:val="0"/>
          <w:numId w:val="2"/>
        </w:numPr>
        <w:pBdr>
          <w:top w:val="single" w:sz="2" w:space="1" w:color="000000"/>
          <w:bottom w:val="single" w:sz="2" w:space="1" w:color="000000"/>
        </w:pBdr>
        <w:shd w:val="clear" w:color="auto" w:fill="F3F3F3"/>
        <w:tabs>
          <w:tab w:val="clear" w:pos="720"/>
          <w:tab w:val="num" w:pos="567"/>
        </w:tabs>
        <w:suppressAutoHyphens/>
        <w:spacing w:before="0"/>
        <w:ind w:left="567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Nazwa i adres Z</w:t>
      </w:r>
      <w:r w:rsidR="00B8687A" w:rsidRPr="00B8687A">
        <w:rPr>
          <w:rFonts w:ascii="Tahoma" w:hAnsi="Tahoma" w:cs="Tahoma"/>
          <w:sz w:val="24"/>
          <w:szCs w:val="24"/>
        </w:rPr>
        <w:t>amawiającego, środki komunikacji elektronicznej oraz postanowienia dodatkowe</w:t>
      </w:r>
      <w:r w:rsidR="002A6D14">
        <w:rPr>
          <w:rFonts w:ascii="Tahoma" w:hAnsi="Tahoma" w:cs="Tahoma"/>
          <w:sz w:val="24"/>
          <w:szCs w:val="24"/>
        </w:rPr>
        <w:t>.</w:t>
      </w:r>
    </w:p>
    <w:p w14:paraId="642BD42A" w14:textId="77777777" w:rsidR="00820DD8" w:rsidRPr="00B8687A" w:rsidRDefault="00820DD8" w:rsidP="00534A8A">
      <w:pPr>
        <w:spacing w:after="0"/>
        <w:ind w:left="851"/>
        <w:rPr>
          <w:rFonts w:ascii="Tahoma" w:hAnsi="Tahoma" w:cs="Tahoma"/>
        </w:rPr>
      </w:pPr>
    </w:p>
    <w:p w14:paraId="7D1D4095" w14:textId="77777777" w:rsidR="00B8687A" w:rsidRPr="00B8687A" w:rsidRDefault="00B8687A" w:rsidP="00412D24">
      <w:pPr>
        <w:pStyle w:val="Tekstpodstawowywcity3"/>
        <w:numPr>
          <w:ilvl w:val="1"/>
          <w:numId w:val="6"/>
        </w:numPr>
        <w:spacing w:after="0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B8687A">
        <w:rPr>
          <w:rFonts w:ascii="Tahoma" w:hAnsi="Tahoma" w:cs="Tahoma"/>
          <w:sz w:val="22"/>
          <w:szCs w:val="22"/>
        </w:rPr>
        <w:t xml:space="preserve">Nazwa i adres Zamawiającego: </w:t>
      </w:r>
    </w:p>
    <w:p w14:paraId="66438737" w14:textId="77777777" w:rsidR="00B8687A" w:rsidRPr="00B8687A" w:rsidRDefault="00B8687A" w:rsidP="002A6D14">
      <w:pPr>
        <w:autoSpaceDE w:val="0"/>
        <w:autoSpaceDN w:val="0"/>
        <w:adjustRightInd w:val="0"/>
        <w:spacing w:after="0"/>
        <w:ind w:left="567"/>
        <w:jc w:val="both"/>
        <w:rPr>
          <w:rFonts w:ascii="Tahoma" w:hAnsi="Tahoma" w:cs="Tahoma"/>
        </w:rPr>
      </w:pPr>
    </w:p>
    <w:p w14:paraId="47A7492F" w14:textId="6199BFBE" w:rsidR="00B8687A" w:rsidRPr="00463BC5" w:rsidRDefault="0077763C" w:rsidP="002A6D14">
      <w:pPr>
        <w:autoSpaceDE w:val="0"/>
        <w:autoSpaceDN w:val="0"/>
        <w:adjustRightInd w:val="0"/>
        <w:spacing w:after="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Gmina Chorzele</w:t>
      </w:r>
    </w:p>
    <w:p w14:paraId="77AF61BE" w14:textId="413AE4F8" w:rsidR="00B8687A" w:rsidRPr="00463BC5" w:rsidRDefault="0077763C" w:rsidP="002A6D14">
      <w:pPr>
        <w:autoSpaceDE w:val="0"/>
        <w:autoSpaceDN w:val="0"/>
        <w:adjustRightInd w:val="0"/>
        <w:spacing w:after="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Ul. Stanisława Komosińskiego 1</w:t>
      </w:r>
    </w:p>
    <w:p w14:paraId="1E45B5C7" w14:textId="52B1C8A9" w:rsidR="00B8687A" w:rsidRPr="00463BC5" w:rsidRDefault="0077763C" w:rsidP="002A6D14">
      <w:pPr>
        <w:autoSpaceDE w:val="0"/>
        <w:autoSpaceDN w:val="0"/>
        <w:adjustRightInd w:val="0"/>
        <w:spacing w:after="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06 – 330 Chorzele</w:t>
      </w:r>
    </w:p>
    <w:p w14:paraId="6B7CB755" w14:textId="77777777" w:rsidR="0077763C" w:rsidRDefault="0077763C" w:rsidP="0077763C">
      <w:pPr>
        <w:spacing w:after="0"/>
        <w:ind w:firstLine="567"/>
        <w:rPr>
          <w:rFonts w:ascii="Tahoma" w:eastAsiaTheme="majorEastAsia" w:hAnsi="Tahoma" w:cs="Tahoma"/>
          <w:b/>
        </w:rPr>
      </w:pPr>
      <w:r w:rsidRPr="0077763C">
        <w:rPr>
          <w:rFonts w:ascii="Tahoma" w:eastAsiaTheme="majorEastAsia" w:hAnsi="Tahoma" w:cs="Tahoma"/>
          <w:b/>
        </w:rPr>
        <w:t xml:space="preserve">tel.: </w:t>
      </w:r>
      <w:r w:rsidRPr="0077763C">
        <w:rPr>
          <w:rFonts w:ascii="Tahoma" w:eastAsiaTheme="majorEastAsia" w:hAnsi="Tahoma" w:cs="Tahoma"/>
        </w:rPr>
        <w:t>(29) 7516540</w:t>
      </w:r>
      <w:r w:rsidRPr="0077763C">
        <w:rPr>
          <w:rFonts w:ascii="Tahoma" w:eastAsiaTheme="majorEastAsia" w:hAnsi="Tahoma" w:cs="Tahoma"/>
          <w:b/>
        </w:rPr>
        <w:t xml:space="preserve"> </w:t>
      </w:r>
    </w:p>
    <w:p w14:paraId="1B14B374" w14:textId="2A923B74" w:rsidR="0077763C" w:rsidRPr="0077763C" w:rsidRDefault="0077763C" w:rsidP="0077763C">
      <w:pPr>
        <w:spacing w:after="0"/>
        <w:ind w:firstLine="567"/>
        <w:rPr>
          <w:rFonts w:ascii="Tahoma" w:eastAsiaTheme="majorEastAsia" w:hAnsi="Tahoma" w:cs="Tahoma"/>
          <w:b/>
        </w:rPr>
      </w:pPr>
      <w:r w:rsidRPr="0077763C">
        <w:rPr>
          <w:rFonts w:ascii="Tahoma" w:eastAsiaTheme="majorEastAsia" w:hAnsi="Tahoma" w:cs="Tahoma"/>
          <w:b/>
        </w:rPr>
        <w:t xml:space="preserve">faks: </w:t>
      </w:r>
      <w:r w:rsidRPr="0077763C">
        <w:rPr>
          <w:rFonts w:ascii="Tahoma" w:eastAsiaTheme="majorEastAsia" w:hAnsi="Tahoma" w:cs="Tahoma"/>
        </w:rPr>
        <w:t>(29) 75116530</w:t>
      </w:r>
    </w:p>
    <w:p w14:paraId="13BBD6F1" w14:textId="77777777" w:rsidR="00B8687A" w:rsidRPr="00463BC5" w:rsidRDefault="00B8687A" w:rsidP="002A6D14">
      <w:pPr>
        <w:autoSpaceDE w:val="0"/>
        <w:autoSpaceDN w:val="0"/>
        <w:adjustRightInd w:val="0"/>
        <w:spacing w:after="0"/>
        <w:ind w:left="567"/>
        <w:jc w:val="both"/>
        <w:rPr>
          <w:rFonts w:ascii="Tahoma" w:hAnsi="Tahoma" w:cs="Tahoma"/>
        </w:rPr>
      </w:pPr>
    </w:p>
    <w:p w14:paraId="2831A369" w14:textId="77777777" w:rsidR="00B8687A" w:rsidRPr="00B8687A" w:rsidRDefault="00B8687A" w:rsidP="002A6D14">
      <w:pPr>
        <w:autoSpaceDE w:val="0"/>
        <w:autoSpaceDN w:val="0"/>
        <w:adjustRightInd w:val="0"/>
        <w:spacing w:after="0"/>
        <w:ind w:left="567"/>
        <w:jc w:val="both"/>
        <w:rPr>
          <w:rFonts w:ascii="Tahoma" w:hAnsi="Tahoma" w:cs="Tahoma"/>
        </w:rPr>
      </w:pPr>
      <w:r w:rsidRPr="00463BC5">
        <w:rPr>
          <w:rFonts w:ascii="Tahoma" w:hAnsi="Tahoma" w:cs="Tahoma"/>
        </w:rPr>
        <w:t>działająca w imieniu własnym.</w:t>
      </w:r>
    </w:p>
    <w:p w14:paraId="1356AE0B" w14:textId="77777777" w:rsidR="00B8687A" w:rsidRPr="00B8687A" w:rsidRDefault="00B8687A" w:rsidP="002A6D14">
      <w:pPr>
        <w:autoSpaceDE w:val="0"/>
        <w:autoSpaceDN w:val="0"/>
        <w:adjustRightInd w:val="0"/>
        <w:spacing w:after="0"/>
        <w:ind w:left="567"/>
        <w:jc w:val="both"/>
        <w:rPr>
          <w:rFonts w:ascii="Tahoma" w:hAnsi="Tahoma" w:cs="Tahoma"/>
        </w:rPr>
      </w:pPr>
    </w:p>
    <w:p w14:paraId="7F5F86A0" w14:textId="7FBB57CA" w:rsidR="00B8687A" w:rsidRPr="00B8687A" w:rsidRDefault="00B8687A" w:rsidP="002A6D14">
      <w:pPr>
        <w:autoSpaceDE w:val="0"/>
        <w:autoSpaceDN w:val="0"/>
        <w:adjustRightInd w:val="0"/>
        <w:spacing w:after="0"/>
        <w:ind w:left="567"/>
        <w:jc w:val="both"/>
        <w:rPr>
          <w:rFonts w:ascii="Tahoma" w:hAnsi="Tahoma" w:cs="Tahoma"/>
        </w:rPr>
      </w:pPr>
      <w:r w:rsidRPr="00B8687A">
        <w:rPr>
          <w:rFonts w:ascii="Tahoma" w:hAnsi="Tahoma" w:cs="Tahoma"/>
        </w:rPr>
        <w:t>Przygotowanie postępowania oraz czynności związane z wykonaniem zawartej w jego wyniku umowy wykonywać będz</w:t>
      </w:r>
      <w:r w:rsidR="00850ED1">
        <w:rPr>
          <w:rFonts w:ascii="Tahoma" w:hAnsi="Tahoma" w:cs="Tahoma"/>
        </w:rPr>
        <w:t>ie działająca z pełnomocnictwa Z</w:t>
      </w:r>
      <w:r w:rsidRPr="00B8687A">
        <w:rPr>
          <w:rFonts w:ascii="Tahoma" w:hAnsi="Tahoma" w:cs="Tahoma"/>
        </w:rPr>
        <w:t xml:space="preserve">amawiającego firma brokerska </w:t>
      </w:r>
      <w:proofErr w:type="spellStart"/>
      <w:r w:rsidRPr="00B8687A">
        <w:rPr>
          <w:rFonts w:ascii="Tahoma" w:hAnsi="Tahoma" w:cs="Tahoma"/>
        </w:rPr>
        <w:t>Eurobrokers</w:t>
      </w:r>
      <w:proofErr w:type="spellEnd"/>
      <w:r w:rsidRPr="00B8687A">
        <w:rPr>
          <w:rFonts w:ascii="Tahoma" w:hAnsi="Tahoma" w:cs="Tahoma"/>
        </w:rPr>
        <w:t xml:space="preserve"> Sp. z o.o., 85 - 110 Bydgoszcz, ul. Mostowa 2, działająca przez Przedstawicielstwo w Mławie, 06 – 500 Mława, ul. Żwirki 26, tel. (023) 655-25-90</w:t>
      </w:r>
      <w:r w:rsidRPr="00AE2310">
        <w:rPr>
          <w:rFonts w:ascii="Tahoma" w:hAnsi="Tahoma" w:cs="Tahoma"/>
        </w:rPr>
        <w:t>.</w:t>
      </w:r>
      <w:r w:rsidRPr="00B8687A">
        <w:rPr>
          <w:rFonts w:ascii="Tahoma" w:hAnsi="Tahoma" w:cs="Tahoma"/>
        </w:rPr>
        <w:t xml:space="preserve"> </w:t>
      </w:r>
      <w:proofErr w:type="spellStart"/>
      <w:r w:rsidRPr="00B8687A">
        <w:rPr>
          <w:rFonts w:ascii="Tahoma" w:hAnsi="Tahoma" w:cs="Tahoma"/>
        </w:rPr>
        <w:t>Eurobrokers</w:t>
      </w:r>
      <w:proofErr w:type="spellEnd"/>
      <w:r w:rsidRPr="00B8687A">
        <w:rPr>
          <w:rFonts w:ascii="Tahoma" w:hAnsi="Tahoma" w:cs="Tahoma"/>
        </w:rPr>
        <w:t xml:space="preserve"> sp. z o.o</w:t>
      </w:r>
      <w:r w:rsidR="00850ED1">
        <w:rPr>
          <w:rFonts w:ascii="Tahoma" w:hAnsi="Tahoma" w:cs="Tahoma"/>
        </w:rPr>
        <w:t>. przysługuje wynagrodzenie od W</w:t>
      </w:r>
      <w:r w:rsidRPr="00B8687A">
        <w:rPr>
          <w:rFonts w:ascii="Tahoma" w:hAnsi="Tahoma" w:cs="Tahoma"/>
        </w:rPr>
        <w:t xml:space="preserve">ykonawcy, w wysokości zwyczajowo przyjętej, za wszystkie polisy wystawione w okresie objętym umową </w:t>
      </w:r>
      <w:proofErr w:type="spellStart"/>
      <w:r w:rsidRPr="00B8687A">
        <w:rPr>
          <w:rFonts w:ascii="Tahoma" w:hAnsi="Tahoma" w:cs="Tahoma"/>
        </w:rPr>
        <w:t>poprzetargową</w:t>
      </w:r>
      <w:proofErr w:type="spellEnd"/>
      <w:r w:rsidRPr="00B8687A">
        <w:rPr>
          <w:rFonts w:ascii="Tahoma" w:hAnsi="Tahoma" w:cs="Tahoma"/>
        </w:rPr>
        <w:t>.</w:t>
      </w:r>
    </w:p>
    <w:p w14:paraId="0EBCB5E5" w14:textId="77777777" w:rsidR="00B8687A" w:rsidRPr="00B8687A" w:rsidRDefault="00B8687A" w:rsidP="002A6D14">
      <w:pPr>
        <w:autoSpaceDE w:val="0"/>
        <w:autoSpaceDN w:val="0"/>
        <w:adjustRightInd w:val="0"/>
        <w:spacing w:after="0"/>
        <w:ind w:left="567"/>
        <w:jc w:val="both"/>
        <w:rPr>
          <w:rFonts w:ascii="Tahoma" w:hAnsi="Tahoma" w:cs="Tahoma"/>
        </w:rPr>
      </w:pPr>
    </w:p>
    <w:p w14:paraId="789AB8C7" w14:textId="77777777" w:rsidR="00B8687A" w:rsidRPr="00B8687A" w:rsidRDefault="00B8687A" w:rsidP="002A6D14">
      <w:pPr>
        <w:autoSpaceDE w:val="0"/>
        <w:autoSpaceDN w:val="0"/>
        <w:adjustRightInd w:val="0"/>
        <w:spacing w:after="0"/>
        <w:ind w:left="567"/>
        <w:jc w:val="both"/>
        <w:rPr>
          <w:rFonts w:ascii="Tahoma" w:hAnsi="Tahoma" w:cs="Tahoma"/>
        </w:rPr>
      </w:pPr>
      <w:r w:rsidRPr="00B8687A">
        <w:rPr>
          <w:rFonts w:ascii="Tahoma" w:hAnsi="Tahoma" w:cs="Tahoma"/>
        </w:rPr>
        <w:t xml:space="preserve">Broker uprawniony jest do podejmowania czynności związanych z przygotowaniem i przeprowadzeniem postępowania o udzielenie zamówienia oraz obsługą realizacji przedmiotu zamówienia. Broker nie wykonuje czynności zastrzeżonych dla Kierownika Zamawiającego  określonych w Ustawie prawo zamówień publicznych. </w:t>
      </w:r>
    </w:p>
    <w:p w14:paraId="54518CCE" w14:textId="77777777" w:rsidR="00B8687A" w:rsidRPr="00B8687A" w:rsidRDefault="00B8687A" w:rsidP="00B8687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233A5940" w14:textId="3C1A2053" w:rsidR="0077763C" w:rsidRPr="00B918F0" w:rsidRDefault="0077763C" w:rsidP="0077763C">
      <w:pPr>
        <w:numPr>
          <w:ilvl w:val="1"/>
          <w:numId w:val="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ahoma" w:hAnsi="Tahoma" w:cs="Tahoma"/>
        </w:rPr>
      </w:pPr>
      <w:r w:rsidRPr="00B918F0">
        <w:rPr>
          <w:rFonts w:ascii="Tahoma" w:hAnsi="Tahoma" w:cs="Tahoma"/>
        </w:rPr>
        <w:t>Zamówienie obejmuje ubezpieczenie odpow</w:t>
      </w:r>
      <w:r>
        <w:rPr>
          <w:rFonts w:ascii="Tahoma" w:hAnsi="Tahoma" w:cs="Tahoma"/>
        </w:rPr>
        <w:t>iedzialności cywilnej i mienia Z</w:t>
      </w:r>
      <w:r w:rsidRPr="00B918F0">
        <w:rPr>
          <w:rFonts w:ascii="Tahoma" w:hAnsi="Tahoma" w:cs="Tahoma"/>
        </w:rPr>
        <w:t>amawiającego oraz jego jednostek organizacyjnych wymienionych w opisie przedmiotu zamówienia stanowiącym załącznik nr 7 do SWZ.</w:t>
      </w:r>
    </w:p>
    <w:p w14:paraId="54EC34CF" w14:textId="77777777" w:rsidR="00B8687A" w:rsidRPr="00B918F0" w:rsidRDefault="00B8687A" w:rsidP="00B8687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233F04C4" w14:textId="017AD849" w:rsidR="00F21F69" w:rsidRDefault="00B8687A" w:rsidP="00412D24">
      <w:pPr>
        <w:pStyle w:val="Akapitzlist"/>
        <w:numPr>
          <w:ilvl w:val="1"/>
          <w:numId w:val="6"/>
        </w:numPr>
        <w:spacing w:after="0"/>
        <w:ind w:left="567" w:hanging="567"/>
        <w:jc w:val="both"/>
        <w:rPr>
          <w:rFonts w:ascii="Tahoma" w:hAnsi="Tahoma" w:cs="Tahoma"/>
          <w:color w:val="000000"/>
        </w:rPr>
      </w:pPr>
      <w:r w:rsidRPr="004362B2">
        <w:rPr>
          <w:rFonts w:ascii="Tahoma" w:hAnsi="Tahoma" w:cs="Tahoma"/>
          <w:color w:val="000000"/>
        </w:rPr>
        <w:t xml:space="preserve">Zamawiający informuje, że załączniki nr </w:t>
      </w:r>
      <w:r w:rsidR="00116D4B" w:rsidRPr="004362B2">
        <w:rPr>
          <w:rFonts w:ascii="Tahoma" w:hAnsi="Tahoma" w:cs="Tahoma"/>
          <w:color w:val="000000"/>
        </w:rPr>
        <w:t>7</w:t>
      </w:r>
      <w:r w:rsidRPr="004362B2">
        <w:rPr>
          <w:rFonts w:ascii="Tahoma" w:hAnsi="Tahoma" w:cs="Tahoma"/>
          <w:color w:val="000000"/>
        </w:rPr>
        <w:t xml:space="preserve"> i </w:t>
      </w:r>
      <w:r w:rsidR="00116D4B" w:rsidRPr="004362B2">
        <w:rPr>
          <w:rFonts w:ascii="Tahoma" w:hAnsi="Tahoma" w:cs="Tahoma"/>
          <w:color w:val="000000"/>
        </w:rPr>
        <w:t>8</w:t>
      </w:r>
      <w:r w:rsidRPr="004362B2">
        <w:rPr>
          <w:rFonts w:ascii="Tahoma" w:hAnsi="Tahoma" w:cs="Tahoma"/>
          <w:color w:val="000000"/>
        </w:rPr>
        <w:t xml:space="preserve"> do SWZ zawierają informacje o charakterze poufnym. W związ</w:t>
      </w:r>
      <w:r w:rsidR="001B536C" w:rsidRPr="004362B2">
        <w:rPr>
          <w:rFonts w:ascii="Tahoma" w:hAnsi="Tahoma" w:cs="Tahoma"/>
          <w:color w:val="000000"/>
        </w:rPr>
        <w:t>ku z powyższym na podstawie art. 18 ust. 4 w związku z art. 96 ust. 1 oraz art. 280 ust. 3 ustawy PZP</w:t>
      </w:r>
      <w:r w:rsidRPr="004362B2">
        <w:rPr>
          <w:rFonts w:ascii="Tahoma" w:hAnsi="Tahoma" w:cs="Tahoma"/>
          <w:color w:val="000000"/>
        </w:rPr>
        <w:t xml:space="preserve"> Zamawiający udostępni w/w załączniki tym Wykonawcom, którzy bezpośrednio zwrócą sią ze stosownym wnioskiem o</w:t>
      </w:r>
      <w:r w:rsidR="00B918F0" w:rsidRPr="004362B2">
        <w:rPr>
          <w:rFonts w:ascii="Tahoma" w:hAnsi="Tahoma" w:cs="Tahoma"/>
          <w:color w:val="000000"/>
        </w:rPr>
        <w:t xml:space="preserve"> ich</w:t>
      </w:r>
      <w:r w:rsidRPr="004362B2">
        <w:rPr>
          <w:rFonts w:ascii="Tahoma" w:hAnsi="Tahoma" w:cs="Tahoma"/>
          <w:color w:val="000000"/>
        </w:rPr>
        <w:t xml:space="preserve"> udostępnienie </w:t>
      </w:r>
      <w:r w:rsidR="00B918F0" w:rsidRPr="004362B2">
        <w:rPr>
          <w:rFonts w:ascii="Tahoma" w:hAnsi="Tahoma" w:cs="Tahoma"/>
          <w:color w:val="000000"/>
        </w:rPr>
        <w:t xml:space="preserve">zgodnie z </w:t>
      </w:r>
      <w:r w:rsidRPr="004362B2">
        <w:rPr>
          <w:rFonts w:ascii="Tahoma" w:hAnsi="Tahoma" w:cs="Tahoma"/>
          <w:color w:val="000000"/>
        </w:rPr>
        <w:t xml:space="preserve">wzorem </w:t>
      </w:r>
      <w:r w:rsidR="00B918F0" w:rsidRPr="004362B2">
        <w:rPr>
          <w:rFonts w:ascii="Tahoma" w:hAnsi="Tahoma" w:cs="Tahoma"/>
          <w:color w:val="000000"/>
        </w:rPr>
        <w:t xml:space="preserve">wniosku </w:t>
      </w:r>
      <w:r w:rsidRPr="004362B2">
        <w:rPr>
          <w:rFonts w:ascii="Tahoma" w:hAnsi="Tahoma" w:cs="Tahoma"/>
          <w:color w:val="000000"/>
        </w:rPr>
        <w:t xml:space="preserve">stanowiącym załącznik nr </w:t>
      </w:r>
      <w:r w:rsidR="0097105C" w:rsidRPr="004362B2">
        <w:rPr>
          <w:rFonts w:ascii="Tahoma" w:hAnsi="Tahoma" w:cs="Tahoma"/>
          <w:color w:val="000000"/>
        </w:rPr>
        <w:t>6</w:t>
      </w:r>
      <w:r w:rsidRPr="004362B2">
        <w:rPr>
          <w:rFonts w:ascii="Tahoma" w:hAnsi="Tahoma" w:cs="Tahoma"/>
          <w:color w:val="000000"/>
        </w:rPr>
        <w:t xml:space="preserve"> do SWZ. </w:t>
      </w:r>
    </w:p>
    <w:p w14:paraId="42CAD02E" w14:textId="77777777" w:rsidR="00560CD1" w:rsidRPr="00560CD1" w:rsidRDefault="00560CD1" w:rsidP="00560CD1">
      <w:pPr>
        <w:pStyle w:val="Akapitzlist"/>
        <w:rPr>
          <w:rFonts w:ascii="Tahoma" w:hAnsi="Tahoma" w:cs="Tahoma"/>
          <w:color w:val="000000"/>
        </w:rPr>
      </w:pPr>
    </w:p>
    <w:p w14:paraId="223B6259" w14:textId="200B7356" w:rsidR="00560CD1" w:rsidRPr="004362B2" w:rsidRDefault="00560CD1" w:rsidP="00560CD1">
      <w:pPr>
        <w:pStyle w:val="Akapitzlist"/>
        <w:numPr>
          <w:ilvl w:val="2"/>
          <w:numId w:val="6"/>
        </w:numPr>
        <w:spacing w:after="0"/>
        <w:ind w:left="567"/>
        <w:jc w:val="both"/>
        <w:rPr>
          <w:rFonts w:ascii="Tahoma" w:hAnsi="Tahoma" w:cs="Tahoma"/>
          <w:color w:val="000000"/>
        </w:rPr>
      </w:pPr>
      <w:r w:rsidRPr="004362B2">
        <w:rPr>
          <w:rFonts w:ascii="Tahoma" w:hAnsi="Tahoma" w:cs="Tahoma"/>
          <w:color w:val="000000"/>
        </w:rPr>
        <w:t xml:space="preserve">Wykonawca zobowiązany jest przesłać wniosek za pośrednictwem </w:t>
      </w:r>
      <w:r w:rsidR="00C21387">
        <w:rPr>
          <w:rFonts w:ascii="Tahoma" w:hAnsi="Tahoma" w:cs="Tahoma"/>
          <w:color w:val="000000"/>
        </w:rPr>
        <w:t>Platformy Zakupowej</w:t>
      </w:r>
      <w:r w:rsidRPr="004362B2">
        <w:rPr>
          <w:rFonts w:ascii="Tahoma" w:hAnsi="Tahoma" w:cs="Tahoma"/>
          <w:color w:val="000000"/>
        </w:rPr>
        <w:t xml:space="preserve"> </w:t>
      </w:r>
      <w:r w:rsidRPr="00560CD1">
        <w:rPr>
          <w:rFonts w:ascii="Tahoma" w:eastAsia="Avenir-Light" w:hAnsi="Tahoma" w:cs="Tahoma"/>
          <w:bCs/>
        </w:rPr>
        <w:t>https://chorzele.ezamawiajacy.pl</w:t>
      </w:r>
      <w:r w:rsidRPr="004362B2">
        <w:rPr>
          <w:rFonts w:ascii="Tahoma" w:hAnsi="Tahoma" w:cs="Tahoma"/>
          <w:color w:val="000000"/>
        </w:rPr>
        <w:t xml:space="preserve"> lub  poczty elektronicznej na adres e-mail: </w:t>
      </w:r>
      <w:hyperlink r:id="rId9" w:history="1">
        <w:r w:rsidRPr="00A87FD6">
          <w:rPr>
            <w:rStyle w:val="Hipercze"/>
            <w:rFonts w:ascii="Tahoma" w:hAnsi="Tahoma" w:cs="Tahoma"/>
          </w:rPr>
          <w:t>marcin.pienkosz@eurobrokers.com.pl</w:t>
        </w:r>
      </w:hyperlink>
    </w:p>
    <w:p w14:paraId="5B38BF61" w14:textId="77777777" w:rsidR="00560CD1" w:rsidRPr="004362B2" w:rsidRDefault="00560CD1" w:rsidP="00560CD1">
      <w:pPr>
        <w:pStyle w:val="Akapitzlist"/>
        <w:spacing w:after="0"/>
        <w:ind w:left="567"/>
        <w:jc w:val="both"/>
        <w:rPr>
          <w:rFonts w:ascii="Tahoma" w:hAnsi="Tahoma" w:cs="Tahoma"/>
          <w:color w:val="000000"/>
        </w:rPr>
      </w:pPr>
    </w:p>
    <w:p w14:paraId="2B12DE48" w14:textId="5D674E3E" w:rsidR="00560CD1" w:rsidRPr="004362B2" w:rsidRDefault="00560CD1" w:rsidP="00560CD1">
      <w:pPr>
        <w:pStyle w:val="Akapitzlist"/>
        <w:numPr>
          <w:ilvl w:val="2"/>
          <w:numId w:val="6"/>
        </w:numPr>
        <w:spacing w:after="0"/>
        <w:ind w:left="567"/>
        <w:jc w:val="both"/>
        <w:rPr>
          <w:rFonts w:ascii="Tahoma" w:hAnsi="Tahoma" w:cs="Tahoma"/>
          <w:color w:val="000000"/>
        </w:rPr>
      </w:pPr>
      <w:r w:rsidRPr="004362B2">
        <w:rPr>
          <w:rFonts w:ascii="Tahoma" w:hAnsi="Tahoma" w:cs="Tahoma"/>
        </w:rPr>
        <w:t>Wykonawca winien wysłać wniosek o udostępnienie informacji poufnych nie później niż na trzy dni przed terminem składania ofert. Wyżej wymienion</w:t>
      </w:r>
      <w:r>
        <w:rPr>
          <w:rFonts w:ascii="Tahoma" w:hAnsi="Tahoma" w:cs="Tahoma"/>
        </w:rPr>
        <w:t>e załączniki zostaną przesłane W</w:t>
      </w:r>
      <w:r w:rsidRPr="004362B2">
        <w:rPr>
          <w:rFonts w:ascii="Tahoma" w:hAnsi="Tahoma" w:cs="Tahoma"/>
        </w:rPr>
        <w:t>ykonawcy niezwłocznie na adres mailowy podany we wniosku o udostępnienie informacji poufnych (załącznik nr 6 do SWZ).</w:t>
      </w:r>
    </w:p>
    <w:p w14:paraId="0DE6352B" w14:textId="77777777" w:rsidR="00560CD1" w:rsidRPr="004362B2" w:rsidRDefault="00560CD1" w:rsidP="00560CD1">
      <w:pPr>
        <w:pStyle w:val="Akapitzlist"/>
        <w:rPr>
          <w:rFonts w:ascii="Tahoma" w:hAnsi="Tahoma" w:cs="Tahoma"/>
          <w:color w:val="000000"/>
        </w:rPr>
      </w:pPr>
    </w:p>
    <w:p w14:paraId="53927143" w14:textId="77777777" w:rsidR="00560CD1" w:rsidRPr="004362B2" w:rsidRDefault="00560CD1" w:rsidP="00560CD1">
      <w:pPr>
        <w:pStyle w:val="Akapitzlist"/>
        <w:numPr>
          <w:ilvl w:val="2"/>
          <w:numId w:val="6"/>
        </w:numPr>
        <w:spacing w:after="0"/>
        <w:ind w:left="567"/>
        <w:jc w:val="both"/>
        <w:rPr>
          <w:rFonts w:ascii="Tahoma" w:hAnsi="Tahoma" w:cs="Tahoma"/>
          <w:color w:val="000000"/>
        </w:rPr>
      </w:pPr>
      <w:r w:rsidRPr="004362B2">
        <w:rPr>
          <w:rFonts w:ascii="Tahoma" w:hAnsi="Tahoma" w:cs="Tahoma"/>
        </w:rPr>
        <w:t xml:space="preserve">Informacje poufne zawarte w załącznikach 7 i 8 udostępniane będą wyłącznie podmiotom prowadzącym działalność ubezpieczeniową w świetle przepisów Ustawy z dnia 11 </w:t>
      </w:r>
      <w:r w:rsidRPr="004362B2">
        <w:rPr>
          <w:rFonts w:ascii="Tahoma" w:hAnsi="Tahoma" w:cs="Tahoma"/>
        </w:rPr>
        <w:lastRenderedPageBreak/>
        <w:t xml:space="preserve">września 2015 r. o działalności ubezpieczeniowej i reasekuracyjnej (Dz. U. 2020, poz. 895 z </w:t>
      </w:r>
      <w:proofErr w:type="spellStart"/>
      <w:r w:rsidRPr="004362B2">
        <w:rPr>
          <w:rFonts w:ascii="Tahoma" w:hAnsi="Tahoma" w:cs="Tahoma"/>
        </w:rPr>
        <w:t>późn</w:t>
      </w:r>
      <w:proofErr w:type="spellEnd"/>
      <w:r w:rsidRPr="004362B2">
        <w:rPr>
          <w:rFonts w:ascii="Tahoma" w:hAnsi="Tahoma" w:cs="Tahoma"/>
        </w:rPr>
        <w:t>. zm.) - zwana dalej „ustawą o działalności ubezpieczeniowej i reasekuracyjnej”.</w:t>
      </w:r>
    </w:p>
    <w:p w14:paraId="340FEB7C" w14:textId="77777777" w:rsidR="00560CD1" w:rsidRPr="004362B2" w:rsidRDefault="00560CD1" w:rsidP="00560CD1">
      <w:pPr>
        <w:pStyle w:val="Akapitzlist"/>
        <w:rPr>
          <w:rFonts w:ascii="Tahoma" w:hAnsi="Tahoma" w:cs="Tahoma"/>
          <w:color w:val="000000"/>
        </w:rPr>
      </w:pPr>
    </w:p>
    <w:p w14:paraId="61C9CD36" w14:textId="77777777" w:rsidR="00560CD1" w:rsidRPr="004362B2" w:rsidRDefault="00560CD1" w:rsidP="00560CD1">
      <w:pPr>
        <w:pStyle w:val="Akapitzlist"/>
        <w:spacing w:after="0"/>
        <w:ind w:left="567"/>
        <w:jc w:val="both"/>
        <w:rPr>
          <w:rFonts w:ascii="Tahoma" w:hAnsi="Tahoma" w:cs="Tahoma"/>
        </w:rPr>
      </w:pPr>
      <w:r w:rsidRPr="004362B2">
        <w:rPr>
          <w:rFonts w:ascii="Tahoma" w:hAnsi="Tahoma" w:cs="Tahoma"/>
        </w:rPr>
        <w:t>Otrzymane w ten sposób informacje przez Wykonawców nie mogą być udostępniane innym osobom i podmiotom oraz muszą służyć tylko i wyłącznie przygotowaniu oferty przez podmioty uprawione do wykonywania działalności ubezpieczeniowej.</w:t>
      </w:r>
    </w:p>
    <w:p w14:paraId="15D2704E" w14:textId="77777777" w:rsidR="00560CD1" w:rsidRPr="004362B2" w:rsidRDefault="00560CD1" w:rsidP="00560CD1">
      <w:pPr>
        <w:pStyle w:val="Akapitzlist"/>
        <w:rPr>
          <w:rFonts w:ascii="Tahoma" w:hAnsi="Tahoma" w:cs="Tahoma"/>
          <w:color w:val="000000"/>
        </w:rPr>
      </w:pPr>
    </w:p>
    <w:p w14:paraId="452B1217" w14:textId="77777777" w:rsidR="00560CD1" w:rsidRPr="004362B2" w:rsidRDefault="00560CD1" w:rsidP="00560CD1">
      <w:pPr>
        <w:pStyle w:val="Akapitzlist"/>
        <w:numPr>
          <w:ilvl w:val="2"/>
          <w:numId w:val="6"/>
        </w:numPr>
        <w:spacing w:after="0"/>
        <w:ind w:left="567"/>
        <w:jc w:val="both"/>
        <w:rPr>
          <w:rFonts w:ascii="Tahoma" w:hAnsi="Tahoma" w:cs="Tahoma"/>
        </w:rPr>
      </w:pPr>
      <w:r w:rsidRPr="004362B2">
        <w:rPr>
          <w:rFonts w:ascii="Tahoma" w:hAnsi="Tahoma" w:cs="Tahoma"/>
        </w:rPr>
        <w:t>Zamawiający zobowiązuję Wykonawców do dołożenia starań w celu zabezpieczenia informacji przed ich utratą, zniekształceniem oraz dostępem nieupoważnionych osób trzecich.</w:t>
      </w:r>
    </w:p>
    <w:p w14:paraId="2061C736" w14:textId="77777777" w:rsidR="00560CD1" w:rsidRPr="004362B2" w:rsidRDefault="00560CD1" w:rsidP="00560CD1">
      <w:pPr>
        <w:pStyle w:val="Akapitzlist"/>
        <w:rPr>
          <w:rFonts w:ascii="Tahoma" w:hAnsi="Tahoma" w:cs="Tahoma"/>
          <w:color w:val="000000"/>
        </w:rPr>
      </w:pPr>
    </w:p>
    <w:p w14:paraId="622427B3" w14:textId="77777777" w:rsidR="00560CD1" w:rsidRPr="004362B2" w:rsidRDefault="00560CD1" w:rsidP="00560CD1">
      <w:pPr>
        <w:pStyle w:val="Akapitzlist"/>
        <w:numPr>
          <w:ilvl w:val="2"/>
          <w:numId w:val="6"/>
        </w:numPr>
        <w:spacing w:after="0"/>
        <w:ind w:left="567"/>
        <w:jc w:val="both"/>
        <w:rPr>
          <w:rFonts w:ascii="Tahoma" w:hAnsi="Tahoma" w:cs="Tahoma"/>
        </w:rPr>
      </w:pPr>
      <w:r w:rsidRPr="004362B2">
        <w:rPr>
          <w:rFonts w:ascii="Tahoma" w:hAnsi="Tahoma" w:cs="Tahoma"/>
        </w:rPr>
        <w:t>Zamawiający zobowiązuje Wykonawców do zachowania poufnego charakteru wszystkich otrzymanych dokumentów i informacji uzyskanych w związku z prowadzeniem niniejszego postępowania zgodnie z zasadą określoną w ustawie o działalności ubezpieczeniowej i reasekuracyjnej.</w:t>
      </w:r>
    </w:p>
    <w:p w14:paraId="2013EA00" w14:textId="77777777" w:rsidR="00560CD1" w:rsidRPr="004362B2" w:rsidRDefault="00560CD1" w:rsidP="00560CD1">
      <w:pPr>
        <w:pStyle w:val="Akapitzlist"/>
        <w:rPr>
          <w:rFonts w:ascii="Tahoma" w:hAnsi="Tahoma" w:cs="Tahoma"/>
          <w:color w:val="000000"/>
        </w:rPr>
      </w:pPr>
    </w:p>
    <w:p w14:paraId="17DE3603" w14:textId="4689B355" w:rsidR="00560CD1" w:rsidRPr="004362B2" w:rsidRDefault="00560CD1" w:rsidP="00560CD1">
      <w:pPr>
        <w:pStyle w:val="Akapitzlist"/>
        <w:spacing w:after="0"/>
        <w:ind w:left="567"/>
        <w:jc w:val="both"/>
        <w:rPr>
          <w:rFonts w:ascii="Tahoma" w:hAnsi="Tahoma" w:cs="Tahoma"/>
          <w:color w:val="000000"/>
        </w:rPr>
      </w:pPr>
      <w:r w:rsidRPr="004362B2">
        <w:rPr>
          <w:rFonts w:ascii="Tahoma" w:hAnsi="Tahoma" w:cs="Tahoma"/>
        </w:rPr>
        <w:t>Zmiany i wyjaśnienia treści SWZ oraz inne dokumenty zamówienia bezpośrednio związane z postepowaniem o udzielenie zamówienia o charakterze poufnym będą przesyłane na adres poczty elektronicznej wskazany przez Wykonawcę w zło</w:t>
      </w:r>
      <w:r>
        <w:rPr>
          <w:rFonts w:ascii="Tahoma" w:hAnsi="Tahoma" w:cs="Tahoma"/>
        </w:rPr>
        <w:t>żonym wniosku za pośrednictwem platformy zakupowej</w:t>
      </w:r>
      <w:r w:rsidRPr="004362B2">
        <w:rPr>
          <w:rFonts w:ascii="Tahoma" w:hAnsi="Tahoma" w:cs="Tahoma"/>
        </w:rPr>
        <w:t xml:space="preserve"> </w:t>
      </w:r>
      <w:r w:rsidRPr="00560CD1">
        <w:rPr>
          <w:rFonts w:ascii="Tahoma" w:eastAsia="Avenir-Light" w:hAnsi="Tahoma" w:cs="Tahoma"/>
          <w:bCs/>
        </w:rPr>
        <w:t>https://chorzele.ezamawiajacy.pl</w:t>
      </w:r>
      <w:r w:rsidRPr="004362B2">
        <w:rPr>
          <w:rFonts w:ascii="Tahoma" w:hAnsi="Tahoma" w:cs="Tahoma"/>
        </w:rPr>
        <w:t xml:space="preserve"> lub  poczty elektronicznej na adres e-mail: </w:t>
      </w:r>
      <w:hyperlink r:id="rId10" w:history="1">
        <w:r w:rsidRPr="00A87FD6">
          <w:rPr>
            <w:rStyle w:val="Hipercze"/>
            <w:rFonts w:ascii="Tahoma" w:hAnsi="Tahoma" w:cs="Tahoma"/>
          </w:rPr>
          <w:t>marcin.pienkosz@eurobrokers.com.pl</w:t>
        </w:r>
      </w:hyperlink>
    </w:p>
    <w:p w14:paraId="6C12B31F" w14:textId="77777777" w:rsidR="00F21F69" w:rsidRPr="004362B2" w:rsidRDefault="00F21F69" w:rsidP="00560CD1">
      <w:pPr>
        <w:pStyle w:val="Akapitzlist"/>
        <w:spacing w:line="240" w:lineRule="auto"/>
        <w:rPr>
          <w:rFonts w:ascii="Tahoma" w:hAnsi="Tahoma" w:cs="Tahoma"/>
          <w:color w:val="000000"/>
        </w:rPr>
      </w:pPr>
    </w:p>
    <w:p w14:paraId="64DA861A" w14:textId="77777777" w:rsidR="00F77AE8" w:rsidRDefault="00F77AE8" w:rsidP="00F77AE8">
      <w:pPr>
        <w:pStyle w:val="Akapitzlist"/>
        <w:numPr>
          <w:ilvl w:val="1"/>
          <w:numId w:val="6"/>
        </w:numPr>
        <w:spacing w:after="0"/>
        <w:ind w:left="567" w:hanging="567"/>
        <w:jc w:val="both"/>
        <w:rPr>
          <w:rFonts w:ascii="Tahoma" w:hAnsi="Tahoma" w:cs="Tahoma"/>
        </w:rPr>
      </w:pPr>
      <w:bookmarkStart w:id="0" w:name="_Hlk82421848"/>
      <w:r w:rsidRPr="00675678">
        <w:rPr>
          <w:rFonts w:ascii="Tahoma" w:hAnsi="Tahoma" w:cs="Tahoma"/>
        </w:rPr>
        <w:t xml:space="preserve">Informacje ogólne dotyczące sposobu porozumiewania się Zamawiającego </w:t>
      </w:r>
      <w:r w:rsidRPr="00675678">
        <w:rPr>
          <w:rFonts w:ascii="Tahoma" w:hAnsi="Tahoma" w:cs="Tahoma"/>
        </w:rPr>
        <w:br/>
        <w:t>z Wykonawcami:</w:t>
      </w:r>
    </w:p>
    <w:p w14:paraId="784EBDEE" w14:textId="1AFDC081" w:rsidR="00F77AE8" w:rsidRPr="00F77AE8" w:rsidRDefault="00EC559A" w:rsidP="00EC559A">
      <w:pPr>
        <w:widowControl w:val="0"/>
        <w:autoSpaceDE w:val="0"/>
        <w:autoSpaceDN w:val="0"/>
        <w:adjustRightInd w:val="0"/>
        <w:spacing w:after="100"/>
        <w:ind w:left="567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1.4.1.</w:t>
      </w:r>
      <w:r w:rsidR="00F77AE8" w:rsidRPr="00F77AE8">
        <w:rPr>
          <w:rFonts w:ascii="Tahoma" w:hAnsi="Tahoma" w:cs="Tahoma"/>
        </w:rPr>
        <w:t xml:space="preserve">  W ninie</w:t>
      </w:r>
      <w:r w:rsidR="00F77AE8">
        <w:rPr>
          <w:rFonts w:ascii="Tahoma" w:hAnsi="Tahoma" w:cs="Tahoma"/>
        </w:rPr>
        <w:t>jszym postępowaniu komunikacja Zamawiającego z W</w:t>
      </w:r>
      <w:r w:rsidR="00F77AE8" w:rsidRPr="00F77AE8">
        <w:rPr>
          <w:rFonts w:ascii="Tahoma" w:hAnsi="Tahoma" w:cs="Tahoma"/>
        </w:rPr>
        <w:t>ykonawcami odbywa się za pomocą środków komunikacji elektronicznej.</w:t>
      </w:r>
    </w:p>
    <w:p w14:paraId="34F0BCCC" w14:textId="4209E827" w:rsidR="00D85EA3" w:rsidRPr="009418A1" w:rsidRDefault="00EC559A" w:rsidP="00EC559A">
      <w:pPr>
        <w:widowControl w:val="0"/>
        <w:autoSpaceDE w:val="0"/>
        <w:autoSpaceDN w:val="0"/>
        <w:adjustRightInd w:val="0"/>
        <w:spacing w:after="100"/>
        <w:ind w:left="567" w:hanging="709"/>
        <w:jc w:val="both"/>
        <w:rPr>
          <w:rFonts w:asciiTheme="majorHAnsi" w:hAnsiTheme="majorHAnsi"/>
        </w:rPr>
      </w:pPr>
      <w:r>
        <w:rPr>
          <w:rFonts w:ascii="Tahoma" w:hAnsi="Tahoma" w:cs="Tahoma"/>
        </w:rPr>
        <w:t>1.4.2.</w:t>
      </w:r>
      <w:r w:rsidR="00F77AE8" w:rsidRPr="00F77AE8">
        <w:rPr>
          <w:rFonts w:ascii="Tahoma" w:hAnsi="Tahoma" w:cs="Tahoma"/>
        </w:rPr>
        <w:t xml:space="preserve"> </w:t>
      </w:r>
      <w:r w:rsidR="00F77AE8">
        <w:rPr>
          <w:rFonts w:ascii="Tahoma" w:hAnsi="Tahoma" w:cs="Tahoma"/>
        </w:rPr>
        <w:t xml:space="preserve"> </w:t>
      </w:r>
      <w:r w:rsidR="00F77AE8" w:rsidRPr="00F77AE8">
        <w:rPr>
          <w:rFonts w:ascii="Tahoma" w:hAnsi="Tahoma" w:cs="Tahoma"/>
        </w:rPr>
        <w:t xml:space="preserve">Pytania do SWZ należy zadawać za pośrednictwem platformy zakupowej </w:t>
      </w:r>
      <w:r w:rsidR="00F77AE8">
        <w:rPr>
          <w:rFonts w:ascii="Tahoma" w:hAnsi="Tahoma" w:cs="Tahoma"/>
        </w:rPr>
        <w:t>Z</w:t>
      </w:r>
      <w:r w:rsidR="00F77AE8" w:rsidRPr="00F77AE8">
        <w:rPr>
          <w:rFonts w:ascii="Tahoma" w:hAnsi="Tahoma" w:cs="Tahoma"/>
        </w:rPr>
        <w:t>amawiającego przez link: </w:t>
      </w:r>
      <w:hyperlink r:id="rId11" w:history="1">
        <w:r w:rsidR="00F77AE8" w:rsidRPr="00F77AE8">
          <w:rPr>
            <w:rFonts w:ascii="Tahoma" w:hAnsi="Tahoma" w:cs="Tahoma"/>
          </w:rPr>
          <w:t>https://chorzele.ezamawiajacy.pl</w:t>
        </w:r>
      </w:hyperlink>
      <w:r w:rsidR="00F77AE8" w:rsidRPr="00F77AE8">
        <w:rPr>
          <w:rFonts w:ascii="Tahoma" w:hAnsi="Tahoma" w:cs="Tahoma"/>
        </w:rPr>
        <w:t xml:space="preserve">. </w:t>
      </w:r>
      <w:r w:rsidR="009A0458" w:rsidRPr="009418A1">
        <w:rPr>
          <w:rFonts w:ascii="Tahoma" w:hAnsi="Tahoma" w:cs="Tahoma"/>
        </w:rPr>
        <w:t xml:space="preserve">Wniosek należy przesłać </w:t>
      </w:r>
      <w:r w:rsidR="005B6105" w:rsidRPr="009418A1">
        <w:rPr>
          <w:rFonts w:ascii="Tahoma" w:hAnsi="Tahoma" w:cs="Tahoma"/>
        </w:rPr>
        <w:t>przez opcję „Zadaj pytanie” lub przy użyciu zakładki „Korespondencja”. W celu zadania pytania Zamawiającemu, Wykonawca klika lewym przyciskiem myszy klawisz ZADAJ PYTANIE. Powoduje to otwarcie okna, w którym należy uzupełnić dane Wykonawcy, temat i treść/przedmiot pytania, po wypełnieniu wskazanych pól wraz z wymaganym kodem weryfikującym z obrazka Wyko</w:t>
      </w:r>
      <w:r w:rsidR="009A0458" w:rsidRPr="009418A1">
        <w:rPr>
          <w:rFonts w:ascii="Tahoma" w:hAnsi="Tahoma" w:cs="Tahoma"/>
        </w:rPr>
        <w:t>nawca klika klawisz POTWIERDŹ, W</w:t>
      </w:r>
      <w:r w:rsidR="005B6105" w:rsidRPr="009418A1">
        <w:rPr>
          <w:rFonts w:ascii="Tahoma" w:hAnsi="Tahoma" w:cs="Tahoma"/>
        </w:rPr>
        <w:t>ykonawca uzyskuje potwierdzenie wysłania pytania poprzez komunikat systemowy</w:t>
      </w:r>
      <w:r w:rsidR="00D85EA3" w:rsidRPr="009418A1">
        <w:rPr>
          <w:rFonts w:ascii="Tahoma" w:hAnsi="Tahoma" w:cs="Tahoma"/>
        </w:rPr>
        <w:t xml:space="preserve"> </w:t>
      </w:r>
      <w:r w:rsidR="005B6105" w:rsidRPr="009418A1">
        <w:rPr>
          <w:rFonts w:ascii="Tahoma" w:hAnsi="Tahoma" w:cs="Tahoma"/>
        </w:rPr>
        <w:t>"Pytanie</w:t>
      </w:r>
      <w:r w:rsidR="00D85EA3" w:rsidRPr="009418A1">
        <w:rPr>
          <w:rFonts w:ascii="Tahoma" w:hAnsi="Tahoma" w:cs="Tahoma"/>
        </w:rPr>
        <w:t xml:space="preserve"> </w:t>
      </w:r>
      <w:r w:rsidR="005B6105" w:rsidRPr="009418A1">
        <w:rPr>
          <w:rFonts w:ascii="Tahoma" w:hAnsi="Tahoma" w:cs="Tahoma"/>
        </w:rPr>
        <w:t>wysłane".</w:t>
      </w:r>
      <w:r w:rsidR="00D85EA3" w:rsidRPr="009418A1">
        <w:rPr>
          <w:rFonts w:asciiTheme="majorHAnsi" w:hAnsiTheme="majorHAnsi"/>
        </w:rPr>
        <w:t xml:space="preserve"> </w:t>
      </w:r>
    </w:p>
    <w:p w14:paraId="7FD952C3" w14:textId="79081535" w:rsidR="00F77AE8" w:rsidRPr="009418A1" w:rsidRDefault="00D85EA3" w:rsidP="00EC559A">
      <w:pPr>
        <w:widowControl w:val="0"/>
        <w:autoSpaceDE w:val="0"/>
        <w:autoSpaceDN w:val="0"/>
        <w:adjustRightInd w:val="0"/>
        <w:spacing w:after="100"/>
        <w:ind w:left="567" w:hanging="709"/>
        <w:jc w:val="both"/>
        <w:rPr>
          <w:rFonts w:ascii="Tahoma" w:hAnsi="Tahoma" w:cs="Tahoma"/>
        </w:rPr>
      </w:pPr>
      <w:r w:rsidRPr="009418A1">
        <w:rPr>
          <w:rFonts w:ascii="Tahoma" w:hAnsi="Tahoma" w:cs="Tahoma"/>
        </w:rPr>
        <w:t xml:space="preserve">1.4.3. Zamawiający informuje, iż w przypadku jakichkolwiek wątpliwości związanych z zasadami korzystania z Platformy, Wykonawca winien skontaktować się z dostawcą rozwiązania teleinformatycznego Platforma zakupowa Gmina Chorzele tel. +48 22 257 22 23 (infolinia dostępna w dni robocze, w godzinach 9.00-17.00) e-mail: </w:t>
      </w:r>
      <w:hyperlink r:id="rId12" w:history="1">
        <w:r w:rsidRPr="009418A1">
          <w:rPr>
            <w:rStyle w:val="Hipercze"/>
            <w:rFonts w:ascii="Tahoma" w:hAnsi="Tahoma" w:cs="Tahoma"/>
            <w:color w:val="auto"/>
          </w:rPr>
          <w:t>oneplace@marketplanet.pl</w:t>
        </w:r>
      </w:hyperlink>
      <w:r w:rsidRPr="009418A1">
        <w:rPr>
          <w:rStyle w:val="Hipercze"/>
          <w:rFonts w:ascii="Tahoma" w:hAnsi="Tahoma" w:cs="Tahoma"/>
          <w:color w:val="auto"/>
        </w:rPr>
        <w:t>.</w:t>
      </w:r>
    </w:p>
    <w:p w14:paraId="4F48F40E" w14:textId="0D02449D" w:rsidR="00F77AE8" w:rsidRPr="00F77AE8" w:rsidRDefault="00D85EA3" w:rsidP="00EC559A">
      <w:pPr>
        <w:widowControl w:val="0"/>
        <w:autoSpaceDE w:val="0"/>
        <w:autoSpaceDN w:val="0"/>
        <w:adjustRightInd w:val="0"/>
        <w:spacing w:after="100"/>
        <w:ind w:left="567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1.4.4</w:t>
      </w:r>
      <w:r w:rsidR="00EC559A">
        <w:rPr>
          <w:rFonts w:ascii="Tahoma" w:hAnsi="Tahoma" w:cs="Tahoma"/>
        </w:rPr>
        <w:t>.</w:t>
      </w:r>
      <w:r w:rsidR="00F77AE8" w:rsidRPr="00F77AE8">
        <w:rPr>
          <w:rFonts w:ascii="Tahoma" w:hAnsi="Tahoma" w:cs="Tahoma"/>
        </w:rPr>
        <w:t xml:space="preserve"> </w:t>
      </w:r>
      <w:r w:rsidR="00F77AE8">
        <w:rPr>
          <w:rFonts w:ascii="Tahoma" w:hAnsi="Tahoma" w:cs="Tahoma"/>
        </w:rPr>
        <w:tab/>
      </w:r>
      <w:r w:rsidR="00F77AE8" w:rsidRPr="00F77AE8">
        <w:rPr>
          <w:rFonts w:ascii="Tahoma" w:hAnsi="Tahoma" w:cs="Tahoma"/>
        </w:rPr>
        <w:t xml:space="preserve">Oferta wraz z załącznikami musi być złożona w postaci elektronicznej w systemie informatycznym dostępnym pod adresem </w:t>
      </w:r>
      <w:hyperlink r:id="rId13" w:history="1">
        <w:r w:rsidR="00F77AE8" w:rsidRPr="00F77AE8">
          <w:rPr>
            <w:rFonts w:ascii="Tahoma" w:hAnsi="Tahoma" w:cs="Tahoma"/>
          </w:rPr>
          <w:t>https://chorzele.ezamawiajacy.pl</w:t>
        </w:r>
      </w:hyperlink>
      <w:r w:rsidR="00F77AE8" w:rsidRPr="00F77AE8">
        <w:rPr>
          <w:rFonts w:ascii="Tahoma" w:hAnsi="Tahoma" w:cs="Tahoma"/>
        </w:rPr>
        <w:t>.</w:t>
      </w:r>
    </w:p>
    <w:p w14:paraId="3CC7A89C" w14:textId="0FA308B5" w:rsidR="00F77AE8" w:rsidRPr="00F77AE8" w:rsidRDefault="00EC559A" w:rsidP="00EC559A">
      <w:pPr>
        <w:widowControl w:val="0"/>
        <w:autoSpaceDE w:val="0"/>
        <w:autoSpaceDN w:val="0"/>
        <w:adjustRightInd w:val="0"/>
        <w:spacing w:after="100"/>
        <w:ind w:left="567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D85EA3">
        <w:rPr>
          <w:rFonts w:ascii="Tahoma" w:hAnsi="Tahoma" w:cs="Tahoma"/>
        </w:rPr>
        <w:t>.4.5</w:t>
      </w:r>
      <w:r>
        <w:rPr>
          <w:rFonts w:ascii="Tahoma" w:hAnsi="Tahoma" w:cs="Tahoma"/>
        </w:rPr>
        <w:t>.</w:t>
      </w:r>
      <w:r w:rsidR="00F77AE8" w:rsidRPr="00F77AE8">
        <w:rPr>
          <w:rFonts w:ascii="Tahoma" w:hAnsi="Tahoma" w:cs="Tahoma"/>
        </w:rPr>
        <w:t xml:space="preserve"> </w:t>
      </w:r>
      <w:r w:rsidR="00F77AE8">
        <w:rPr>
          <w:rFonts w:ascii="Tahoma" w:hAnsi="Tahoma" w:cs="Tahoma"/>
        </w:rPr>
        <w:tab/>
      </w:r>
      <w:r w:rsidR="00F77AE8" w:rsidRPr="00F77AE8">
        <w:rPr>
          <w:rFonts w:ascii="Tahoma" w:hAnsi="Tahoma" w:cs="Tahoma"/>
        </w:rPr>
        <w:t>Za datę złożenia oferty, przekazania wniosków, zawiadomień, dokumentów elektronicznych, oświadczeń lub elektronicznych kopii dokumentów lub oświadczeń oraz innych informacji przyjmuje się datę ich prz</w:t>
      </w:r>
      <w:r w:rsidR="00F77AE8">
        <w:rPr>
          <w:rFonts w:ascii="Tahoma" w:hAnsi="Tahoma" w:cs="Tahoma"/>
        </w:rPr>
        <w:t>ekazania na platformę zakupową Z</w:t>
      </w:r>
      <w:r w:rsidR="00F77AE8" w:rsidRPr="00F77AE8">
        <w:rPr>
          <w:rFonts w:ascii="Tahoma" w:hAnsi="Tahoma" w:cs="Tahoma"/>
        </w:rPr>
        <w:t>amawiającego, op</w:t>
      </w:r>
      <w:r w:rsidR="00F77AE8">
        <w:rPr>
          <w:rFonts w:ascii="Tahoma" w:hAnsi="Tahoma" w:cs="Tahoma"/>
        </w:rPr>
        <w:t>isane zostały w Instrukcji dla W</w:t>
      </w:r>
      <w:r w:rsidR="00F77AE8" w:rsidRPr="00F77AE8">
        <w:rPr>
          <w:rFonts w:ascii="Tahoma" w:hAnsi="Tahoma" w:cs="Tahoma"/>
        </w:rPr>
        <w:t>ykonawców która jest udostę</w:t>
      </w:r>
      <w:r w:rsidR="00F77AE8">
        <w:rPr>
          <w:rFonts w:ascii="Tahoma" w:hAnsi="Tahoma" w:cs="Tahoma"/>
        </w:rPr>
        <w:t>pniana na platformie zakupowej Z</w:t>
      </w:r>
      <w:r w:rsidR="00F77AE8" w:rsidRPr="00F77AE8">
        <w:rPr>
          <w:rFonts w:ascii="Tahoma" w:hAnsi="Tahoma" w:cs="Tahoma"/>
        </w:rPr>
        <w:t>amawiającego.</w:t>
      </w:r>
    </w:p>
    <w:p w14:paraId="529C353F" w14:textId="1B982209" w:rsidR="00F77AE8" w:rsidRPr="00F77AE8" w:rsidRDefault="00D85EA3" w:rsidP="00EC559A">
      <w:pPr>
        <w:widowControl w:val="0"/>
        <w:autoSpaceDE w:val="0"/>
        <w:autoSpaceDN w:val="0"/>
        <w:adjustRightInd w:val="0"/>
        <w:spacing w:after="100"/>
        <w:ind w:left="567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1.4.6</w:t>
      </w:r>
      <w:r w:rsidR="00EC559A">
        <w:rPr>
          <w:rFonts w:ascii="Tahoma" w:hAnsi="Tahoma" w:cs="Tahoma"/>
        </w:rPr>
        <w:t>.</w:t>
      </w:r>
      <w:r w:rsidR="00F77AE8">
        <w:rPr>
          <w:rFonts w:ascii="Tahoma" w:hAnsi="Tahoma" w:cs="Tahoma"/>
        </w:rPr>
        <w:t xml:space="preserve"> </w:t>
      </w:r>
      <w:r w:rsidR="00F77AE8">
        <w:rPr>
          <w:rFonts w:ascii="Tahoma" w:hAnsi="Tahoma" w:cs="Tahoma"/>
        </w:rPr>
        <w:tab/>
      </w:r>
      <w:r w:rsidR="00F77AE8" w:rsidRPr="00F77AE8">
        <w:rPr>
          <w:rFonts w:ascii="Tahoma" w:hAnsi="Tahoma" w:cs="Tahoma"/>
        </w:rPr>
        <w:t>Wymagania dotyczące zasad rejestracji oraz minimalnych paramet</w:t>
      </w:r>
      <w:r w:rsidR="00F77AE8">
        <w:rPr>
          <w:rFonts w:ascii="Tahoma" w:hAnsi="Tahoma" w:cs="Tahoma"/>
        </w:rPr>
        <w:t xml:space="preserve">rów technicznych </w:t>
      </w:r>
      <w:r w:rsidR="00F77AE8">
        <w:rPr>
          <w:rFonts w:ascii="Tahoma" w:hAnsi="Tahoma" w:cs="Tahoma"/>
        </w:rPr>
        <w:lastRenderedPageBreak/>
        <w:t>wymaganych od W</w:t>
      </w:r>
      <w:r w:rsidR="00F77AE8" w:rsidRPr="00F77AE8">
        <w:rPr>
          <w:rFonts w:ascii="Tahoma" w:hAnsi="Tahoma" w:cs="Tahoma"/>
        </w:rPr>
        <w:t>ykonawcy przy wykorzystywaniu systemu d</w:t>
      </w:r>
      <w:r w:rsidR="00F77AE8">
        <w:rPr>
          <w:rFonts w:ascii="Tahoma" w:hAnsi="Tahoma" w:cs="Tahoma"/>
        </w:rPr>
        <w:t>o elektronicznej komunikacji z W</w:t>
      </w:r>
      <w:r w:rsidR="00F77AE8" w:rsidRPr="00F77AE8">
        <w:rPr>
          <w:rFonts w:ascii="Tahoma" w:hAnsi="Tahoma" w:cs="Tahoma"/>
        </w:rPr>
        <w:t>ykonawcami:</w:t>
      </w:r>
    </w:p>
    <w:p w14:paraId="4DB3A427" w14:textId="3402955B" w:rsidR="00F77AE8" w:rsidRDefault="00F77AE8" w:rsidP="00F77AE8">
      <w:pPr>
        <w:widowControl w:val="0"/>
        <w:autoSpaceDE w:val="0"/>
        <w:autoSpaceDN w:val="0"/>
        <w:adjustRightInd w:val="0"/>
        <w:spacing w:after="100"/>
        <w:ind w:left="567"/>
        <w:jc w:val="both"/>
        <w:rPr>
          <w:rFonts w:ascii="Tahoma" w:hAnsi="Tahoma" w:cs="Tahoma"/>
        </w:rPr>
      </w:pPr>
      <w:r w:rsidRPr="00F77AE8">
        <w:rPr>
          <w:rFonts w:ascii="Tahoma" w:hAnsi="Tahoma" w:cs="Tahoma"/>
        </w:rPr>
        <w:t xml:space="preserve">Oferta wraz z załącznikami musi zostać złożona w postaci elektronicznej. Złożenie oferty wymaga </w:t>
      </w:r>
      <w:r w:rsidR="00C21387">
        <w:rPr>
          <w:rFonts w:ascii="Tahoma" w:hAnsi="Tahoma" w:cs="Tahoma"/>
        </w:rPr>
        <w:t>od</w:t>
      </w:r>
      <w:r w:rsidRPr="00F77AE8">
        <w:rPr>
          <w:rFonts w:ascii="Tahoma" w:hAnsi="Tahoma" w:cs="Tahoma"/>
        </w:rPr>
        <w:t xml:space="preserve"> Wykonawcy zarejestrowania się i zalogowania w systemie informatycznym dostępnym pod adresem </w:t>
      </w:r>
      <w:hyperlink r:id="rId14" w:history="1">
        <w:r w:rsidRPr="00F77AE8">
          <w:rPr>
            <w:rFonts w:ascii="Tahoma" w:hAnsi="Tahoma" w:cs="Tahoma"/>
          </w:rPr>
          <w:t>https://chorzele.ezamawiajacy.pl</w:t>
        </w:r>
      </w:hyperlink>
      <w:r w:rsidRPr="00F77AE8">
        <w:rPr>
          <w:rFonts w:ascii="Tahoma" w:hAnsi="Tahoma" w:cs="Tahoma"/>
        </w:rPr>
        <w:t>, zgodnie z pon</w:t>
      </w:r>
      <w:r>
        <w:rPr>
          <w:rFonts w:ascii="Tahoma" w:hAnsi="Tahoma" w:cs="Tahoma"/>
        </w:rPr>
        <w:t>iższą kolejnością. Rejestracja W</w:t>
      </w:r>
      <w:r w:rsidRPr="00F77AE8">
        <w:rPr>
          <w:rFonts w:ascii="Tahoma" w:hAnsi="Tahoma" w:cs="Tahoma"/>
        </w:rPr>
        <w:t xml:space="preserve">ykonawcy trwa maksymalnie do 2 dni </w:t>
      </w:r>
      <w:r>
        <w:rPr>
          <w:rFonts w:ascii="Tahoma" w:hAnsi="Tahoma" w:cs="Tahoma"/>
        </w:rPr>
        <w:t>roboczych. Mając to na uwadze, Zamawiający zaleca W</w:t>
      </w:r>
      <w:r w:rsidRPr="00F77AE8">
        <w:rPr>
          <w:rFonts w:ascii="Tahoma" w:hAnsi="Tahoma" w:cs="Tahoma"/>
        </w:rPr>
        <w:t>ykonawcom uwzględnienie czasu niezbędnego na rejestrację w procesie złożenia oferty w postaci elektronicznej. Wykonawca po wybraniu opcji „przystąp do postępowania” zostanie przekierowany do strony https://oneplace.marketplanet.pl, gdzie zostanie powiadomiony o możliwości zalogowania lub do założenia bezpłatnego konta. Wykonawca biorący udział w postępowaniu prowadzonym drogą elektroniczną w systemie zakłada konto, wykonując kroki procesu rejestracyjnego; podaje adres e-mail, ustanawia hasło, następnie powtarza hasło, wpisuje kod z obrazka, akceptuje regulamin, klika polecenie „zareje</w:t>
      </w:r>
      <w:r>
        <w:rPr>
          <w:rFonts w:ascii="Tahoma" w:hAnsi="Tahoma" w:cs="Tahoma"/>
        </w:rPr>
        <w:t>struj się”. Po założeniu konta W</w:t>
      </w:r>
      <w:r w:rsidRPr="00F77AE8">
        <w:rPr>
          <w:rFonts w:ascii="Tahoma" w:hAnsi="Tahoma" w:cs="Tahoma"/>
        </w:rPr>
        <w:t>ykonawca ma możliwość złożenia oferty w postępowaniu.</w:t>
      </w:r>
    </w:p>
    <w:p w14:paraId="2C9FF8BF" w14:textId="77777777" w:rsidR="00D85EA3" w:rsidRPr="009418A1" w:rsidRDefault="00D85EA3" w:rsidP="00D85EA3">
      <w:pPr>
        <w:spacing w:before="120" w:after="0"/>
        <w:ind w:left="567" w:right="-108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1.4.7. </w:t>
      </w:r>
      <w:r w:rsidRPr="009418A1">
        <w:rPr>
          <w:rFonts w:ascii="Tahoma" w:hAnsi="Tahoma" w:cs="Tahoma"/>
        </w:rPr>
        <w:t>Informacje o wymaganiach technicznych i organizacyjnych sporządzania, wysyłania i odbierania korespondencji elektronicznej:</w:t>
      </w:r>
    </w:p>
    <w:p w14:paraId="1016773B" w14:textId="676D8507" w:rsidR="00D85EA3" w:rsidRPr="009418A1" w:rsidRDefault="00D85EA3" w:rsidP="003F235E">
      <w:pPr>
        <w:pStyle w:val="Akapitzlist"/>
        <w:widowControl w:val="0"/>
        <w:numPr>
          <w:ilvl w:val="3"/>
          <w:numId w:val="43"/>
        </w:numPr>
        <w:autoSpaceDE w:val="0"/>
        <w:autoSpaceDN w:val="0"/>
        <w:spacing w:after="0"/>
        <w:ind w:left="567" w:firstLine="0"/>
        <w:jc w:val="both"/>
        <w:rPr>
          <w:rFonts w:ascii="Tahoma" w:hAnsi="Tahoma" w:cs="Tahoma"/>
        </w:rPr>
      </w:pPr>
      <w:r w:rsidRPr="009418A1">
        <w:rPr>
          <w:rFonts w:ascii="Tahoma" w:hAnsi="Tahoma" w:cs="Tahoma"/>
        </w:rPr>
        <w:t>Zamawiający określa dopuszczalny format podpisu elektronicznego, jako:</w:t>
      </w:r>
    </w:p>
    <w:p w14:paraId="48E8BC9E" w14:textId="73E2DF2B" w:rsidR="00D85EA3" w:rsidRPr="009418A1" w:rsidRDefault="00D85EA3" w:rsidP="003F235E">
      <w:pPr>
        <w:pStyle w:val="Akapitzlist"/>
        <w:widowControl w:val="0"/>
        <w:numPr>
          <w:ilvl w:val="4"/>
          <w:numId w:val="43"/>
        </w:numPr>
        <w:autoSpaceDE w:val="0"/>
        <w:autoSpaceDN w:val="0"/>
        <w:spacing w:after="0"/>
        <w:ind w:left="2552" w:hanging="1134"/>
        <w:jc w:val="both"/>
        <w:rPr>
          <w:rFonts w:ascii="Tahoma" w:hAnsi="Tahoma" w:cs="Tahoma"/>
        </w:rPr>
      </w:pPr>
      <w:r w:rsidRPr="009418A1">
        <w:rPr>
          <w:rFonts w:ascii="Tahoma" w:hAnsi="Tahoma" w:cs="Tahoma"/>
        </w:rPr>
        <w:t xml:space="preserve">dokumenty w formacie „pdf" zaleca się podpisywać formatem </w:t>
      </w:r>
      <w:proofErr w:type="spellStart"/>
      <w:r w:rsidRPr="009418A1">
        <w:rPr>
          <w:rFonts w:ascii="Tahoma" w:hAnsi="Tahoma" w:cs="Tahoma"/>
        </w:rPr>
        <w:t>PAdES</w:t>
      </w:r>
      <w:proofErr w:type="spellEnd"/>
      <w:r w:rsidRPr="009418A1">
        <w:rPr>
          <w:rFonts w:ascii="Tahoma" w:hAnsi="Tahoma" w:cs="Tahoma"/>
        </w:rPr>
        <w:t>,</w:t>
      </w:r>
    </w:p>
    <w:p w14:paraId="2398DD5B" w14:textId="6EA56262" w:rsidR="00D85EA3" w:rsidRPr="009418A1" w:rsidRDefault="00D85EA3" w:rsidP="003F235E">
      <w:pPr>
        <w:pStyle w:val="Akapitzlist"/>
        <w:widowControl w:val="0"/>
        <w:numPr>
          <w:ilvl w:val="4"/>
          <w:numId w:val="43"/>
        </w:numPr>
        <w:autoSpaceDE w:val="0"/>
        <w:autoSpaceDN w:val="0"/>
        <w:spacing w:after="0"/>
        <w:ind w:left="2552" w:hanging="1134"/>
        <w:jc w:val="both"/>
        <w:rPr>
          <w:rFonts w:ascii="Tahoma" w:hAnsi="Tahoma" w:cs="Tahoma"/>
        </w:rPr>
      </w:pPr>
      <w:r w:rsidRPr="009418A1">
        <w:rPr>
          <w:rFonts w:ascii="Tahoma" w:hAnsi="Tahoma" w:cs="Tahoma"/>
        </w:rPr>
        <w:t>dopuszcza się podpisanie dokumentów w formacie innym niż „pdf", wtedy będzie wymagany oddzielny plik z podpisem. W związku z tym Wykonawca będzie zobowiązany załączyć, prócz podpisanego dokumentu, oddzielny plik z podpisem.</w:t>
      </w:r>
    </w:p>
    <w:p w14:paraId="259F9719" w14:textId="77777777" w:rsidR="003F235E" w:rsidRDefault="003F235E" w:rsidP="003F235E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ahoma" w:hAnsi="Tahoma" w:cs="Tahoma"/>
        </w:rPr>
      </w:pPr>
    </w:p>
    <w:p w14:paraId="7FAD4614" w14:textId="7674581F" w:rsidR="00F77AE8" w:rsidRPr="00F77AE8" w:rsidRDefault="003F235E" w:rsidP="003F235E">
      <w:pPr>
        <w:widowControl w:val="0"/>
        <w:autoSpaceDE w:val="0"/>
        <w:autoSpaceDN w:val="0"/>
        <w:adjustRightInd w:val="0"/>
        <w:spacing w:after="100"/>
        <w:ind w:left="567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1.4.8.</w:t>
      </w:r>
      <w:r w:rsidR="00F77AE8" w:rsidRPr="00F77AE8">
        <w:rPr>
          <w:rFonts w:ascii="Tahoma" w:hAnsi="Tahoma" w:cs="Tahoma"/>
        </w:rPr>
        <w:t xml:space="preserve"> </w:t>
      </w:r>
      <w:r w:rsidR="00F77AE8">
        <w:rPr>
          <w:rFonts w:ascii="Tahoma" w:hAnsi="Tahoma" w:cs="Tahoma"/>
        </w:rPr>
        <w:tab/>
      </w:r>
      <w:r w:rsidR="00F77AE8" w:rsidRPr="00F77AE8">
        <w:rPr>
          <w:rFonts w:ascii="Tahoma" w:hAnsi="Tahoma" w:cs="Tahoma"/>
        </w:rPr>
        <w:t xml:space="preserve">Zamawiający wskazuje informacje, o których mowa w Rozporządzenia Prezesa Rady Ministrów w sprawie użycia środków komunikacji elektronicznej w postępowaniu o udzielenie zamówienia publicznego oraz udostępnienia i przechowywania dokumentów elektronicznych, dotyczące systemu dostępnego pod adresem </w:t>
      </w:r>
      <w:hyperlink r:id="rId15" w:history="1">
        <w:r w:rsidR="00F77AE8" w:rsidRPr="00F77AE8">
          <w:rPr>
            <w:rFonts w:ascii="Tahoma" w:hAnsi="Tahoma" w:cs="Tahoma"/>
          </w:rPr>
          <w:t>https://chorzele.ezamawiajacy.pl</w:t>
        </w:r>
      </w:hyperlink>
      <w:r w:rsidR="00F77AE8" w:rsidRPr="00F77AE8">
        <w:rPr>
          <w:rFonts w:ascii="Tahoma" w:hAnsi="Tahoma" w:cs="Tahoma"/>
        </w:rPr>
        <w:t>:</w:t>
      </w:r>
    </w:p>
    <w:p w14:paraId="010EB747" w14:textId="4D001226" w:rsidR="003F235E" w:rsidRPr="009418A1" w:rsidRDefault="003F235E" w:rsidP="003F235E">
      <w:pPr>
        <w:pStyle w:val="Akapitzlist"/>
        <w:widowControl w:val="0"/>
        <w:autoSpaceDE w:val="0"/>
        <w:autoSpaceDN w:val="0"/>
        <w:spacing w:after="0"/>
        <w:ind w:left="993" w:hanging="426"/>
        <w:contextualSpacing w:val="0"/>
        <w:jc w:val="both"/>
        <w:rPr>
          <w:rFonts w:ascii="Tahoma" w:hAnsi="Tahoma" w:cs="Tahoma"/>
        </w:rPr>
      </w:pPr>
      <w:r w:rsidRPr="009418A1">
        <w:rPr>
          <w:rFonts w:ascii="Tahoma" w:hAnsi="Tahoma" w:cs="Tahoma"/>
        </w:rPr>
        <w:t xml:space="preserve">- </w:t>
      </w:r>
      <w:r w:rsidRPr="009418A1">
        <w:rPr>
          <w:rFonts w:ascii="Tahoma" w:hAnsi="Tahoma" w:cs="Tahoma"/>
        </w:rPr>
        <w:tab/>
        <w:t xml:space="preserve">Stały dostęp do sieci Internet o gwarantowanej przepustowości nie mniejszej niż 512 </w:t>
      </w:r>
      <w:proofErr w:type="spellStart"/>
      <w:r w:rsidRPr="009418A1">
        <w:rPr>
          <w:rFonts w:ascii="Tahoma" w:hAnsi="Tahoma" w:cs="Tahoma"/>
        </w:rPr>
        <w:t>kb</w:t>
      </w:r>
      <w:proofErr w:type="spellEnd"/>
      <w:r w:rsidRPr="009418A1">
        <w:rPr>
          <w:rFonts w:ascii="Tahoma" w:hAnsi="Tahoma" w:cs="Tahoma"/>
        </w:rPr>
        <w:t>/s;</w:t>
      </w:r>
    </w:p>
    <w:p w14:paraId="2C99C469" w14:textId="16C528FA" w:rsidR="003F235E" w:rsidRPr="009418A1" w:rsidRDefault="003F235E" w:rsidP="003F235E">
      <w:pPr>
        <w:pStyle w:val="Akapitzlist"/>
        <w:widowControl w:val="0"/>
        <w:autoSpaceDE w:val="0"/>
        <w:autoSpaceDN w:val="0"/>
        <w:spacing w:after="0"/>
        <w:ind w:left="993" w:hanging="426"/>
        <w:contextualSpacing w:val="0"/>
        <w:jc w:val="both"/>
        <w:rPr>
          <w:rFonts w:ascii="Tahoma" w:hAnsi="Tahoma" w:cs="Tahoma"/>
        </w:rPr>
      </w:pPr>
      <w:r w:rsidRPr="009418A1">
        <w:rPr>
          <w:rFonts w:ascii="Tahoma" w:hAnsi="Tahoma" w:cs="Tahoma"/>
        </w:rPr>
        <w:t xml:space="preserve">- </w:t>
      </w:r>
      <w:r w:rsidRPr="009418A1">
        <w:rPr>
          <w:rFonts w:ascii="Tahoma" w:hAnsi="Tahoma" w:cs="Tahoma"/>
        </w:rPr>
        <w:tab/>
        <w:t>Komputer klasy PC lub MAC, o następującej konfiguracji: pamięć min 2GB Ram, procesor Intel IV 2GHZ, jeden z systemów operacyjnych - MS Windows 7 Mac Os x 10.4, Linux, lub ich nowsze wersje;</w:t>
      </w:r>
    </w:p>
    <w:p w14:paraId="2210AAAB" w14:textId="24C1CB40" w:rsidR="003F235E" w:rsidRPr="009418A1" w:rsidRDefault="003F235E" w:rsidP="003F235E">
      <w:pPr>
        <w:pStyle w:val="Akapitzlist"/>
        <w:widowControl w:val="0"/>
        <w:autoSpaceDE w:val="0"/>
        <w:autoSpaceDN w:val="0"/>
        <w:spacing w:after="0"/>
        <w:ind w:left="993" w:hanging="426"/>
        <w:contextualSpacing w:val="0"/>
        <w:jc w:val="both"/>
        <w:rPr>
          <w:rFonts w:ascii="Tahoma" w:hAnsi="Tahoma" w:cs="Tahoma"/>
        </w:rPr>
      </w:pPr>
      <w:r w:rsidRPr="009418A1">
        <w:rPr>
          <w:rFonts w:ascii="Tahoma" w:hAnsi="Tahoma" w:cs="Tahoma"/>
        </w:rPr>
        <w:t xml:space="preserve">- </w:t>
      </w:r>
      <w:r w:rsidRPr="009418A1">
        <w:rPr>
          <w:rFonts w:ascii="Tahoma" w:hAnsi="Tahoma" w:cs="Tahoma"/>
        </w:rPr>
        <w:tab/>
        <w:t>Zainstalowana dowolna przeglądarka internetowa obsługująca TLS 1.2, najlepiej w najnowszej wersji w przypadku Internet Explorer minimalnie wersja 10.0;</w:t>
      </w:r>
    </w:p>
    <w:p w14:paraId="74701BC7" w14:textId="399F1437" w:rsidR="003F235E" w:rsidRPr="009418A1" w:rsidRDefault="003F235E" w:rsidP="003F235E">
      <w:pPr>
        <w:pStyle w:val="Akapitzlist"/>
        <w:widowControl w:val="0"/>
        <w:autoSpaceDE w:val="0"/>
        <w:autoSpaceDN w:val="0"/>
        <w:spacing w:after="0"/>
        <w:ind w:left="993" w:hanging="426"/>
        <w:contextualSpacing w:val="0"/>
        <w:jc w:val="both"/>
        <w:rPr>
          <w:rFonts w:ascii="Tahoma" w:hAnsi="Tahoma" w:cs="Tahoma"/>
        </w:rPr>
      </w:pPr>
      <w:r w:rsidRPr="009418A1">
        <w:rPr>
          <w:rFonts w:ascii="Tahoma" w:hAnsi="Tahoma" w:cs="Tahoma"/>
        </w:rPr>
        <w:t xml:space="preserve">- </w:t>
      </w:r>
      <w:r w:rsidRPr="009418A1">
        <w:rPr>
          <w:rFonts w:ascii="Tahoma" w:hAnsi="Tahoma" w:cs="Tahoma"/>
        </w:rPr>
        <w:tab/>
        <w:t>Włączona obsługa JavaScript;</w:t>
      </w:r>
    </w:p>
    <w:p w14:paraId="0BE68597" w14:textId="26D76423" w:rsidR="003F235E" w:rsidRPr="009418A1" w:rsidRDefault="003F235E" w:rsidP="003F235E">
      <w:pPr>
        <w:pStyle w:val="Akapitzlist"/>
        <w:widowControl w:val="0"/>
        <w:autoSpaceDE w:val="0"/>
        <w:autoSpaceDN w:val="0"/>
        <w:spacing w:after="0"/>
        <w:ind w:left="993" w:hanging="426"/>
        <w:contextualSpacing w:val="0"/>
        <w:jc w:val="both"/>
        <w:rPr>
          <w:rFonts w:ascii="Tahoma" w:hAnsi="Tahoma" w:cs="Tahoma"/>
        </w:rPr>
      </w:pPr>
      <w:r w:rsidRPr="009418A1">
        <w:rPr>
          <w:rFonts w:ascii="Tahoma" w:hAnsi="Tahoma" w:cs="Tahoma"/>
        </w:rPr>
        <w:t xml:space="preserve">- </w:t>
      </w:r>
      <w:r w:rsidRPr="009418A1">
        <w:rPr>
          <w:rFonts w:ascii="Tahoma" w:hAnsi="Tahoma" w:cs="Tahoma"/>
        </w:rPr>
        <w:tab/>
        <w:t xml:space="preserve">Zainstalowany program </w:t>
      </w:r>
      <w:proofErr w:type="spellStart"/>
      <w:r w:rsidRPr="009418A1">
        <w:rPr>
          <w:rFonts w:ascii="Tahoma" w:hAnsi="Tahoma" w:cs="Tahoma"/>
        </w:rPr>
        <w:t>Acrobat</w:t>
      </w:r>
      <w:proofErr w:type="spellEnd"/>
      <w:r w:rsidRPr="009418A1">
        <w:rPr>
          <w:rFonts w:ascii="Tahoma" w:hAnsi="Tahoma" w:cs="Tahoma"/>
        </w:rPr>
        <w:t xml:space="preserve"> Reader lub inny obsługujący pliki w formacie .pdf.</w:t>
      </w:r>
    </w:p>
    <w:p w14:paraId="0455EE37" w14:textId="77777777" w:rsidR="00F77AE8" w:rsidRPr="009418A1" w:rsidRDefault="00F77AE8" w:rsidP="00F77AE8">
      <w:pPr>
        <w:pStyle w:val="Akapitzlist"/>
        <w:spacing w:after="0"/>
        <w:ind w:left="567"/>
        <w:jc w:val="both"/>
        <w:rPr>
          <w:rFonts w:ascii="Tahoma" w:hAnsi="Tahoma" w:cs="Tahoma"/>
        </w:rPr>
      </w:pPr>
    </w:p>
    <w:p w14:paraId="5B8EF0F9" w14:textId="3151AD25" w:rsidR="003F235E" w:rsidRPr="009418A1" w:rsidRDefault="003F235E" w:rsidP="003F235E">
      <w:pPr>
        <w:pStyle w:val="Akapitzlist"/>
        <w:widowControl w:val="0"/>
        <w:numPr>
          <w:ilvl w:val="2"/>
          <w:numId w:val="45"/>
        </w:numPr>
        <w:autoSpaceDE w:val="0"/>
        <w:autoSpaceDN w:val="0"/>
        <w:spacing w:after="0"/>
        <w:ind w:left="567" w:hanging="709"/>
        <w:jc w:val="both"/>
        <w:rPr>
          <w:rFonts w:ascii="Tahoma" w:hAnsi="Tahoma" w:cs="Tahoma"/>
        </w:rPr>
      </w:pPr>
      <w:r w:rsidRPr="009418A1">
        <w:rPr>
          <w:rFonts w:ascii="Tahoma" w:hAnsi="Tahoma" w:cs="Tahoma"/>
        </w:rPr>
        <w:t xml:space="preserve">Zamawiający określa dopuszczalne formaty przesyłanych danych tj. plików o wielkości do 100 MB w </w:t>
      </w:r>
      <w:r w:rsidRPr="009418A1">
        <w:rPr>
          <w:rFonts w:ascii="Tahoma" w:hAnsi="Tahoma" w:cs="Tahoma"/>
          <w:bCs/>
        </w:rPr>
        <w:t>txt, rtf, pdf ,</w:t>
      </w:r>
      <w:proofErr w:type="spellStart"/>
      <w:r w:rsidRPr="009418A1">
        <w:rPr>
          <w:rFonts w:ascii="Tahoma" w:hAnsi="Tahoma" w:cs="Tahoma"/>
          <w:bCs/>
        </w:rPr>
        <w:t>xps</w:t>
      </w:r>
      <w:proofErr w:type="spellEnd"/>
      <w:r w:rsidRPr="009418A1">
        <w:rPr>
          <w:rFonts w:ascii="Tahoma" w:hAnsi="Tahoma" w:cs="Tahoma"/>
          <w:bCs/>
        </w:rPr>
        <w:t xml:space="preserve">, </w:t>
      </w:r>
      <w:proofErr w:type="spellStart"/>
      <w:r w:rsidRPr="009418A1">
        <w:rPr>
          <w:rFonts w:ascii="Tahoma" w:hAnsi="Tahoma" w:cs="Tahoma"/>
          <w:bCs/>
        </w:rPr>
        <w:t>odt</w:t>
      </w:r>
      <w:proofErr w:type="spellEnd"/>
      <w:r w:rsidRPr="009418A1">
        <w:rPr>
          <w:rFonts w:ascii="Tahoma" w:hAnsi="Tahoma" w:cs="Tahoma"/>
          <w:bCs/>
        </w:rPr>
        <w:t xml:space="preserve">, </w:t>
      </w:r>
      <w:proofErr w:type="spellStart"/>
      <w:r w:rsidRPr="009418A1">
        <w:rPr>
          <w:rFonts w:ascii="Tahoma" w:hAnsi="Tahoma" w:cs="Tahoma"/>
          <w:bCs/>
        </w:rPr>
        <w:t>ods</w:t>
      </w:r>
      <w:proofErr w:type="spellEnd"/>
      <w:r w:rsidRPr="009418A1">
        <w:rPr>
          <w:rFonts w:ascii="Tahoma" w:hAnsi="Tahoma" w:cs="Tahoma"/>
          <w:bCs/>
        </w:rPr>
        <w:t xml:space="preserve">, </w:t>
      </w:r>
      <w:proofErr w:type="spellStart"/>
      <w:r w:rsidRPr="009418A1">
        <w:rPr>
          <w:rFonts w:ascii="Tahoma" w:hAnsi="Tahoma" w:cs="Tahoma"/>
          <w:bCs/>
        </w:rPr>
        <w:t>odp</w:t>
      </w:r>
      <w:proofErr w:type="spellEnd"/>
      <w:r w:rsidRPr="009418A1">
        <w:rPr>
          <w:rFonts w:ascii="Tahoma" w:hAnsi="Tahoma" w:cs="Tahoma"/>
          <w:bCs/>
        </w:rPr>
        <w:t xml:space="preserve">, </w:t>
      </w:r>
      <w:proofErr w:type="spellStart"/>
      <w:r w:rsidRPr="009418A1">
        <w:rPr>
          <w:rFonts w:ascii="Tahoma" w:hAnsi="Tahoma" w:cs="Tahoma"/>
          <w:bCs/>
        </w:rPr>
        <w:t>doc</w:t>
      </w:r>
      <w:proofErr w:type="spellEnd"/>
      <w:r w:rsidRPr="009418A1">
        <w:rPr>
          <w:rFonts w:ascii="Tahoma" w:hAnsi="Tahoma" w:cs="Tahoma"/>
          <w:bCs/>
        </w:rPr>
        <w:t xml:space="preserve">, xls, </w:t>
      </w:r>
      <w:proofErr w:type="spellStart"/>
      <w:r w:rsidRPr="009418A1">
        <w:rPr>
          <w:rFonts w:ascii="Tahoma" w:hAnsi="Tahoma" w:cs="Tahoma"/>
          <w:bCs/>
        </w:rPr>
        <w:t>ppt</w:t>
      </w:r>
      <w:proofErr w:type="spellEnd"/>
      <w:r w:rsidRPr="009418A1">
        <w:rPr>
          <w:rFonts w:ascii="Tahoma" w:hAnsi="Tahoma" w:cs="Tahoma"/>
          <w:bCs/>
        </w:rPr>
        <w:t xml:space="preserve">, </w:t>
      </w:r>
      <w:proofErr w:type="spellStart"/>
      <w:r w:rsidRPr="009418A1">
        <w:rPr>
          <w:rFonts w:ascii="Tahoma" w:hAnsi="Tahoma" w:cs="Tahoma"/>
          <w:bCs/>
        </w:rPr>
        <w:t>docx</w:t>
      </w:r>
      <w:proofErr w:type="spellEnd"/>
      <w:r w:rsidRPr="009418A1">
        <w:rPr>
          <w:rFonts w:ascii="Tahoma" w:hAnsi="Tahoma" w:cs="Tahoma"/>
          <w:bCs/>
        </w:rPr>
        <w:t xml:space="preserve">, </w:t>
      </w:r>
      <w:proofErr w:type="spellStart"/>
      <w:r w:rsidRPr="009418A1">
        <w:rPr>
          <w:rFonts w:ascii="Tahoma" w:hAnsi="Tahoma" w:cs="Tahoma"/>
          <w:bCs/>
        </w:rPr>
        <w:t>xlsx</w:t>
      </w:r>
      <w:proofErr w:type="spellEnd"/>
      <w:r w:rsidRPr="009418A1">
        <w:rPr>
          <w:rFonts w:ascii="Tahoma" w:hAnsi="Tahoma" w:cs="Tahoma"/>
          <w:bCs/>
        </w:rPr>
        <w:t xml:space="preserve">, </w:t>
      </w:r>
      <w:proofErr w:type="spellStart"/>
      <w:r w:rsidRPr="009418A1">
        <w:rPr>
          <w:rFonts w:ascii="Tahoma" w:hAnsi="Tahoma" w:cs="Tahoma"/>
          <w:bCs/>
        </w:rPr>
        <w:t>pptx</w:t>
      </w:r>
      <w:proofErr w:type="spellEnd"/>
      <w:r w:rsidRPr="009418A1">
        <w:rPr>
          <w:rFonts w:ascii="Tahoma" w:hAnsi="Tahoma" w:cs="Tahoma"/>
          <w:bCs/>
        </w:rPr>
        <w:t xml:space="preserve">, </w:t>
      </w:r>
      <w:proofErr w:type="spellStart"/>
      <w:r w:rsidRPr="009418A1">
        <w:rPr>
          <w:rFonts w:ascii="Tahoma" w:hAnsi="Tahoma" w:cs="Tahoma"/>
          <w:bCs/>
        </w:rPr>
        <w:t>csv</w:t>
      </w:r>
      <w:proofErr w:type="spellEnd"/>
      <w:r w:rsidRPr="009418A1">
        <w:rPr>
          <w:rFonts w:ascii="Tahoma" w:hAnsi="Tahoma" w:cs="Tahoma"/>
          <w:bCs/>
        </w:rPr>
        <w:t xml:space="preserve">, jpg, </w:t>
      </w:r>
      <w:proofErr w:type="spellStart"/>
      <w:r w:rsidRPr="009418A1">
        <w:rPr>
          <w:rFonts w:ascii="Tahoma" w:hAnsi="Tahoma" w:cs="Tahoma"/>
          <w:bCs/>
        </w:rPr>
        <w:t>jpeg</w:t>
      </w:r>
      <w:proofErr w:type="spellEnd"/>
      <w:r w:rsidRPr="009418A1">
        <w:rPr>
          <w:rFonts w:ascii="Tahoma" w:hAnsi="Tahoma" w:cs="Tahoma"/>
          <w:bCs/>
        </w:rPr>
        <w:t xml:space="preserve">, </w:t>
      </w:r>
      <w:proofErr w:type="spellStart"/>
      <w:r w:rsidRPr="009418A1">
        <w:rPr>
          <w:rFonts w:ascii="Tahoma" w:hAnsi="Tahoma" w:cs="Tahoma"/>
          <w:bCs/>
        </w:rPr>
        <w:t>tif</w:t>
      </w:r>
      <w:proofErr w:type="spellEnd"/>
      <w:r w:rsidRPr="009418A1">
        <w:rPr>
          <w:rFonts w:ascii="Tahoma" w:hAnsi="Tahoma" w:cs="Tahoma"/>
          <w:bCs/>
        </w:rPr>
        <w:t xml:space="preserve">, </w:t>
      </w:r>
      <w:proofErr w:type="spellStart"/>
      <w:r w:rsidRPr="009418A1">
        <w:rPr>
          <w:rFonts w:ascii="Tahoma" w:hAnsi="Tahoma" w:cs="Tahoma"/>
          <w:bCs/>
        </w:rPr>
        <w:t>tiff</w:t>
      </w:r>
      <w:proofErr w:type="spellEnd"/>
      <w:r w:rsidRPr="009418A1">
        <w:rPr>
          <w:rFonts w:ascii="Tahoma" w:hAnsi="Tahoma" w:cs="Tahoma"/>
          <w:bCs/>
        </w:rPr>
        <w:t xml:space="preserve">, </w:t>
      </w:r>
      <w:proofErr w:type="spellStart"/>
      <w:r w:rsidRPr="009418A1">
        <w:rPr>
          <w:rFonts w:ascii="Tahoma" w:hAnsi="Tahoma" w:cs="Tahoma"/>
          <w:bCs/>
        </w:rPr>
        <w:t>geotiff</w:t>
      </w:r>
      <w:proofErr w:type="spellEnd"/>
      <w:r w:rsidRPr="009418A1">
        <w:rPr>
          <w:rFonts w:ascii="Tahoma" w:hAnsi="Tahoma" w:cs="Tahoma"/>
          <w:bCs/>
        </w:rPr>
        <w:t xml:space="preserve">, </w:t>
      </w:r>
      <w:proofErr w:type="spellStart"/>
      <w:r w:rsidRPr="009418A1">
        <w:rPr>
          <w:rFonts w:ascii="Tahoma" w:hAnsi="Tahoma" w:cs="Tahoma"/>
          <w:bCs/>
        </w:rPr>
        <w:t>png</w:t>
      </w:r>
      <w:proofErr w:type="spellEnd"/>
      <w:r w:rsidRPr="009418A1">
        <w:rPr>
          <w:rFonts w:ascii="Tahoma" w:hAnsi="Tahoma" w:cs="Tahoma"/>
          <w:bCs/>
        </w:rPr>
        <w:t xml:space="preserve">, </w:t>
      </w:r>
      <w:proofErr w:type="spellStart"/>
      <w:r w:rsidRPr="009418A1">
        <w:rPr>
          <w:rFonts w:ascii="Tahoma" w:hAnsi="Tahoma" w:cs="Tahoma"/>
          <w:bCs/>
        </w:rPr>
        <w:t>svg</w:t>
      </w:r>
      <w:proofErr w:type="spellEnd"/>
      <w:r w:rsidRPr="009418A1">
        <w:rPr>
          <w:rFonts w:ascii="Tahoma" w:hAnsi="Tahoma" w:cs="Tahoma"/>
          <w:bCs/>
        </w:rPr>
        <w:t xml:space="preserve">, </w:t>
      </w:r>
      <w:proofErr w:type="spellStart"/>
      <w:r w:rsidRPr="009418A1">
        <w:rPr>
          <w:rFonts w:ascii="Tahoma" w:hAnsi="Tahoma" w:cs="Tahoma"/>
          <w:bCs/>
        </w:rPr>
        <w:t>wav</w:t>
      </w:r>
      <w:proofErr w:type="spellEnd"/>
      <w:r w:rsidRPr="009418A1">
        <w:rPr>
          <w:rFonts w:ascii="Tahoma" w:hAnsi="Tahoma" w:cs="Tahoma"/>
          <w:bCs/>
        </w:rPr>
        <w:t xml:space="preserve">, mp3, </w:t>
      </w:r>
      <w:proofErr w:type="spellStart"/>
      <w:r w:rsidRPr="009418A1">
        <w:rPr>
          <w:rFonts w:ascii="Tahoma" w:hAnsi="Tahoma" w:cs="Tahoma"/>
          <w:bCs/>
        </w:rPr>
        <w:t>avi</w:t>
      </w:r>
      <w:proofErr w:type="spellEnd"/>
      <w:r w:rsidRPr="009418A1">
        <w:rPr>
          <w:rFonts w:ascii="Tahoma" w:hAnsi="Tahoma" w:cs="Tahoma"/>
          <w:bCs/>
        </w:rPr>
        <w:t xml:space="preserve">, </w:t>
      </w:r>
      <w:proofErr w:type="spellStart"/>
      <w:r w:rsidRPr="009418A1">
        <w:rPr>
          <w:rFonts w:ascii="Tahoma" w:hAnsi="Tahoma" w:cs="Tahoma"/>
          <w:bCs/>
        </w:rPr>
        <w:t>mpg</w:t>
      </w:r>
      <w:proofErr w:type="spellEnd"/>
      <w:r w:rsidRPr="009418A1">
        <w:rPr>
          <w:rFonts w:ascii="Tahoma" w:hAnsi="Tahoma" w:cs="Tahoma"/>
          <w:bCs/>
        </w:rPr>
        <w:t xml:space="preserve">, </w:t>
      </w:r>
      <w:proofErr w:type="spellStart"/>
      <w:r w:rsidRPr="009418A1">
        <w:rPr>
          <w:rFonts w:ascii="Tahoma" w:hAnsi="Tahoma" w:cs="Tahoma"/>
          <w:bCs/>
        </w:rPr>
        <w:t>mpeg</w:t>
      </w:r>
      <w:proofErr w:type="spellEnd"/>
      <w:r w:rsidRPr="009418A1">
        <w:rPr>
          <w:rFonts w:ascii="Tahoma" w:hAnsi="Tahoma" w:cs="Tahoma"/>
          <w:bCs/>
        </w:rPr>
        <w:t xml:space="preserve">, mp4, m4a, mpeg4, </w:t>
      </w:r>
      <w:proofErr w:type="spellStart"/>
      <w:r w:rsidRPr="009418A1">
        <w:rPr>
          <w:rFonts w:ascii="Tahoma" w:hAnsi="Tahoma" w:cs="Tahoma"/>
          <w:bCs/>
        </w:rPr>
        <w:t>ogg</w:t>
      </w:r>
      <w:proofErr w:type="spellEnd"/>
      <w:r w:rsidRPr="009418A1">
        <w:rPr>
          <w:rFonts w:ascii="Tahoma" w:hAnsi="Tahoma" w:cs="Tahoma"/>
          <w:bCs/>
        </w:rPr>
        <w:t xml:space="preserve">, </w:t>
      </w:r>
      <w:proofErr w:type="spellStart"/>
      <w:r w:rsidRPr="009418A1">
        <w:rPr>
          <w:rFonts w:ascii="Tahoma" w:hAnsi="Tahoma" w:cs="Tahoma"/>
          <w:bCs/>
        </w:rPr>
        <w:t>ogv</w:t>
      </w:r>
      <w:proofErr w:type="spellEnd"/>
      <w:r w:rsidRPr="009418A1">
        <w:rPr>
          <w:rFonts w:ascii="Tahoma" w:hAnsi="Tahoma" w:cs="Tahoma"/>
          <w:bCs/>
        </w:rPr>
        <w:t xml:space="preserve">, zip, tar, </w:t>
      </w:r>
      <w:proofErr w:type="spellStart"/>
      <w:r w:rsidRPr="009418A1">
        <w:rPr>
          <w:rFonts w:ascii="Tahoma" w:hAnsi="Tahoma" w:cs="Tahoma"/>
          <w:bCs/>
        </w:rPr>
        <w:t>gz</w:t>
      </w:r>
      <w:proofErr w:type="spellEnd"/>
      <w:r w:rsidRPr="009418A1">
        <w:rPr>
          <w:rFonts w:ascii="Tahoma" w:hAnsi="Tahoma" w:cs="Tahoma"/>
          <w:bCs/>
        </w:rPr>
        <w:t xml:space="preserve">, </w:t>
      </w:r>
      <w:proofErr w:type="spellStart"/>
      <w:r w:rsidRPr="009418A1">
        <w:rPr>
          <w:rFonts w:ascii="Tahoma" w:hAnsi="Tahoma" w:cs="Tahoma"/>
          <w:bCs/>
        </w:rPr>
        <w:t>gzip</w:t>
      </w:r>
      <w:proofErr w:type="spellEnd"/>
      <w:r w:rsidRPr="009418A1">
        <w:rPr>
          <w:rFonts w:ascii="Tahoma" w:hAnsi="Tahoma" w:cs="Tahoma"/>
          <w:bCs/>
        </w:rPr>
        <w:t xml:space="preserve">, 7z, </w:t>
      </w:r>
      <w:proofErr w:type="spellStart"/>
      <w:r w:rsidRPr="009418A1">
        <w:rPr>
          <w:rFonts w:ascii="Tahoma" w:hAnsi="Tahoma" w:cs="Tahoma"/>
          <w:bCs/>
        </w:rPr>
        <w:t>html</w:t>
      </w:r>
      <w:proofErr w:type="spellEnd"/>
      <w:r w:rsidRPr="009418A1">
        <w:rPr>
          <w:rFonts w:ascii="Tahoma" w:hAnsi="Tahoma" w:cs="Tahoma"/>
          <w:bCs/>
        </w:rPr>
        <w:t xml:space="preserve">, </w:t>
      </w:r>
      <w:proofErr w:type="spellStart"/>
      <w:r w:rsidRPr="009418A1">
        <w:rPr>
          <w:rFonts w:ascii="Tahoma" w:hAnsi="Tahoma" w:cs="Tahoma"/>
          <w:bCs/>
        </w:rPr>
        <w:t>xhtml</w:t>
      </w:r>
      <w:proofErr w:type="spellEnd"/>
      <w:r w:rsidRPr="009418A1">
        <w:rPr>
          <w:rFonts w:ascii="Tahoma" w:hAnsi="Tahoma" w:cs="Tahoma"/>
          <w:bCs/>
        </w:rPr>
        <w:t xml:space="preserve">, </w:t>
      </w:r>
      <w:proofErr w:type="spellStart"/>
      <w:r w:rsidRPr="009418A1">
        <w:rPr>
          <w:rFonts w:ascii="Tahoma" w:hAnsi="Tahoma" w:cs="Tahoma"/>
          <w:bCs/>
        </w:rPr>
        <w:t>css</w:t>
      </w:r>
      <w:proofErr w:type="spellEnd"/>
      <w:r w:rsidRPr="009418A1">
        <w:rPr>
          <w:rFonts w:ascii="Tahoma" w:hAnsi="Tahoma" w:cs="Tahoma"/>
          <w:bCs/>
        </w:rPr>
        <w:t xml:space="preserve">, </w:t>
      </w:r>
      <w:proofErr w:type="spellStart"/>
      <w:r w:rsidRPr="009418A1">
        <w:rPr>
          <w:rFonts w:ascii="Tahoma" w:hAnsi="Tahoma" w:cs="Tahoma"/>
          <w:bCs/>
        </w:rPr>
        <w:t>xml</w:t>
      </w:r>
      <w:proofErr w:type="spellEnd"/>
      <w:r w:rsidRPr="009418A1">
        <w:rPr>
          <w:rFonts w:ascii="Tahoma" w:hAnsi="Tahoma" w:cs="Tahoma"/>
          <w:bCs/>
        </w:rPr>
        <w:t xml:space="preserve">, </w:t>
      </w:r>
      <w:proofErr w:type="spellStart"/>
      <w:r w:rsidRPr="009418A1">
        <w:rPr>
          <w:rFonts w:ascii="Tahoma" w:hAnsi="Tahoma" w:cs="Tahoma"/>
          <w:bCs/>
        </w:rPr>
        <w:t>xsd</w:t>
      </w:r>
      <w:proofErr w:type="spellEnd"/>
      <w:r w:rsidRPr="009418A1">
        <w:rPr>
          <w:rFonts w:ascii="Tahoma" w:hAnsi="Tahoma" w:cs="Tahoma"/>
          <w:bCs/>
        </w:rPr>
        <w:t xml:space="preserve">, </w:t>
      </w:r>
      <w:proofErr w:type="spellStart"/>
      <w:r w:rsidRPr="009418A1">
        <w:rPr>
          <w:rFonts w:ascii="Tahoma" w:hAnsi="Tahoma" w:cs="Tahoma"/>
          <w:bCs/>
        </w:rPr>
        <w:t>gml</w:t>
      </w:r>
      <w:proofErr w:type="spellEnd"/>
      <w:r w:rsidRPr="009418A1">
        <w:rPr>
          <w:rFonts w:ascii="Tahoma" w:hAnsi="Tahoma" w:cs="Tahoma"/>
          <w:bCs/>
        </w:rPr>
        <w:t xml:space="preserve">, </w:t>
      </w:r>
      <w:proofErr w:type="spellStart"/>
      <w:r w:rsidRPr="009418A1">
        <w:rPr>
          <w:rFonts w:ascii="Tahoma" w:hAnsi="Tahoma" w:cs="Tahoma"/>
          <w:bCs/>
        </w:rPr>
        <w:t>rng</w:t>
      </w:r>
      <w:proofErr w:type="spellEnd"/>
      <w:r w:rsidRPr="009418A1">
        <w:rPr>
          <w:rFonts w:ascii="Tahoma" w:hAnsi="Tahoma" w:cs="Tahoma"/>
          <w:bCs/>
        </w:rPr>
        <w:t xml:space="preserve">, </w:t>
      </w:r>
      <w:proofErr w:type="spellStart"/>
      <w:r w:rsidRPr="009418A1">
        <w:rPr>
          <w:rFonts w:ascii="Tahoma" w:hAnsi="Tahoma" w:cs="Tahoma"/>
          <w:bCs/>
        </w:rPr>
        <w:t>xsl</w:t>
      </w:r>
      <w:proofErr w:type="spellEnd"/>
      <w:r w:rsidRPr="009418A1">
        <w:rPr>
          <w:rFonts w:ascii="Tahoma" w:hAnsi="Tahoma" w:cs="Tahoma"/>
          <w:bCs/>
        </w:rPr>
        <w:t xml:space="preserve">, </w:t>
      </w:r>
      <w:proofErr w:type="spellStart"/>
      <w:r w:rsidRPr="009418A1">
        <w:rPr>
          <w:rFonts w:ascii="Tahoma" w:hAnsi="Tahoma" w:cs="Tahoma"/>
          <w:bCs/>
        </w:rPr>
        <w:t>xslt</w:t>
      </w:r>
      <w:proofErr w:type="spellEnd"/>
      <w:r w:rsidRPr="009418A1">
        <w:rPr>
          <w:rFonts w:ascii="Tahoma" w:hAnsi="Tahoma" w:cs="Tahoma"/>
          <w:bCs/>
        </w:rPr>
        <w:t xml:space="preserve">, TSL, </w:t>
      </w:r>
      <w:proofErr w:type="spellStart"/>
      <w:r w:rsidRPr="009418A1">
        <w:rPr>
          <w:rFonts w:ascii="Tahoma" w:hAnsi="Tahoma" w:cs="Tahoma"/>
          <w:bCs/>
        </w:rPr>
        <w:t>XMLsig</w:t>
      </w:r>
      <w:proofErr w:type="spellEnd"/>
      <w:r w:rsidRPr="009418A1">
        <w:rPr>
          <w:rFonts w:ascii="Tahoma" w:hAnsi="Tahoma" w:cs="Tahoma"/>
          <w:bCs/>
        </w:rPr>
        <w:t xml:space="preserve">, </w:t>
      </w:r>
      <w:proofErr w:type="spellStart"/>
      <w:r w:rsidRPr="009418A1">
        <w:rPr>
          <w:rFonts w:ascii="Tahoma" w:hAnsi="Tahoma" w:cs="Tahoma"/>
          <w:bCs/>
        </w:rPr>
        <w:t>XAdES</w:t>
      </w:r>
      <w:proofErr w:type="spellEnd"/>
      <w:r w:rsidRPr="009418A1">
        <w:rPr>
          <w:rFonts w:ascii="Tahoma" w:hAnsi="Tahoma" w:cs="Tahoma"/>
          <w:bCs/>
        </w:rPr>
        <w:t xml:space="preserve">, </w:t>
      </w:r>
      <w:proofErr w:type="spellStart"/>
      <w:r w:rsidRPr="009418A1">
        <w:rPr>
          <w:rFonts w:ascii="Tahoma" w:hAnsi="Tahoma" w:cs="Tahoma"/>
          <w:bCs/>
        </w:rPr>
        <w:t>CAdES</w:t>
      </w:r>
      <w:proofErr w:type="spellEnd"/>
      <w:r w:rsidRPr="009418A1">
        <w:rPr>
          <w:rFonts w:ascii="Tahoma" w:hAnsi="Tahoma" w:cs="Tahoma"/>
          <w:bCs/>
        </w:rPr>
        <w:t xml:space="preserve">, ASIC, </w:t>
      </w:r>
      <w:proofErr w:type="spellStart"/>
      <w:r w:rsidRPr="009418A1">
        <w:rPr>
          <w:rFonts w:ascii="Tahoma" w:hAnsi="Tahoma" w:cs="Tahoma"/>
          <w:bCs/>
        </w:rPr>
        <w:t>XMLenc</w:t>
      </w:r>
      <w:proofErr w:type="spellEnd"/>
      <w:r w:rsidRPr="009418A1">
        <w:rPr>
          <w:rFonts w:ascii="Tahoma" w:hAnsi="Tahoma" w:cs="Tahoma"/>
        </w:rPr>
        <w:t>.</w:t>
      </w:r>
    </w:p>
    <w:p w14:paraId="3CAC0D3F" w14:textId="77777777" w:rsidR="003F235E" w:rsidRPr="009418A1" w:rsidRDefault="003F235E" w:rsidP="003F235E">
      <w:pPr>
        <w:pStyle w:val="Akapitzlist"/>
        <w:widowControl w:val="0"/>
        <w:autoSpaceDE w:val="0"/>
        <w:autoSpaceDN w:val="0"/>
        <w:spacing w:after="0"/>
        <w:ind w:left="567"/>
        <w:jc w:val="both"/>
        <w:rPr>
          <w:rFonts w:ascii="Tahoma" w:hAnsi="Tahoma" w:cs="Tahoma"/>
        </w:rPr>
      </w:pPr>
    </w:p>
    <w:p w14:paraId="15BF5DF8" w14:textId="2EEC1787" w:rsidR="003F235E" w:rsidRPr="009418A1" w:rsidRDefault="003F235E" w:rsidP="003F235E">
      <w:pPr>
        <w:pStyle w:val="Akapitzlist"/>
        <w:widowControl w:val="0"/>
        <w:numPr>
          <w:ilvl w:val="2"/>
          <w:numId w:val="45"/>
        </w:numPr>
        <w:autoSpaceDE w:val="0"/>
        <w:autoSpaceDN w:val="0"/>
        <w:spacing w:after="0"/>
        <w:ind w:left="567" w:hanging="709"/>
        <w:jc w:val="both"/>
        <w:rPr>
          <w:rFonts w:ascii="Tahoma" w:hAnsi="Tahoma" w:cs="Tahoma"/>
        </w:rPr>
      </w:pPr>
      <w:r w:rsidRPr="009418A1">
        <w:rPr>
          <w:rFonts w:ascii="Tahoma" w:hAnsi="Tahoma" w:cs="Tahoma"/>
        </w:rPr>
        <w:t xml:space="preserve">Zamawiający określa informacje na temat kodowania i czasu odbioru danych tj.: </w:t>
      </w:r>
    </w:p>
    <w:p w14:paraId="6984C0F1" w14:textId="77777777" w:rsidR="003F235E" w:rsidRPr="009418A1" w:rsidRDefault="003F235E" w:rsidP="003F235E">
      <w:pPr>
        <w:pStyle w:val="TableParagraph"/>
        <w:numPr>
          <w:ilvl w:val="0"/>
          <w:numId w:val="0"/>
        </w:numPr>
        <w:spacing w:line="276" w:lineRule="auto"/>
        <w:ind w:left="567"/>
        <w:jc w:val="both"/>
        <w:rPr>
          <w:rFonts w:ascii="Tahoma" w:hAnsi="Tahoma" w:cs="Tahoma"/>
          <w:lang w:val="pl-PL"/>
        </w:rPr>
      </w:pPr>
      <w:r w:rsidRPr="009418A1">
        <w:rPr>
          <w:rFonts w:ascii="Tahoma" w:hAnsi="Tahoma" w:cs="Tahoma"/>
          <w:lang w:val="pl-PL"/>
        </w:rPr>
        <w:lastRenderedPageBreak/>
        <w:t>Plik załączony przez Wykonawcę na Platformie Zakupowej i zapisany, widoczny jest w Systemie, jako zaszyfrowany – format kodowania UTF8. Możliwość otworzenia pliku dostępna jest dopiero po odszyfrowaniu przez Zamawiającego po upływie terminu otwarcia ofert.</w:t>
      </w:r>
    </w:p>
    <w:p w14:paraId="324F617F" w14:textId="77777777" w:rsidR="003F235E" w:rsidRPr="009418A1" w:rsidRDefault="003F235E" w:rsidP="003F235E">
      <w:pPr>
        <w:pStyle w:val="TableParagraph"/>
        <w:numPr>
          <w:ilvl w:val="0"/>
          <w:numId w:val="0"/>
        </w:numPr>
        <w:spacing w:line="276" w:lineRule="auto"/>
        <w:ind w:left="567"/>
        <w:jc w:val="both"/>
        <w:rPr>
          <w:rFonts w:ascii="Tahoma" w:hAnsi="Tahoma" w:cs="Tahoma"/>
          <w:lang w:val="pl-PL"/>
        </w:rPr>
      </w:pPr>
    </w:p>
    <w:p w14:paraId="24EAD331" w14:textId="2A9BD450" w:rsidR="003F235E" w:rsidRPr="009418A1" w:rsidRDefault="003F235E" w:rsidP="003F235E">
      <w:pPr>
        <w:pStyle w:val="Akapitzlist"/>
        <w:widowControl w:val="0"/>
        <w:numPr>
          <w:ilvl w:val="2"/>
          <w:numId w:val="45"/>
        </w:numPr>
        <w:autoSpaceDE w:val="0"/>
        <w:autoSpaceDN w:val="0"/>
        <w:spacing w:after="0"/>
        <w:ind w:left="567" w:hanging="709"/>
        <w:jc w:val="both"/>
        <w:rPr>
          <w:rFonts w:ascii="Tahoma" w:hAnsi="Tahoma" w:cs="Tahoma"/>
        </w:rPr>
      </w:pPr>
      <w:r w:rsidRPr="009418A1">
        <w:rPr>
          <w:rFonts w:ascii="Tahoma" w:hAnsi="Tahoma" w:cs="Tahoma"/>
        </w:rPr>
        <w:t>Oznaczenie czasu odbioru danych przez Platformę stanowi datę oraz dokładny czas (</w:t>
      </w:r>
      <w:proofErr w:type="spellStart"/>
      <w:r w:rsidRPr="009418A1">
        <w:rPr>
          <w:rFonts w:ascii="Tahoma" w:hAnsi="Tahoma" w:cs="Tahoma"/>
        </w:rPr>
        <w:t>hh:mm:ss</w:t>
      </w:r>
      <w:proofErr w:type="spellEnd"/>
      <w:r w:rsidRPr="009418A1">
        <w:rPr>
          <w:rFonts w:ascii="Tahoma" w:hAnsi="Tahoma" w:cs="Tahoma"/>
        </w:rPr>
        <w:t>) generowany wg czasu lokalnego serwera synchronizowanego odpowiednim źródłem czasu.</w:t>
      </w:r>
    </w:p>
    <w:p w14:paraId="193D3109" w14:textId="77777777" w:rsidR="003F235E" w:rsidRPr="00675678" w:rsidRDefault="003F235E" w:rsidP="00F77AE8">
      <w:pPr>
        <w:pStyle w:val="Akapitzlist"/>
        <w:spacing w:after="0"/>
        <w:ind w:left="567"/>
        <w:jc w:val="both"/>
        <w:rPr>
          <w:rFonts w:ascii="Tahoma" w:hAnsi="Tahoma" w:cs="Tahoma"/>
        </w:rPr>
      </w:pPr>
    </w:p>
    <w:p w14:paraId="2BD8A5E0" w14:textId="77777777" w:rsidR="00F77AE8" w:rsidRDefault="00F77AE8" w:rsidP="003F235E">
      <w:pPr>
        <w:pStyle w:val="Akapitzlist"/>
        <w:numPr>
          <w:ilvl w:val="1"/>
          <w:numId w:val="45"/>
        </w:numPr>
        <w:spacing w:after="0"/>
        <w:ind w:left="567" w:hanging="567"/>
        <w:jc w:val="both"/>
        <w:rPr>
          <w:rFonts w:ascii="Tahoma" w:hAnsi="Tahoma" w:cs="Tahoma"/>
        </w:rPr>
      </w:pPr>
      <w:r w:rsidRPr="00F65EA9">
        <w:rPr>
          <w:rFonts w:ascii="Tahoma" w:hAnsi="Tahoma" w:cs="Tahoma"/>
        </w:rPr>
        <w:t>Sposób porozumiewania się Zamawiającego z Wykonawcami w zakresie skutecznego złożenia oferty w niniejszym postępowaniu:</w:t>
      </w:r>
    </w:p>
    <w:p w14:paraId="1E238F66" w14:textId="77777777" w:rsidR="00EC559A" w:rsidRDefault="00EC559A" w:rsidP="00EC559A">
      <w:pPr>
        <w:pStyle w:val="Akapitzlist"/>
        <w:spacing w:after="0"/>
        <w:ind w:left="567"/>
        <w:jc w:val="both"/>
        <w:rPr>
          <w:rFonts w:ascii="Tahoma" w:hAnsi="Tahoma" w:cs="Tahoma"/>
        </w:rPr>
      </w:pPr>
    </w:p>
    <w:p w14:paraId="3912107B" w14:textId="77777777" w:rsidR="00EC559A" w:rsidRPr="00EC559A" w:rsidRDefault="00EC559A" w:rsidP="00EC559A">
      <w:pPr>
        <w:widowControl w:val="0"/>
        <w:autoSpaceDE w:val="0"/>
        <w:autoSpaceDN w:val="0"/>
        <w:adjustRightInd w:val="0"/>
        <w:spacing w:after="100"/>
        <w:ind w:left="567"/>
        <w:jc w:val="both"/>
        <w:rPr>
          <w:rFonts w:ascii="Tahoma" w:hAnsi="Tahoma" w:cs="Tahoma"/>
          <w:b/>
          <w:bCs/>
          <w:i/>
          <w:iCs/>
        </w:rPr>
      </w:pPr>
      <w:r w:rsidRPr="00EC559A">
        <w:rPr>
          <w:rFonts w:ascii="Tahoma" w:hAnsi="Tahoma" w:cs="Tahoma"/>
          <w:b/>
          <w:bCs/>
          <w:i/>
          <w:iCs/>
        </w:rPr>
        <w:t>Zamawiający rekomenduje, aby Wykonawca, przed przystąpieniem do składania ofert w systemie, zapoznał się z Instrukcją korzystania z systemu, która dostępna jest w sekcji „regulacje i procedury procesu zakupowego” oraz zasadami rejestracji w systemie, o których mowa w regulaminie dostępnym pod adresem https://oneplace.marketplanet.pl/regulamin.</w:t>
      </w:r>
    </w:p>
    <w:p w14:paraId="68000E5A" w14:textId="77777777" w:rsidR="00EC559A" w:rsidRPr="00EC559A" w:rsidRDefault="00EC559A" w:rsidP="00EC559A">
      <w:pPr>
        <w:spacing w:after="0"/>
        <w:ind w:left="360"/>
        <w:jc w:val="both"/>
        <w:rPr>
          <w:rFonts w:ascii="Tahoma" w:hAnsi="Tahoma" w:cs="Tahoma"/>
          <w:b/>
          <w:bCs/>
        </w:rPr>
      </w:pPr>
    </w:p>
    <w:p w14:paraId="2F747B1F" w14:textId="38192B1F" w:rsidR="00EC559A" w:rsidRPr="009A0458" w:rsidRDefault="00EC559A" w:rsidP="009A0458">
      <w:pPr>
        <w:pStyle w:val="Akapitzlist"/>
        <w:numPr>
          <w:ilvl w:val="2"/>
          <w:numId w:val="46"/>
        </w:numPr>
        <w:spacing w:after="0"/>
        <w:ind w:left="567" w:hanging="709"/>
        <w:jc w:val="both"/>
        <w:rPr>
          <w:rFonts w:ascii="Tahoma" w:hAnsi="Tahoma" w:cs="Tahoma"/>
          <w:b/>
          <w:bCs/>
        </w:rPr>
      </w:pPr>
      <w:r w:rsidRPr="009A0458">
        <w:rPr>
          <w:rFonts w:ascii="Tahoma" w:hAnsi="Tahoma" w:cs="Tahoma"/>
        </w:rPr>
        <w:t xml:space="preserve">Oferta wraz z załącznikami musi zostać sporządzona w języku polskim, złożona </w:t>
      </w:r>
      <w:r w:rsidRPr="009A0458">
        <w:rPr>
          <w:rFonts w:ascii="Tahoma" w:hAnsi="Tahoma" w:cs="Tahoma"/>
          <w:b/>
          <w:bCs/>
        </w:rPr>
        <w:t>w formie elektronicznej przy użyciu kwalifikowanego podpisu elektronicznego lub postaci elektronicznej opatrzonej podpisem zaufanym lub podpisem osobistym</w:t>
      </w:r>
      <w:r w:rsidRPr="009A0458">
        <w:rPr>
          <w:rFonts w:ascii="Tahoma" w:hAnsi="Tahoma" w:cs="Tahoma"/>
        </w:rPr>
        <w:t xml:space="preserve"> pod rygorem nieważno</w:t>
      </w:r>
      <w:r w:rsidR="004E415B" w:rsidRPr="009A0458">
        <w:rPr>
          <w:rFonts w:ascii="Tahoma" w:hAnsi="Tahoma" w:cs="Tahoma"/>
        </w:rPr>
        <w:t>ści. Złożenie oferty wymaga od W</w:t>
      </w:r>
      <w:r w:rsidRPr="009A0458">
        <w:rPr>
          <w:rFonts w:ascii="Tahoma" w:hAnsi="Tahoma" w:cs="Tahoma"/>
        </w:rPr>
        <w:t>ykonawcy zarejestrowania się i zalogowania na Platformie z</w:t>
      </w:r>
      <w:r w:rsidR="004E415B" w:rsidRPr="009A0458">
        <w:rPr>
          <w:rFonts w:ascii="Tahoma" w:hAnsi="Tahoma" w:cs="Tahoma"/>
        </w:rPr>
        <w:t>akupowej Z</w:t>
      </w:r>
      <w:r w:rsidRPr="009A0458">
        <w:rPr>
          <w:rFonts w:ascii="Tahoma" w:hAnsi="Tahoma" w:cs="Tahoma"/>
        </w:rPr>
        <w:t xml:space="preserve">amawiającego dostępnej pod adresem </w:t>
      </w:r>
      <w:hyperlink r:id="rId16" w:history="1">
        <w:r w:rsidRPr="009A0458">
          <w:rPr>
            <w:rStyle w:val="Hipercze"/>
            <w:rFonts w:ascii="Tahoma" w:hAnsi="Tahoma" w:cs="Tahoma"/>
          </w:rPr>
          <w:t>https://chorzele.ezamawiajacy.pl</w:t>
        </w:r>
      </w:hyperlink>
      <w:r w:rsidRPr="009A0458">
        <w:rPr>
          <w:rStyle w:val="Hipercze"/>
          <w:rFonts w:ascii="Tahoma" w:hAnsi="Tahoma" w:cs="Tahoma"/>
        </w:rPr>
        <w:t xml:space="preserve"> </w:t>
      </w:r>
    </w:p>
    <w:p w14:paraId="22A4135A" w14:textId="5676E934" w:rsidR="00EC559A" w:rsidRPr="004E415B" w:rsidRDefault="00EC559A" w:rsidP="009A0458">
      <w:pPr>
        <w:pStyle w:val="Akapitzlist"/>
        <w:numPr>
          <w:ilvl w:val="2"/>
          <w:numId w:val="46"/>
        </w:numPr>
        <w:spacing w:before="120" w:after="0" w:line="240" w:lineRule="auto"/>
        <w:ind w:left="567" w:hanging="709"/>
        <w:jc w:val="both"/>
        <w:rPr>
          <w:rFonts w:ascii="Tahoma" w:hAnsi="Tahoma" w:cs="Tahoma"/>
          <w:u w:val="single"/>
        </w:rPr>
      </w:pPr>
      <w:r w:rsidRPr="004E415B">
        <w:rPr>
          <w:rFonts w:ascii="Tahoma" w:hAnsi="Tahoma" w:cs="Tahoma"/>
          <w:u w:val="single"/>
        </w:rPr>
        <w:t>Zasady przygotowania i złożenia oferty za pośrednictwem Platformy:</w:t>
      </w:r>
    </w:p>
    <w:p w14:paraId="5DFA4652" w14:textId="1D713F34" w:rsidR="00EC559A" w:rsidRPr="004E415B" w:rsidRDefault="00EC559A" w:rsidP="009A0458">
      <w:pPr>
        <w:pStyle w:val="Akapitzlist"/>
        <w:widowControl w:val="0"/>
        <w:numPr>
          <w:ilvl w:val="3"/>
          <w:numId w:val="46"/>
        </w:numPr>
        <w:autoSpaceDE w:val="0"/>
        <w:autoSpaceDN w:val="0"/>
        <w:adjustRightInd w:val="0"/>
        <w:spacing w:after="100"/>
        <w:ind w:left="1560" w:hanging="993"/>
        <w:jc w:val="both"/>
        <w:rPr>
          <w:rFonts w:ascii="Tahoma" w:hAnsi="Tahoma" w:cs="Tahoma"/>
        </w:rPr>
      </w:pPr>
      <w:r w:rsidRPr="004E415B">
        <w:rPr>
          <w:rFonts w:ascii="Tahoma" w:hAnsi="Tahoma" w:cs="Tahoma"/>
        </w:rPr>
        <w:t xml:space="preserve">Ofertę składa się w postaci elektronicznej w systemie pod adresem </w:t>
      </w:r>
      <w:hyperlink r:id="rId17" w:history="1">
        <w:r w:rsidRPr="004E415B">
          <w:rPr>
            <w:rFonts w:ascii="Tahoma" w:hAnsi="Tahoma" w:cs="Tahoma"/>
          </w:rPr>
          <w:t>https://chorzele.ezamawiajacy.pl</w:t>
        </w:r>
      </w:hyperlink>
      <w:r w:rsidRPr="004E415B">
        <w:rPr>
          <w:rFonts w:ascii="Tahoma" w:hAnsi="Tahoma" w:cs="Tahoma"/>
        </w:rPr>
        <w:t xml:space="preserve"> w terminie wskazanym w SWZ. Zło</w:t>
      </w:r>
      <w:r w:rsidR="004E415B" w:rsidRPr="004E415B">
        <w:rPr>
          <w:rFonts w:ascii="Tahoma" w:hAnsi="Tahoma" w:cs="Tahoma"/>
        </w:rPr>
        <w:t xml:space="preserve">żenie oferty odbywa się poprzez </w:t>
      </w:r>
      <w:r w:rsidR="004E415B">
        <w:rPr>
          <w:rFonts w:ascii="Tahoma" w:hAnsi="Tahoma" w:cs="Tahoma"/>
        </w:rPr>
        <w:t>w</w:t>
      </w:r>
      <w:r w:rsidRPr="004E415B">
        <w:rPr>
          <w:rFonts w:ascii="Tahoma" w:hAnsi="Tahoma" w:cs="Tahoma"/>
        </w:rPr>
        <w:t>ypełnienie zdefiniowanych przez Zamawiającego w systemie:</w:t>
      </w:r>
    </w:p>
    <w:p w14:paraId="656899B8" w14:textId="77777777" w:rsidR="00EC559A" w:rsidRPr="00EC559A" w:rsidRDefault="00EC559A" w:rsidP="003C389A">
      <w:pPr>
        <w:widowControl w:val="0"/>
        <w:autoSpaceDE w:val="0"/>
        <w:autoSpaceDN w:val="0"/>
        <w:adjustRightInd w:val="0"/>
        <w:spacing w:after="100"/>
        <w:ind w:left="1985" w:hanging="284"/>
        <w:jc w:val="both"/>
        <w:rPr>
          <w:rFonts w:ascii="Tahoma" w:hAnsi="Tahoma" w:cs="Tahoma"/>
        </w:rPr>
      </w:pPr>
      <w:r w:rsidRPr="00EC559A">
        <w:rPr>
          <w:rFonts w:ascii="Tahoma" w:hAnsi="Tahoma" w:cs="Tahoma"/>
        </w:rPr>
        <w:t xml:space="preserve">a) </w:t>
      </w:r>
      <w:r w:rsidRPr="00EC559A">
        <w:rPr>
          <w:rFonts w:ascii="Tahoma" w:hAnsi="Tahoma" w:cs="Tahoma"/>
          <w:b/>
          <w:bCs/>
        </w:rPr>
        <w:t>Formularza oferty</w:t>
      </w:r>
      <w:r w:rsidRPr="00EC559A">
        <w:rPr>
          <w:rFonts w:ascii="Tahoma" w:hAnsi="Tahoma" w:cs="Tahoma"/>
        </w:rPr>
        <w:t xml:space="preserve"> – zakres danych wypełnianych przez Wykonawcę w systemie został określony na zakładce „Oferta” oraz podpisanie ich kwalifikowanym podpisem elektronicznym, podpisem osobistym lub popisem zaufanym osoby/osób upoważnionej/ upoważnionych do reprezentowania Wykonawcy zgodnie z formą reprezentacji określoną w dokumencie rejestrowanym właściwym dla formy organizacyjnej lub innym dokumencie.</w:t>
      </w:r>
    </w:p>
    <w:p w14:paraId="78DE1131" w14:textId="29B4CBBC" w:rsidR="00EC559A" w:rsidRPr="004E415B" w:rsidRDefault="00EC559A" w:rsidP="009A0458">
      <w:pPr>
        <w:pStyle w:val="Akapitzlist"/>
        <w:numPr>
          <w:ilvl w:val="3"/>
          <w:numId w:val="46"/>
        </w:numPr>
        <w:spacing w:after="0"/>
        <w:ind w:left="1560" w:hanging="993"/>
        <w:jc w:val="both"/>
        <w:rPr>
          <w:rFonts w:ascii="Tahoma" w:hAnsi="Tahoma" w:cs="Tahoma"/>
        </w:rPr>
      </w:pPr>
      <w:r w:rsidRPr="004E415B">
        <w:rPr>
          <w:rFonts w:ascii="Tahoma" w:hAnsi="Tahoma" w:cs="Tahoma"/>
        </w:rPr>
        <w:t>Wykonawca składa ofertę zgodnie z wymaganiami określonymi w SWZ. Treść oferty musi odpowiadać treści SWZ.</w:t>
      </w:r>
    </w:p>
    <w:p w14:paraId="7A466D79" w14:textId="046275C8" w:rsidR="00EC559A" w:rsidRPr="004E415B" w:rsidRDefault="00EC559A" w:rsidP="009A0458">
      <w:pPr>
        <w:pStyle w:val="Akapitzlist"/>
        <w:widowControl w:val="0"/>
        <w:numPr>
          <w:ilvl w:val="3"/>
          <w:numId w:val="46"/>
        </w:numPr>
        <w:autoSpaceDE w:val="0"/>
        <w:autoSpaceDN w:val="0"/>
        <w:spacing w:after="0"/>
        <w:ind w:left="1560" w:hanging="993"/>
        <w:jc w:val="both"/>
        <w:rPr>
          <w:rFonts w:ascii="Tahoma" w:hAnsi="Tahoma" w:cs="Tahoma"/>
        </w:rPr>
      </w:pPr>
      <w:r w:rsidRPr="004E415B">
        <w:rPr>
          <w:rFonts w:ascii="Tahoma" w:hAnsi="Tahoma" w:cs="Tahoma"/>
        </w:rPr>
        <w:t>Korzystanie z Platformy jest bezpłatne.</w:t>
      </w:r>
    </w:p>
    <w:p w14:paraId="65C8B5EF" w14:textId="51BFC259" w:rsidR="00EC559A" w:rsidRPr="00C21387" w:rsidRDefault="00EC559A" w:rsidP="009A0458">
      <w:pPr>
        <w:pStyle w:val="Akapitzlist"/>
        <w:widowControl w:val="0"/>
        <w:numPr>
          <w:ilvl w:val="3"/>
          <w:numId w:val="46"/>
        </w:numPr>
        <w:autoSpaceDE w:val="0"/>
        <w:autoSpaceDN w:val="0"/>
        <w:spacing w:after="0"/>
        <w:ind w:left="1560" w:hanging="993"/>
        <w:jc w:val="both"/>
        <w:rPr>
          <w:rFonts w:ascii="Tahoma" w:hAnsi="Tahoma" w:cs="Tahoma"/>
        </w:rPr>
      </w:pPr>
      <w:r w:rsidRPr="00C21387">
        <w:rPr>
          <w:rFonts w:ascii="Tahoma" w:hAnsi="Tahoma" w:cs="Tahoma"/>
        </w:rPr>
        <w:t>Ofertę należy złożyć w następujący sposób:</w:t>
      </w:r>
    </w:p>
    <w:p w14:paraId="5FF886C9" w14:textId="3B96DD41" w:rsidR="00EC559A" w:rsidRPr="003C389A" w:rsidRDefault="009A0458" w:rsidP="009A0458">
      <w:pPr>
        <w:widowControl w:val="0"/>
        <w:autoSpaceDE w:val="0"/>
        <w:autoSpaceDN w:val="0"/>
        <w:spacing w:after="0"/>
        <w:ind w:left="568" w:firstLine="99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1.5.2.4</w:t>
      </w:r>
      <w:r w:rsidR="003C389A">
        <w:rPr>
          <w:rFonts w:ascii="Tahoma" w:hAnsi="Tahoma" w:cs="Tahoma"/>
        </w:rPr>
        <w:t>.</w:t>
      </w:r>
      <w:r w:rsidR="007A3CF2">
        <w:rPr>
          <w:rFonts w:ascii="Tahoma" w:hAnsi="Tahoma" w:cs="Tahoma"/>
        </w:rPr>
        <w:t>1.</w:t>
      </w:r>
      <w:r w:rsidR="00EC559A" w:rsidRPr="003C389A">
        <w:rPr>
          <w:rFonts w:ascii="Tahoma" w:hAnsi="Tahoma" w:cs="Tahoma"/>
        </w:rPr>
        <w:t xml:space="preserve">    Wykonawca składa Ofertę poprzez:</w:t>
      </w:r>
    </w:p>
    <w:p w14:paraId="5C57BB9D" w14:textId="7F18939B" w:rsidR="00EC559A" w:rsidRPr="003C389A" w:rsidRDefault="003C389A" w:rsidP="007A3CF2">
      <w:pPr>
        <w:widowControl w:val="0"/>
        <w:autoSpaceDE w:val="0"/>
        <w:autoSpaceDN w:val="0"/>
        <w:spacing w:after="0"/>
        <w:ind w:left="1703" w:firstLine="4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="007A3CF2">
        <w:rPr>
          <w:rFonts w:ascii="Tahoma" w:hAnsi="Tahoma" w:cs="Tahoma"/>
        </w:rPr>
        <w:t xml:space="preserve">- </w:t>
      </w:r>
      <w:r w:rsidR="00EC559A" w:rsidRPr="003C389A">
        <w:rPr>
          <w:rFonts w:ascii="Tahoma" w:hAnsi="Tahoma" w:cs="Tahoma"/>
        </w:rPr>
        <w:t xml:space="preserve">wypełnienie Formularza </w:t>
      </w:r>
      <w:r w:rsidRPr="003C389A">
        <w:rPr>
          <w:rFonts w:ascii="Tahoma" w:hAnsi="Tahoma" w:cs="Tahoma"/>
        </w:rPr>
        <w:t>Oferty (załącznik nr 1 do SWZ</w:t>
      </w:r>
      <w:r w:rsidR="00EC559A" w:rsidRPr="003C389A">
        <w:rPr>
          <w:rFonts w:ascii="Tahoma" w:hAnsi="Tahoma" w:cs="Tahoma"/>
        </w:rPr>
        <w:t>),</w:t>
      </w:r>
    </w:p>
    <w:p w14:paraId="2CC553C6" w14:textId="42E1445A" w:rsidR="00EC559A" w:rsidRPr="007A3CF2" w:rsidRDefault="007A3CF2" w:rsidP="007A3CF2">
      <w:pPr>
        <w:widowControl w:val="0"/>
        <w:autoSpaceDE w:val="0"/>
        <w:autoSpaceDN w:val="0"/>
        <w:spacing w:after="0"/>
        <w:ind w:left="852" w:firstLine="19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EC559A" w:rsidRPr="007A3CF2">
        <w:rPr>
          <w:rFonts w:ascii="Tahoma" w:hAnsi="Tahoma" w:cs="Tahoma"/>
        </w:rPr>
        <w:t xml:space="preserve">dodanie w zakładce „OFERTY" </w:t>
      </w:r>
    </w:p>
    <w:p w14:paraId="292B8F53" w14:textId="1027F914" w:rsidR="00EC559A" w:rsidRPr="00EC559A" w:rsidRDefault="00EC559A" w:rsidP="00EC559A">
      <w:pPr>
        <w:pStyle w:val="Akapitzlist"/>
        <w:ind w:left="2835" w:hanging="850"/>
        <w:jc w:val="both"/>
        <w:rPr>
          <w:rFonts w:ascii="Tahoma" w:hAnsi="Tahoma" w:cs="Tahoma"/>
        </w:rPr>
      </w:pPr>
      <w:r w:rsidRPr="00EC559A">
        <w:rPr>
          <w:rFonts w:ascii="Tahoma" w:hAnsi="Tahoma" w:cs="Tahoma"/>
        </w:rPr>
        <w:t xml:space="preserve">            dokumentów (załączników) określonych w niniejszej SWZ, - podpisanych kwalifikowanym podpisem elektronicznym, profilem zaufanym lub podpisem osobistym przez osoby umocowane. </w:t>
      </w:r>
      <w:r w:rsidRPr="00EC559A">
        <w:rPr>
          <w:rFonts w:ascii="Tahoma" w:hAnsi="Tahoma" w:cs="Tahoma"/>
        </w:rPr>
        <w:lastRenderedPageBreak/>
        <w:t xml:space="preserve">Czynności określone w </w:t>
      </w:r>
      <w:r w:rsidR="00DC5F51" w:rsidRPr="00DC5F51">
        <w:rPr>
          <w:rFonts w:ascii="Tahoma" w:hAnsi="Tahoma" w:cs="Tahoma"/>
        </w:rPr>
        <w:t>pkt 1.5.2</w:t>
      </w:r>
      <w:r w:rsidRPr="00DC5F51">
        <w:rPr>
          <w:rFonts w:ascii="Tahoma" w:hAnsi="Tahoma" w:cs="Tahoma"/>
        </w:rPr>
        <w:t xml:space="preserve">.1. </w:t>
      </w:r>
      <w:r w:rsidRPr="00EC559A">
        <w:rPr>
          <w:rFonts w:ascii="Tahoma" w:hAnsi="Tahoma" w:cs="Tahoma"/>
        </w:rPr>
        <w:t xml:space="preserve">realizowane są poprzez wybranie polecenia „Dodaj dokument" i wybranie docelowego pliku, który ma zostać wczytany. </w:t>
      </w:r>
    </w:p>
    <w:p w14:paraId="07262611" w14:textId="3FACF83D" w:rsidR="00EC559A" w:rsidRPr="007A3CF2" w:rsidRDefault="00EC559A" w:rsidP="00EA3147">
      <w:pPr>
        <w:pStyle w:val="Akapitzlist"/>
        <w:widowControl w:val="0"/>
        <w:numPr>
          <w:ilvl w:val="4"/>
          <w:numId w:val="31"/>
        </w:numPr>
        <w:autoSpaceDE w:val="0"/>
        <w:autoSpaceDN w:val="0"/>
        <w:spacing w:after="0"/>
        <w:jc w:val="both"/>
        <w:rPr>
          <w:rFonts w:ascii="Tahoma" w:hAnsi="Tahoma" w:cs="Tahoma"/>
        </w:rPr>
      </w:pPr>
      <w:r w:rsidRPr="007A3CF2">
        <w:rPr>
          <w:rFonts w:ascii="Tahoma" w:hAnsi="Tahoma" w:cs="Tahoma"/>
        </w:rPr>
        <w:t xml:space="preserve">Wykonawca winien opisać załącznik nazwą umożliwiającą jego identyfikację. </w:t>
      </w:r>
    </w:p>
    <w:p w14:paraId="5D8F1584" w14:textId="198F5912" w:rsidR="00EC559A" w:rsidRPr="007A3CF2" w:rsidRDefault="00EC559A" w:rsidP="00EA3147">
      <w:pPr>
        <w:pStyle w:val="Akapitzlist"/>
        <w:widowControl w:val="0"/>
        <w:numPr>
          <w:ilvl w:val="4"/>
          <w:numId w:val="31"/>
        </w:numPr>
        <w:autoSpaceDE w:val="0"/>
        <w:autoSpaceDN w:val="0"/>
        <w:spacing w:after="0"/>
        <w:jc w:val="both"/>
        <w:rPr>
          <w:rFonts w:ascii="Tahoma" w:hAnsi="Tahoma" w:cs="Tahoma"/>
        </w:rPr>
      </w:pPr>
      <w:r w:rsidRPr="007A3CF2">
        <w:rPr>
          <w:rFonts w:ascii="Tahoma" w:hAnsi="Tahoma" w:cs="Tahoma"/>
        </w:rPr>
        <w:t>Wykonawca załączając dokument oznacza czy jest on: „Tajny” – dokument zawiera informacje stanowiące „tajemnice przedsiębiorstwa” lub opcję „Jawny” – zawierający informacje niestanowiące tajemnicy przedsiębiorstwa w rozumieniu przepisów ustawy z dnia 16 kwietnia 1993 roku o zwalczaniu nieuczciwej konkurencji.</w:t>
      </w:r>
    </w:p>
    <w:p w14:paraId="553963C2" w14:textId="280209A4" w:rsidR="00EC559A" w:rsidRPr="007A3CF2" w:rsidRDefault="00EC559A" w:rsidP="00EA3147">
      <w:pPr>
        <w:pStyle w:val="Akapitzlist"/>
        <w:widowControl w:val="0"/>
        <w:numPr>
          <w:ilvl w:val="4"/>
          <w:numId w:val="31"/>
        </w:numPr>
        <w:autoSpaceDE w:val="0"/>
        <w:autoSpaceDN w:val="0"/>
        <w:spacing w:after="0"/>
        <w:jc w:val="both"/>
        <w:rPr>
          <w:rFonts w:ascii="Tahoma" w:hAnsi="Tahoma" w:cs="Tahoma"/>
        </w:rPr>
      </w:pPr>
      <w:r w:rsidRPr="007A3CF2">
        <w:rPr>
          <w:rFonts w:ascii="Tahoma" w:hAnsi="Tahoma" w:cs="Tahoma"/>
        </w:rPr>
        <w:t xml:space="preserve">Złożenie oferty wraz z załącznikami następuje poprzez polecenie „Złóż ofertę". </w:t>
      </w:r>
    </w:p>
    <w:p w14:paraId="15B4FE84" w14:textId="3EAA038F" w:rsidR="00EC559A" w:rsidRPr="007A3CF2" w:rsidRDefault="00EC559A" w:rsidP="00EA3147">
      <w:pPr>
        <w:pStyle w:val="Akapitzlist"/>
        <w:widowControl w:val="0"/>
        <w:numPr>
          <w:ilvl w:val="4"/>
          <w:numId w:val="31"/>
        </w:numPr>
        <w:autoSpaceDE w:val="0"/>
        <w:autoSpaceDN w:val="0"/>
        <w:spacing w:after="0"/>
        <w:jc w:val="both"/>
        <w:rPr>
          <w:rFonts w:ascii="Tahoma" w:hAnsi="Tahoma" w:cs="Tahoma"/>
        </w:rPr>
      </w:pPr>
      <w:r w:rsidRPr="007A3CF2">
        <w:rPr>
          <w:rFonts w:ascii="Tahoma" w:hAnsi="Tahoma" w:cs="Tahoma"/>
        </w:rPr>
        <w:t>Potwierdzeniem prawidłowo złożonej Oferty jest komunikat systemowy „Oferta została złożona” oraz wygenerowany raport ofert z zakładki „Oferty”</w:t>
      </w:r>
    </w:p>
    <w:p w14:paraId="5B94DD27" w14:textId="5612416F" w:rsidR="00EC559A" w:rsidRPr="007A3CF2" w:rsidRDefault="00EC559A" w:rsidP="00EA3147">
      <w:pPr>
        <w:pStyle w:val="Akapitzlist"/>
        <w:widowControl w:val="0"/>
        <w:numPr>
          <w:ilvl w:val="4"/>
          <w:numId w:val="31"/>
        </w:numPr>
        <w:autoSpaceDE w:val="0"/>
        <w:autoSpaceDN w:val="0"/>
        <w:spacing w:after="0"/>
        <w:jc w:val="both"/>
        <w:rPr>
          <w:rFonts w:ascii="Tahoma" w:hAnsi="Tahoma" w:cs="Tahoma"/>
        </w:rPr>
      </w:pPr>
      <w:r w:rsidRPr="007A3CF2">
        <w:rPr>
          <w:rFonts w:ascii="Tahoma" w:hAnsi="Tahoma" w:cs="Tahoma"/>
        </w:rPr>
        <w:t>O terminie złożenia Oferty decyduje czas pełnego przeprocesowania transakcji na Platformie.</w:t>
      </w:r>
    </w:p>
    <w:p w14:paraId="78F4FAC7" w14:textId="7393DE2F" w:rsidR="00EC559A" w:rsidRPr="007A3CF2" w:rsidRDefault="00EC559A" w:rsidP="00EA3147">
      <w:pPr>
        <w:pStyle w:val="Akapitzlist"/>
        <w:widowControl w:val="0"/>
        <w:numPr>
          <w:ilvl w:val="4"/>
          <w:numId w:val="31"/>
        </w:numPr>
        <w:autoSpaceDE w:val="0"/>
        <w:autoSpaceDN w:val="0"/>
        <w:spacing w:after="0"/>
        <w:jc w:val="both"/>
        <w:rPr>
          <w:rFonts w:ascii="Tahoma" w:hAnsi="Tahoma" w:cs="Tahoma"/>
        </w:rPr>
      </w:pPr>
      <w:r w:rsidRPr="007A3CF2">
        <w:rPr>
          <w:rFonts w:ascii="Tahoma" w:hAnsi="Tahoma" w:cs="Tahoma"/>
        </w:rPr>
        <w:t>Po zapisaniu, plik jest w Systemie zaszyfrowany. Jeśli Wykonawca zamieścił niewłaściwy plik, może go usunąć zaznaczając plik i klikając polecenie „usuń".</w:t>
      </w:r>
    </w:p>
    <w:p w14:paraId="6945ADC9" w14:textId="776762C4" w:rsidR="00EC559A" w:rsidRPr="007A3CF2" w:rsidRDefault="00EC559A" w:rsidP="009A0458">
      <w:pPr>
        <w:pStyle w:val="Akapitzlist"/>
        <w:widowControl w:val="0"/>
        <w:numPr>
          <w:ilvl w:val="3"/>
          <w:numId w:val="46"/>
        </w:numPr>
        <w:autoSpaceDE w:val="0"/>
        <w:autoSpaceDN w:val="0"/>
        <w:spacing w:after="0"/>
        <w:ind w:left="1560" w:hanging="993"/>
        <w:jc w:val="both"/>
        <w:rPr>
          <w:rFonts w:ascii="Tahoma" w:hAnsi="Tahoma" w:cs="Tahoma"/>
        </w:rPr>
      </w:pPr>
      <w:r w:rsidRPr="007A3CF2">
        <w:rPr>
          <w:rFonts w:ascii="Tahoma" w:hAnsi="Tahoma" w:cs="Tahoma"/>
        </w:rPr>
        <w:t>Do upływu terminu składania ofert Wykonawca może samodzielnie wycofać złożoną przez siebie ofertę. W tym celu w zakładce „OFERTY" należy zaznaczyć ofertę, a następnie wybrać polecenie „Wycofaj ofertę”.</w:t>
      </w:r>
    </w:p>
    <w:p w14:paraId="3128DDD9" w14:textId="01A061D1" w:rsidR="00EC559A" w:rsidRPr="007A3CF2" w:rsidRDefault="00EC559A" w:rsidP="009A0458">
      <w:pPr>
        <w:pStyle w:val="Akapitzlist"/>
        <w:widowControl w:val="0"/>
        <w:numPr>
          <w:ilvl w:val="3"/>
          <w:numId w:val="46"/>
        </w:numPr>
        <w:autoSpaceDE w:val="0"/>
        <w:autoSpaceDN w:val="0"/>
        <w:spacing w:after="0"/>
        <w:ind w:left="1560" w:hanging="993"/>
        <w:jc w:val="both"/>
        <w:rPr>
          <w:rFonts w:ascii="Tahoma" w:hAnsi="Tahoma" w:cs="Tahoma"/>
        </w:rPr>
      </w:pPr>
      <w:r w:rsidRPr="007A3CF2">
        <w:rPr>
          <w:rFonts w:ascii="Tahoma" w:hAnsi="Tahoma" w:cs="Tahoma"/>
        </w:rPr>
        <w:t>Oferta może być złożona tylko do upływu terminu składania ofert.</w:t>
      </w:r>
    </w:p>
    <w:p w14:paraId="07D3A1E8" w14:textId="3B20CF12" w:rsidR="00EC559A" w:rsidRPr="00467F10" w:rsidRDefault="00EC559A" w:rsidP="009A0458">
      <w:pPr>
        <w:pStyle w:val="Akapitzlist"/>
        <w:widowControl w:val="0"/>
        <w:numPr>
          <w:ilvl w:val="2"/>
          <w:numId w:val="46"/>
        </w:numPr>
        <w:autoSpaceDE w:val="0"/>
        <w:autoSpaceDN w:val="0"/>
        <w:spacing w:after="0"/>
        <w:ind w:left="567" w:hanging="851"/>
        <w:jc w:val="both"/>
        <w:rPr>
          <w:rFonts w:ascii="Tahoma" w:hAnsi="Tahoma" w:cs="Tahoma"/>
        </w:rPr>
      </w:pPr>
      <w:r w:rsidRPr="00467F10">
        <w:rPr>
          <w:rFonts w:ascii="Tahoma" w:hAnsi="Tahoma" w:cs="Tahoma"/>
        </w:rPr>
        <w:t>Wraz z przekazaniem informacji stanowiących tajemnicę przedsiębiorstwa w rozumieniu przepisów ustawy z dnia 16 kwietnia 1993 roku o zwalczaniu nieuczciwej konkurencji, Wykonawca zobowiązany jest zastrzec w ofercie, że nie mogą być one udostępniane oraz wykazać, że zastrzeżone informacje stanowią tajemnicę przedsiębiorstwa.</w:t>
      </w:r>
    </w:p>
    <w:p w14:paraId="5CF6ED1D" w14:textId="77777777" w:rsidR="00EC559A" w:rsidRPr="00EC559A" w:rsidRDefault="00EC559A" w:rsidP="00EA3147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after="0"/>
        <w:ind w:left="851"/>
        <w:contextualSpacing w:val="0"/>
        <w:jc w:val="both"/>
        <w:rPr>
          <w:rFonts w:ascii="Tahoma" w:hAnsi="Tahoma" w:cs="Tahoma"/>
        </w:rPr>
      </w:pPr>
      <w:r w:rsidRPr="00EC559A">
        <w:rPr>
          <w:rFonts w:ascii="Tahoma" w:hAnsi="Tahoma" w:cs="Tahoma"/>
        </w:rPr>
        <w:t>Składając ofertę w formie elektronicznej lub w postaci elektronicznej opatrzonej podpisem zaufanym lub podpisem osobistym na Platformie dokumenty zawierające informacje stanowiące tajemnicę przedsiębiorstwa powinny zostać załączone w osobnym pliku wraz z jednoczesnym zaznaczeniem polecenia „Tajne". Wczytanie załącznika następuje poprzez polecenie „Dodaj".</w:t>
      </w:r>
    </w:p>
    <w:p w14:paraId="07F35558" w14:textId="03BCD813" w:rsidR="00EC559A" w:rsidRPr="00467F10" w:rsidRDefault="00EC559A" w:rsidP="009A0458">
      <w:pPr>
        <w:pStyle w:val="Akapitzlist"/>
        <w:numPr>
          <w:ilvl w:val="2"/>
          <w:numId w:val="46"/>
        </w:numPr>
        <w:spacing w:after="0"/>
        <w:ind w:left="567" w:hanging="851"/>
        <w:jc w:val="both"/>
        <w:rPr>
          <w:rFonts w:ascii="Tahoma" w:hAnsi="Tahoma" w:cs="Tahoma"/>
        </w:rPr>
      </w:pPr>
      <w:r w:rsidRPr="00467F10">
        <w:rPr>
          <w:rFonts w:ascii="Tahoma" w:hAnsi="Tahoma" w:cs="Tahoma"/>
        </w:rPr>
        <w:t>Wykonawca ma prawo złożyć tylko jedną ofertę na każdą część zamówienia</w:t>
      </w:r>
      <w:r w:rsidR="007A3CF2">
        <w:rPr>
          <w:rFonts w:ascii="Tahoma" w:hAnsi="Tahoma" w:cs="Tahoma"/>
        </w:rPr>
        <w:t>. Oferty W</w:t>
      </w:r>
      <w:r w:rsidRPr="00467F10">
        <w:rPr>
          <w:rFonts w:ascii="Tahoma" w:hAnsi="Tahoma" w:cs="Tahoma"/>
        </w:rPr>
        <w:t>ykonawcy, który przedłoży więcej</w:t>
      </w:r>
      <w:r w:rsidRPr="00467F10">
        <w:rPr>
          <w:rFonts w:ascii="Tahoma" w:hAnsi="Tahoma" w:cs="Tahoma"/>
          <w:bCs/>
        </w:rPr>
        <w:t xml:space="preserve"> </w:t>
      </w:r>
      <w:r w:rsidRPr="00467F10">
        <w:rPr>
          <w:rFonts w:ascii="Tahoma" w:hAnsi="Tahoma" w:cs="Tahoma"/>
        </w:rPr>
        <w:t>niż jedną ofertę, zostaną odrzucone.</w:t>
      </w:r>
    </w:p>
    <w:p w14:paraId="1D1DC259" w14:textId="51DD4C92" w:rsidR="00EC559A" w:rsidRPr="00467F10" w:rsidRDefault="00EC559A" w:rsidP="009A0458">
      <w:pPr>
        <w:pStyle w:val="Akapitzlist"/>
        <w:numPr>
          <w:ilvl w:val="2"/>
          <w:numId w:val="46"/>
        </w:numPr>
        <w:spacing w:before="120" w:after="0"/>
        <w:ind w:left="567" w:hanging="851"/>
        <w:jc w:val="both"/>
        <w:rPr>
          <w:rFonts w:ascii="Tahoma" w:hAnsi="Tahoma" w:cs="Tahoma"/>
        </w:rPr>
      </w:pPr>
      <w:r w:rsidRPr="00467F10">
        <w:rPr>
          <w:rFonts w:ascii="Tahoma" w:hAnsi="Tahoma" w:cs="Tahoma"/>
        </w:rPr>
        <w:t xml:space="preserve">Wykonawca składa ofertę wraz z wymaganymi oświadczeniami i dokumentami, </w:t>
      </w:r>
      <w:r w:rsidRPr="000C1879">
        <w:rPr>
          <w:rFonts w:ascii="Tahoma" w:hAnsi="Tahoma" w:cs="Tahoma"/>
        </w:rPr>
        <w:t>wskaza</w:t>
      </w:r>
      <w:r w:rsidR="000C1879" w:rsidRPr="000C1879">
        <w:rPr>
          <w:rFonts w:ascii="Tahoma" w:hAnsi="Tahoma" w:cs="Tahoma"/>
        </w:rPr>
        <w:t>nymi w pkt.</w:t>
      </w:r>
      <w:r w:rsidRPr="000C1879">
        <w:rPr>
          <w:rFonts w:ascii="Tahoma" w:hAnsi="Tahoma" w:cs="Tahoma"/>
        </w:rPr>
        <w:t xml:space="preserve"> 9 SWZ.</w:t>
      </w:r>
    </w:p>
    <w:p w14:paraId="19B59EB6" w14:textId="3F135157" w:rsidR="00EC559A" w:rsidRPr="00467F10" w:rsidRDefault="00EC559A" w:rsidP="009A0458">
      <w:pPr>
        <w:pStyle w:val="Akapitzlist"/>
        <w:numPr>
          <w:ilvl w:val="2"/>
          <w:numId w:val="46"/>
        </w:numPr>
        <w:spacing w:before="120" w:after="0"/>
        <w:ind w:left="567" w:hanging="851"/>
        <w:jc w:val="both"/>
        <w:rPr>
          <w:rFonts w:ascii="Tahoma" w:hAnsi="Tahoma" w:cs="Tahoma"/>
        </w:rPr>
      </w:pPr>
      <w:r w:rsidRPr="00467F10">
        <w:rPr>
          <w:rFonts w:ascii="Tahoma" w:hAnsi="Tahoma" w:cs="Tahoma"/>
        </w:rPr>
        <w:t xml:space="preserve">Do </w:t>
      </w:r>
      <w:r w:rsidR="005E1562">
        <w:rPr>
          <w:rFonts w:ascii="Tahoma" w:hAnsi="Tahoma" w:cs="Tahoma"/>
        </w:rPr>
        <w:t>upływu terminu składania ofert W</w:t>
      </w:r>
      <w:r w:rsidRPr="00467F10">
        <w:rPr>
          <w:rFonts w:ascii="Tahoma" w:hAnsi="Tahoma" w:cs="Tahoma"/>
        </w:rPr>
        <w:t xml:space="preserve">ykonawca może wycofać ofertę. Sposób postępowania w przypadku oferty w systemie został opisany w Instrukcji korzystania z Platformy stanowiącej </w:t>
      </w:r>
      <w:r w:rsidR="000C1879" w:rsidRPr="009418A1">
        <w:rPr>
          <w:rFonts w:ascii="Tahoma" w:hAnsi="Tahoma" w:cs="Tahoma"/>
          <w:b/>
          <w:bCs/>
        </w:rPr>
        <w:t>załącznik nr 9</w:t>
      </w:r>
      <w:r w:rsidRPr="009418A1">
        <w:rPr>
          <w:rFonts w:ascii="Tahoma" w:hAnsi="Tahoma" w:cs="Tahoma"/>
          <w:b/>
          <w:bCs/>
        </w:rPr>
        <w:t xml:space="preserve"> do SWZ</w:t>
      </w:r>
      <w:r w:rsidRPr="009418A1">
        <w:rPr>
          <w:rFonts w:ascii="Tahoma" w:hAnsi="Tahoma" w:cs="Tahoma"/>
        </w:rPr>
        <w:t>.</w:t>
      </w:r>
    </w:p>
    <w:p w14:paraId="5540FC0B" w14:textId="77777777" w:rsidR="00EC559A" w:rsidRPr="00F65EA9" w:rsidRDefault="00EC559A" w:rsidP="00EC559A">
      <w:pPr>
        <w:pStyle w:val="Akapitzlist"/>
        <w:spacing w:after="0"/>
        <w:ind w:left="567"/>
        <w:jc w:val="both"/>
        <w:rPr>
          <w:rFonts w:ascii="Tahoma" w:hAnsi="Tahoma" w:cs="Tahoma"/>
        </w:rPr>
      </w:pPr>
    </w:p>
    <w:bookmarkEnd w:id="0"/>
    <w:p w14:paraId="3934A31D" w14:textId="0C13B79F" w:rsidR="00B8687A" w:rsidRPr="00B8687A" w:rsidRDefault="00B8687A" w:rsidP="009A0458">
      <w:pPr>
        <w:numPr>
          <w:ilvl w:val="1"/>
          <w:numId w:val="46"/>
        </w:numPr>
        <w:suppressAutoHyphens/>
        <w:spacing w:after="0"/>
        <w:ind w:left="426" w:hanging="426"/>
        <w:jc w:val="both"/>
        <w:rPr>
          <w:rFonts w:ascii="Tahoma" w:hAnsi="Tahoma" w:cs="Tahoma"/>
          <w:b/>
        </w:rPr>
      </w:pPr>
      <w:r w:rsidRPr="00B8687A">
        <w:rPr>
          <w:rFonts w:ascii="Tahoma" w:hAnsi="Tahoma" w:cs="Tahoma"/>
          <w:b/>
        </w:rPr>
        <w:t xml:space="preserve">Wymóg dotyczący </w:t>
      </w:r>
      <w:r w:rsidR="00990470">
        <w:rPr>
          <w:rFonts w:ascii="Tahoma" w:hAnsi="Tahoma" w:cs="Tahoma"/>
          <w:b/>
        </w:rPr>
        <w:t>posiadania</w:t>
      </w:r>
      <w:r w:rsidRPr="00B8687A">
        <w:rPr>
          <w:rFonts w:ascii="Tahoma" w:hAnsi="Tahoma" w:cs="Tahoma"/>
          <w:b/>
        </w:rPr>
        <w:t xml:space="preserve"> </w:t>
      </w:r>
      <w:r w:rsidR="00B33637">
        <w:rPr>
          <w:rFonts w:ascii="Tahoma" w:hAnsi="Tahoma" w:cs="Tahoma"/>
          <w:b/>
        </w:rPr>
        <w:t>w</w:t>
      </w:r>
      <w:r w:rsidRPr="00B8687A">
        <w:rPr>
          <w:rFonts w:ascii="Tahoma" w:hAnsi="Tahoma" w:cs="Tahoma"/>
          <w:b/>
        </w:rPr>
        <w:t xml:space="preserve">arunków </w:t>
      </w:r>
      <w:r w:rsidR="00B33637">
        <w:rPr>
          <w:rFonts w:ascii="Tahoma" w:hAnsi="Tahoma" w:cs="Tahoma"/>
          <w:b/>
        </w:rPr>
        <w:t>u</w:t>
      </w:r>
      <w:r w:rsidRPr="00B8687A">
        <w:rPr>
          <w:rFonts w:ascii="Tahoma" w:hAnsi="Tahoma" w:cs="Tahoma"/>
          <w:b/>
        </w:rPr>
        <w:t>bezpieczenia.</w:t>
      </w:r>
    </w:p>
    <w:p w14:paraId="3362622F" w14:textId="7BB97F28" w:rsidR="00B8687A" w:rsidRDefault="00B8687A" w:rsidP="00463BC5">
      <w:pPr>
        <w:suppressAutoHyphens/>
        <w:spacing w:after="0"/>
        <w:ind w:left="426"/>
        <w:jc w:val="both"/>
        <w:rPr>
          <w:rFonts w:ascii="Tahoma" w:hAnsi="Tahoma" w:cs="Tahoma"/>
        </w:rPr>
      </w:pPr>
      <w:r w:rsidRPr="00B8687A">
        <w:rPr>
          <w:rFonts w:ascii="Tahoma" w:hAnsi="Tahoma" w:cs="Tahoma"/>
        </w:rPr>
        <w:t xml:space="preserve">Zamawiający wymaga, aby Wykonawca składający ofertę w postępowaniu o udzielenie zamówienia publicznego posiadał Ogólne lub Szczególne Warunki Ubezpieczenia odpowiadające przedmiotowi zamówienia określonemu w niniejszej Specyfikacji Warunków Zamówienia. Ogólne Warunki Ubezpieczenia będą dostarczone Zamawiającemu przez </w:t>
      </w:r>
      <w:r w:rsidRPr="00B8687A">
        <w:rPr>
          <w:rFonts w:ascii="Tahoma" w:hAnsi="Tahoma" w:cs="Tahoma"/>
        </w:rPr>
        <w:lastRenderedPageBreak/>
        <w:t>Wykonawcę realizującego zamówienie przed zawarciem umów w sprawie zamówienia publicznego.</w:t>
      </w:r>
    </w:p>
    <w:p w14:paraId="16502123" w14:textId="77777777" w:rsidR="00463BC5" w:rsidRPr="00B8687A" w:rsidRDefault="00463BC5" w:rsidP="00463BC5">
      <w:pPr>
        <w:suppressAutoHyphens/>
        <w:spacing w:after="0"/>
        <w:ind w:left="426"/>
        <w:jc w:val="both"/>
        <w:rPr>
          <w:rFonts w:ascii="Tahoma" w:hAnsi="Tahoma" w:cs="Tahoma"/>
        </w:rPr>
      </w:pPr>
    </w:p>
    <w:p w14:paraId="605D65F6" w14:textId="77777777" w:rsidR="00B8687A" w:rsidRPr="00B8687A" w:rsidRDefault="00B8687A" w:rsidP="009A0458">
      <w:pPr>
        <w:numPr>
          <w:ilvl w:val="1"/>
          <w:numId w:val="46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ahoma" w:hAnsi="Tahoma" w:cs="Tahoma"/>
          <w:b/>
        </w:rPr>
      </w:pPr>
      <w:r w:rsidRPr="00B8687A">
        <w:rPr>
          <w:rFonts w:ascii="Tahoma" w:eastAsia="Calibri" w:hAnsi="Tahoma" w:cs="Tahoma"/>
          <w:b/>
        </w:rPr>
        <w:t>Podstawa prawna opracowania SWZ</w:t>
      </w:r>
    </w:p>
    <w:p w14:paraId="7A1D73BE" w14:textId="7EFEED48" w:rsidR="00B8687A" w:rsidRPr="00B8687A" w:rsidRDefault="00B8687A" w:rsidP="00412D24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284"/>
        <w:jc w:val="both"/>
        <w:rPr>
          <w:rFonts w:ascii="Tahoma" w:eastAsia="Calibri" w:hAnsi="Tahoma" w:cs="Tahoma"/>
        </w:rPr>
      </w:pPr>
      <w:r w:rsidRPr="00B8687A">
        <w:rPr>
          <w:rFonts w:ascii="Tahoma" w:eastAsia="Calibri" w:hAnsi="Tahoma" w:cs="Tahoma"/>
        </w:rPr>
        <w:t xml:space="preserve">Ustawa </w:t>
      </w:r>
      <w:r w:rsidRPr="00B8687A">
        <w:rPr>
          <w:rFonts w:ascii="Tahoma" w:hAnsi="Tahoma" w:cs="Tahoma"/>
        </w:rPr>
        <w:t>z dnia 11 września 2019 r. - Prawo zamówień publicznych (</w:t>
      </w:r>
      <w:r w:rsidR="00B75DE0" w:rsidRPr="00BB577F">
        <w:rPr>
          <w:rFonts w:ascii="Tahoma" w:hAnsi="Tahoma" w:cs="Tahoma"/>
        </w:rPr>
        <w:t>tj. Dz.U. z 2021 r. poz. 1129</w:t>
      </w:r>
      <w:r w:rsidR="00864BD3">
        <w:rPr>
          <w:rFonts w:ascii="Tahoma" w:hAnsi="Tahoma" w:cs="Tahoma"/>
        </w:rPr>
        <w:t xml:space="preserve"> z </w:t>
      </w:r>
      <w:proofErr w:type="spellStart"/>
      <w:r w:rsidR="00864BD3">
        <w:rPr>
          <w:rFonts w:ascii="Tahoma" w:hAnsi="Tahoma" w:cs="Tahoma"/>
        </w:rPr>
        <w:t>późn</w:t>
      </w:r>
      <w:proofErr w:type="spellEnd"/>
      <w:r w:rsidR="00864BD3">
        <w:rPr>
          <w:rFonts w:ascii="Tahoma" w:hAnsi="Tahoma" w:cs="Tahoma"/>
        </w:rPr>
        <w:t>. zm.</w:t>
      </w:r>
      <w:r w:rsidRPr="00B8687A">
        <w:rPr>
          <w:rFonts w:ascii="Tahoma" w:hAnsi="Tahoma" w:cs="Tahoma"/>
        </w:rPr>
        <w:t>)</w:t>
      </w:r>
    </w:p>
    <w:p w14:paraId="56EE3702" w14:textId="77777777" w:rsidR="00B8687A" w:rsidRPr="00B8687A" w:rsidRDefault="00B8687A" w:rsidP="00412D24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284"/>
        <w:jc w:val="both"/>
        <w:rPr>
          <w:rFonts w:ascii="Tahoma" w:eastAsia="Calibri" w:hAnsi="Tahoma" w:cs="Tahoma"/>
        </w:rPr>
      </w:pPr>
      <w:r w:rsidRPr="00B8687A">
        <w:rPr>
          <w:rFonts w:ascii="Tahoma" w:eastAsia="Calibri" w:hAnsi="Tahoma" w:cs="Tahoma"/>
        </w:rPr>
        <w:t>Rozporządzenie Ministra Rozwoju, Pracy i Technologii z dnia 23 grudnia 2020 r. w sprawie podmiotowych środków dowodowych oraz innych dokumentów lub oświadczeń, jakich może żądać zamawiający od wykonawcy (Dz. U. 2020 poz. 2415)</w:t>
      </w:r>
    </w:p>
    <w:p w14:paraId="638CF7C2" w14:textId="77777777" w:rsidR="00BC2FC3" w:rsidRPr="00BC2FC3" w:rsidRDefault="00BC2FC3" w:rsidP="00412D24">
      <w:pPr>
        <w:pStyle w:val="Akapitzlist"/>
        <w:widowControl w:val="0"/>
        <w:numPr>
          <w:ilvl w:val="0"/>
          <w:numId w:val="7"/>
        </w:numPr>
        <w:tabs>
          <w:tab w:val="left" w:pos="851"/>
        </w:tabs>
        <w:spacing w:after="0"/>
        <w:contextualSpacing w:val="0"/>
        <w:jc w:val="both"/>
        <w:rPr>
          <w:rFonts w:ascii="Tahoma" w:hAnsi="Tahoma" w:cs="Tahoma"/>
          <w:spacing w:val="-4"/>
        </w:rPr>
      </w:pPr>
      <w:r w:rsidRPr="00BC2FC3">
        <w:rPr>
          <w:rFonts w:ascii="Tahoma" w:hAnsi="Tahoma" w:cs="Tahoma"/>
          <w:spacing w:val="-4"/>
        </w:rPr>
        <w:t>Obwieszczenie Prezesa Urzędu Zamówień Publicznych z dnia 01 stycznia 2021 r. w sprawie aktualnych progów unijnych, ich równowartości w złotych, równowartości w złotych kwot wyrażonych w euro oraz średniego kursu złotego w stosunku do euro stanowiącego podstawę przeliczania wartości zamówień publicznych lub konkursów wraz z załącznikiem,</w:t>
      </w:r>
    </w:p>
    <w:p w14:paraId="0DC0EBDD" w14:textId="59BB981E" w:rsidR="00B8687A" w:rsidRPr="00B8687A" w:rsidRDefault="00B8687A" w:rsidP="00412D24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09" w:hanging="284"/>
        <w:jc w:val="both"/>
        <w:rPr>
          <w:rFonts w:ascii="Tahoma" w:eastAsia="Calibri" w:hAnsi="Tahoma" w:cs="Tahoma"/>
        </w:rPr>
      </w:pPr>
      <w:r w:rsidRPr="00B8687A">
        <w:rPr>
          <w:rFonts w:ascii="Tahoma" w:eastAsia="Calibri" w:hAnsi="Tahoma" w:cs="Tahoma"/>
        </w:rPr>
        <w:t>Ustawa z dnia 23 kwietnia 1964 r. – Kodeks cywilny (</w:t>
      </w:r>
      <w:proofErr w:type="spellStart"/>
      <w:r w:rsidRPr="00B8687A">
        <w:rPr>
          <w:rFonts w:ascii="Tahoma" w:eastAsia="Calibri" w:hAnsi="Tahoma" w:cs="Tahoma"/>
        </w:rPr>
        <w:t>t</w:t>
      </w:r>
      <w:r w:rsidR="00B75DE0">
        <w:rPr>
          <w:rFonts w:ascii="Tahoma" w:eastAsia="Calibri" w:hAnsi="Tahoma" w:cs="Tahoma"/>
        </w:rPr>
        <w:t>.j</w:t>
      </w:r>
      <w:proofErr w:type="spellEnd"/>
      <w:r w:rsidR="00B75DE0">
        <w:rPr>
          <w:rFonts w:ascii="Tahoma" w:eastAsia="Calibri" w:hAnsi="Tahoma" w:cs="Tahoma"/>
        </w:rPr>
        <w:t>.</w:t>
      </w:r>
      <w:r w:rsidRPr="00B8687A">
        <w:rPr>
          <w:rFonts w:ascii="Tahoma" w:eastAsia="Calibri" w:hAnsi="Tahoma" w:cs="Tahoma"/>
        </w:rPr>
        <w:t xml:space="preserve"> </w:t>
      </w:r>
      <w:r w:rsidRPr="00B8687A">
        <w:rPr>
          <w:rStyle w:val="h1"/>
          <w:rFonts w:ascii="Tahoma" w:hAnsi="Tahoma" w:cs="Tahoma"/>
        </w:rPr>
        <w:t>Dz.U. 2020 poz. 1740</w:t>
      </w:r>
      <w:r w:rsidR="00850ED1">
        <w:rPr>
          <w:rStyle w:val="h1"/>
          <w:rFonts w:ascii="Tahoma" w:hAnsi="Tahoma" w:cs="Tahoma"/>
        </w:rPr>
        <w:t xml:space="preserve"> z </w:t>
      </w:r>
      <w:proofErr w:type="spellStart"/>
      <w:r w:rsidR="00850ED1">
        <w:rPr>
          <w:rStyle w:val="h1"/>
          <w:rFonts w:ascii="Tahoma" w:hAnsi="Tahoma" w:cs="Tahoma"/>
        </w:rPr>
        <w:t>późn</w:t>
      </w:r>
      <w:proofErr w:type="spellEnd"/>
      <w:r w:rsidR="00850ED1">
        <w:rPr>
          <w:rStyle w:val="h1"/>
          <w:rFonts w:ascii="Tahoma" w:hAnsi="Tahoma" w:cs="Tahoma"/>
        </w:rPr>
        <w:t>. zm.</w:t>
      </w:r>
      <w:r w:rsidRPr="00B8687A">
        <w:rPr>
          <w:rFonts w:ascii="Tahoma" w:eastAsia="Calibri" w:hAnsi="Tahoma" w:cs="Tahoma"/>
        </w:rPr>
        <w:t>).</w:t>
      </w:r>
    </w:p>
    <w:p w14:paraId="465DEF26" w14:textId="77777777" w:rsidR="000268EE" w:rsidRPr="00F83EEE" w:rsidRDefault="000268EE" w:rsidP="00947D77">
      <w:pPr>
        <w:spacing w:after="0"/>
        <w:rPr>
          <w:rFonts w:ascii="Tahoma" w:hAnsi="Tahoma" w:cs="Tahoma"/>
          <w:color w:val="FF0000"/>
        </w:rPr>
      </w:pPr>
    </w:p>
    <w:p w14:paraId="1CAC4F5C" w14:textId="331FA439" w:rsidR="009D4E4C" w:rsidRPr="00463BC5" w:rsidRDefault="009D4E4C" w:rsidP="00BC3861">
      <w:pPr>
        <w:pStyle w:val="Nagwek1"/>
        <w:keepNext/>
        <w:numPr>
          <w:ilvl w:val="0"/>
          <w:numId w:val="2"/>
        </w:numPr>
        <w:pBdr>
          <w:top w:val="single" w:sz="2" w:space="1" w:color="000000"/>
          <w:bottom w:val="single" w:sz="2" w:space="1" w:color="000000"/>
        </w:pBdr>
        <w:shd w:val="clear" w:color="auto" w:fill="F3F3F3"/>
        <w:tabs>
          <w:tab w:val="clear" w:pos="720"/>
          <w:tab w:val="num" w:pos="567"/>
        </w:tabs>
        <w:suppressAutoHyphens/>
        <w:spacing w:before="0" w:after="12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463BC5">
        <w:rPr>
          <w:rFonts w:ascii="Tahoma" w:hAnsi="Tahoma" w:cs="Tahoma"/>
          <w:sz w:val="24"/>
          <w:szCs w:val="24"/>
        </w:rPr>
        <w:t>Tryb udzielenia zamówienia</w:t>
      </w:r>
      <w:r w:rsidR="0077173C">
        <w:rPr>
          <w:rFonts w:ascii="Tahoma" w:hAnsi="Tahoma" w:cs="Tahoma"/>
          <w:sz w:val="24"/>
          <w:szCs w:val="24"/>
        </w:rPr>
        <w:t>.</w:t>
      </w:r>
    </w:p>
    <w:p w14:paraId="16C2749A" w14:textId="77777777" w:rsidR="00463BC5" w:rsidRDefault="00463BC5" w:rsidP="00463BC5">
      <w:pPr>
        <w:spacing w:after="0"/>
        <w:ind w:left="567" w:hanging="567"/>
        <w:jc w:val="both"/>
        <w:rPr>
          <w:rFonts w:ascii="Tahoma" w:hAnsi="Tahoma" w:cs="Tahoma"/>
        </w:rPr>
      </w:pPr>
    </w:p>
    <w:p w14:paraId="7621D671" w14:textId="4B154FCA" w:rsidR="00B51975" w:rsidRPr="00B51975" w:rsidRDefault="00B51975" w:rsidP="00B51975">
      <w:pPr>
        <w:jc w:val="both"/>
        <w:rPr>
          <w:rFonts w:ascii="Tahoma" w:eastAsiaTheme="majorEastAsia" w:hAnsi="Tahoma" w:cs="Tahoma"/>
        </w:rPr>
      </w:pPr>
      <w:r w:rsidRPr="00B51975">
        <w:rPr>
          <w:rFonts w:ascii="Tahoma" w:eastAsiaTheme="majorEastAsia" w:hAnsi="Tahoma" w:cs="Tahoma"/>
        </w:rPr>
        <w:t>Tryb podstawowy bez negocjacji, o którym mowa w art. 275 pkt 1 ustawy z 11 września 2019 r. – Prawo zamówień publicznych (</w:t>
      </w:r>
      <w:r>
        <w:rPr>
          <w:rFonts w:ascii="Tahoma" w:hAnsi="Tahoma" w:cs="Tahoma"/>
        </w:rPr>
        <w:t xml:space="preserve">Dz.U. z 2021 r. poz. 1129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</w:t>
      </w:r>
      <w:r w:rsidRPr="00B51975">
        <w:rPr>
          <w:rFonts w:ascii="Tahoma" w:eastAsiaTheme="majorEastAsia" w:hAnsi="Tahoma" w:cs="Tahoma"/>
        </w:rPr>
        <w:t xml:space="preserve">) – dalej: ustawa </w:t>
      </w:r>
      <w:proofErr w:type="spellStart"/>
      <w:r w:rsidRPr="00B51975">
        <w:rPr>
          <w:rFonts w:ascii="Tahoma" w:eastAsiaTheme="majorEastAsia" w:hAnsi="Tahoma" w:cs="Tahoma"/>
        </w:rPr>
        <w:t>Pzp</w:t>
      </w:r>
      <w:proofErr w:type="spellEnd"/>
    </w:p>
    <w:p w14:paraId="42505063" w14:textId="77777777" w:rsidR="00463BC5" w:rsidRPr="00463BC5" w:rsidRDefault="00463BC5" w:rsidP="00463BC5">
      <w:pPr>
        <w:spacing w:after="0"/>
        <w:jc w:val="both"/>
        <w:rPr>
          <w:rFonts w:ascii="Tahoma" w:hAnsi="Tahoma" w:cs="Tahoma"/>
        </w:rPr>
      </w:pPr>
    </w:p>
    <w:p w14:paraId="3A165721" w14:textId="3D424A0D" w:rsidR="009D4E4C" w:rsidRPr="00463BC5" w:rsidRDefault="009D4E4C" w:rsidP="00990470">
      <w:pPr>
        <w:pStyle w:val="Nagwek1"/>
        <w:keepNext/>
        <w:numPr>
          <w:ilvl w:val="0"/>
          <w:numId w:val="2"/>
        </w:numPr>
        <w:pBdr>
          <w:top w:val="single" w:sz="4" w:space="0" w:color="auto"/>
          <w:bottom w:val="single" w:sz="2" w:space="1" w:color="000000"/>
        </w:pBdr>
        <w:shd w:val="clear" w:color="auto" w:fill="F3F3F3"/>
        <w:tabs>
          <w:tab w:val="clear" w:pos="720"/>
          <w:tab w:val="num" w:pos="567"/>
        </w:tabs>
        <w:suppressAutoHyphens/>
        <w:spacing w:before="0" w:after="12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463BC5">
        <w:rPr>
          <w:rFonts w:ascii="Tahoma" w:hAnsi="Tahoma" w:cs="Tahoma"/>
          <w:sz w:val="24"/>
          <w:szCs w:val="24"/>
        </w:rPr>
        <w:t>Opis przedmiotu zamówienia</w:t>
      </w:r>
      <w:r w:rsidR="0077173C">
        <w:rPr>
          <w:rFonts w:ascii="Tahoma" w:hAnsi="Tahoma" w:cs="Tahoma"/>
          <w:sz w:val="24"/>
          <w:szCs w:val="24"/>
        </w:rPr>
        <w:t>.</w:t>
      </w:r>
    </w:p>
    <w:p w14:paraId="06196ED9" w14:textId="77777777" w:rsidR="00644867" w:rsidRPr="00F83EEE" w:rsidRDefault="00644867" w:rsidP="00463BC5">
      <w:pPr>
        <w:pStyle w:val="Akapitzlist"/>
        <w:spacing w:after="0"/>
        <w:ind w:left="426"/>
        <w:jc w:val="both"/>
        <w:rPr>
          <w:rFonts w:ascii="Tahoma" w:hAnsi="Tahoma" w:cs="Tahoma"/>
          <w:b/>
          <w:color w:val="FF0000"/>
        </w:rPr>
      </w:pPr>
    </w:p>
    <w:p w14:paraId="09986CB9" w14:textId="496CEDFE" w:rsidR="00463BC5" w:rsidRPr="00B33637" w:rsidRDefault="00463BC5" w:rsidP="00463BC5">
      <w:pPr>
        <w:spacing w:after="0"/>
        <w:ind w:left="567" w:hanging="567"/>
        <w:contextualSpacing/>
        <w:jc w:val="both"/>
        <w:rPr>
          <w:rFonts w:ascii="Tahoma" w:hAnsi="Tahoma" w:cs="Tahoma"/>
        </w:rPr>
      </w:pPr>
      <w:r w:rsidRPr="00B33637">
        <w:rPr>
          <w:rFonts w:ascii="Tahoma" w:hAnsi="Tahoma" w:cs="Tahoma"/>
        </w:rPr>
        <w:t xml:space="preserve">3.1. </w:t>
      </w:r>
      <w:r w:rsidR="00FC39BD">
        <w:rPr>
          <w:rFonts w:ascii="Tahoma" w:hAnsi="Tahoma" w:cs="Tahoma"/>
        </w:rPr>
        <w:t xml:space="preserve"> </w:t>
      </w:r>
      <w:r w:rsidRPr="00B33637">
        <w:rPr>
          <w:rFonts w:ascii="Tahoma" w:hAnsi="Tahoma" w:cs="Tahoma"/>
        </w:rPr>
        <w:t>Przedmiotem zamówienia jest ubezpiec</w:t>
      </w:r>
      <w:r w:rsidR="00B51975">
        <w:rPr>
          <w:rFonts w:ascii="Tahoma" w:hAnsi="Tahoma" w:cs="Tahoma"/>
        </w:rPr>
        <w:t xml:space="preserve">zenie mienia i odpowiedzialności </w:t>
      </w:r>
      <w:r w:rsidRPr="00B33637">
        <w:rPr>
          <w:rFonts w:ascii="Tahoma" w:hAnsi="Tahoma" w:cs="Tahoma"/>
        </w:rPr>
        <w:t>Zamawiającego w zakresie:</w:t>
      </w:r>
    </w:p>
    <w:p w14:paraId="463A5A10" w14:textId="77777777" w:rsidR="00463BC5" w:rsidRPr="00463BC5" w:rsidRDefault="00463BC5" w:rsidP="00463BC5">
      <w:pPr>
        <w:spacing w:after="0"/>
        <w:ind w:left="567" w:hanging="567"/>
        <w:contextualSpacing/>
        <w:jc w:val="both"/>
        <w:rPr>
          <w:rFonts w:ascii="Tahoma" w:hAnsi="Tahoma" w:cs="Tahoma"/>
          <w:b/>
        </w:rPr>
      </w:pPr>
    </w:p>
    <w:p w14:paraId="31139FAC" w14:textId="2441D941" w:rsidR="00B51975" w:rsidRPr="009D4E4C" w:rsidRDefault="00B51975" w:rsidP="00B51975">
      <w:pPr>
        <w:pStyle w:val="Akapitzlist"/>
        <w:ind w:hanging="29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ZADANIE I/część I:</w:t>
      </w:r>
    </w:p>
    <w:p w14:paraId="58E16053" w14:textId="77777777" w:rsidR="00B51975" w:rsidRPr="00D01792" w:rsidRDefault="00B51975" w:rsidP="00B51975">
      <w:pPr>
        <w:ind w:left="426"/>
        <w:rPr>
          <w:rFonts w:ascii="Tahoma" w:hAnsi="Tahoma" w:cs="Tahoma"/>
        </w:rPr>
      </w:pPr>
      <w:r w:rsidRPr="00D01792">
        <w:rPr>
          <w:rFonts w:ascii="Tahoma" w:hAnsi="Tahoma" w:cs="Tahoma"/>
        </w:rPr>
        <w:t>Ubezpieczenia mienia od</w:t>
      </w:r>
      <w:r>
        <w:rPr>
          <w:rFonts w:ascii="Tahoma" w:hAnsi="Tahoma" w:cs="Tahoma"/>
        </w:rPr>
        <w:t xml:space="preserve"> wszystkich </w:t>
      </w:r>
      <w:proofErr w:type="spellStart"/>
      <w:r>
        <w:rPr>
          <w:rFonts w:ascii="Tahoma" w:hAnsi="Tahoma" w:cs="Tahoma"/>
        </w:rPr>
        <w:t>ryzyk</w:t>
      </w:r>
      <w:proofErr w:type="spellEnd"/>
      <w:r w:rsidRPr="00D01792">
        <w:rPr>
          <w:rFonts w:ascii="Tahoma" w:hAnsi="Tahoma" w:cs="Tahoma"/>
        </w:rPr>
        <w:t>,</w:t>
      </w:r>
    </w:p>
    <w:p w14:paraId="59393DFF" w14:textId="77777777" w:rsidR="00B51975" w:rsidRDefault="00B51975" w:rsidP="00B51975">
      <w:pPr>
        <w:ind w:left="426"/>
        <w:rPr>
          <w:rFonts w:ascii="Tahoma" w:hAnsi="Tahoma" w:cs="Tahoma"/>
        </w:rPr>
      </w:pPr>
      <w:r w:rsidRPr="00D01792">
        <w:rPr>
          <w:rFonts w:ascii="Tahoma" w:hAnsi="Tahoma" w:cs="Tahoma"/>
        </w:rPr>
        <w:t>Ubezpieczenia sprzętu elekt</w:t>
      </w:r>
      <w:r>
        <w:rPr>
          <w:rFonts w:ascii="Tahoma" w:hAnsi="Tahoma" w:cs="Tahoma"/>
        </w:rPr>
        <w:t xml:space="preserve">ronicznego od wszystkich </w:t>
      </w:r>
      <w:proofErr w:type="spellStart"/>
      <w:r>
        <w:rPr>
          <w:rFonts w:ascii="Tahoma" w:hAnsi="Tahoma" w:cs="Tahoma"/>
        </w:rPr>
        <w:t>ryzyk</w:t>
      </w:r>
      <w:proofErr w:type="spellEnd"/>
      <w:r w:rsidRPr="00D01792">
        <w:rPr>
          <w:rFonts w:ascii="Tahoma" w:hAnsi="Tahoma" w:cs="Tahoma"/>
        </w:rPr>
        <w:t>,</w:t>
      </w:r>
    </w:p>
    <w:p w14:paraId="040C446B" w14:textId="3478FE9F" w:rsidR="00B51975" w:rsidRDefault="00B51975" w:rsidP="00B51975">
      <w:pPr>
        <w:ind w:left="426"/>
        <w:rPr>
          <w:rFonts w:ascii="Tahoma" w:hAnsi="Tahoma" w:cs="Tahoma"/>
        </w:rPr>
      </w:pPr>
      <w:r w:rsidRPr="00D01792">
        <w:rPr>
          <w:rFonts w:ascii="Tahoma" w:hAnsi="Tahoma" w:cs="Tahoma"/>
        </w:rPr>
        <w:t>Ubezpiecz</w:t>
      </w:r>
      <w:r>
        <w:rPr>
          <w:rFonts w:ascii="Tahoma" w:hAnsi="Tahoma" w:cs="Tahoma"/>
        </w:rPr>
        <w:t>enia odpowiedzialności cywilnej,</w:t>
      </w:r>
    </w:p>
    <w:p w14:paraId="4713C83A" w14:textId="7A37E476" w:rsidR="00B51975" w:rsidRDefault="00B51975" w:rsidP="00B51975">
      <w:pPr>
        <w:ind w:left="426"/>
        <w:rPr>
          <w:rFonts w:ascii="Tahoma" w:hAnsi="Tahoma" w:cs="Tahoma"/>
        </w:rPr>
      </w:pPr>
      <w:r>
        <w:rPr>
          <w:rFonts w:ascii="Tahoma" w:hAnsi="Tahoma" w:cs="Tahoma"/>
        </w:rPr>
        <w:t>Ubezpieczenie następstw nieszczęśliwych wypadków,</w:t>
      </w:r>
    </w:p>
    <w:p w14:paraId="35F93528" w14:textId="0CD78312" w:rsidR="00B51975" w:rsidRDefault="00763D64" w:rsidP="00B51975">
      <w:pPr>
        <w:ind w:left="426"/>
        <w:rPr>
          <w:rFonts w:ascii="Tahoma" w:hAnsi="Tahoma" w:cs="Tahoma"/>
        </w:rPr>
      </w:pPr>
      <w:r>
        <w:rPr>
          <w:rFonts w:ascii="Tahoma" w:hAnsi="Tahoma" w:cs="Tahoma"/>
        </w:rPr>
        <w:t>Ubezpieczenie łodzi</w:t>
      </w:r>
      <w:r w:rsidR="00B51975">
        <w:rPr>
          <w:rFonts w:ascii="Tahoma" w:hAnsi="Tahoma" w:cs="Tahoma"/>
        </w:rPr>
        <w:t>.</w:t>
      </w:r>
    </w:p>
    <w:p w14:paraId="65A97C1C" w14:textId="647437FF" w:rsidR="00B51975" w:rsidRPr="009D4E4C" w:rsidRDefault="00B51975" w:rsidP="00B51975">
      <w:pPr>
        <w:pStyle w:val="Akapitzlist"/>
        <w:ind w:hanging="29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ZADANIE II/część II:</w:t>
      </w:r>
    </w:p>
    <w:p w14:paraId="320B23B3" w14:textId="77777777" w:rsidR="00B51975" w:rsidRDefault="00B51975" w:rsidP="00B51975">
      <w:pPr>
        <w:ind w:left="426"/>
        <w:rPr>
          <w:rFonts w:ascii="Tahoma" w:hAnsi="Tahoma" w:cs="Tahoma"/>
        </w:rPr>
      </w:pPr>
      <w:r w:rsidRPr="00D01792">
        <w:rPr>
          <w:rFonts w:ascii="Tahoma" w:hAnsi="Tahoma" w:cs="Tahoma"/>
        </w:rPr>
        <w:t>Ubezpieczeń komunikacyjnych (OC,</w:t>
      </w:r>
      <w:r>
        <w:rPr>
          <w:rFonts w:ascii="Tahoma" w:hAnsi="Tahoma" w:cs="Tahoma"/>
        </w:rPr>
        <w:t xml:space="preserve"> NNW, AC/KR, ASS).</w:t>
      </w:r>
    </w:p>
    <w:p w14:paraId="2DBED5FD" w14:textId="77777777" w:rsidR="00463BC5" w:rsidRPr="00463BC5" w:rsidRDefault="00463BC5" w:rsidP="00412D24">
      <w:pPr>
        <w:numPr>
          <w:ilvl w:val="1"/>
          <w:numId w:val="9"/>
        </w:numPr>
        <w:spacing w:after="0"/>
        <w:ind w:left="567" w:hanging="567"/>
        <w:jc w:val="both"/>
        <w:rPr>
          <w:rFonts w:ascii="Tahoma" w:hAnsi="Tahoma" w:cs="Tahoma"/>
        </w:rPr>
      </w:pPr>
      <w:r w:rsidRPr="00463BC5">
        <w:rPr>
          <w:rFonts w:ascii="Tahoma" w:hAnsi="Tahoma" w:cs="Tahoma"/>
        </w:rPr>
        <w:t xml:space="preserve">Oznaczenie przedmiotu zamówienia wg Wspólnego Słownika Zamówień (CPV) </w:t>
      </w:r>
    </w:p>
    <w:p w14:paraId="0D241D43" w14:textId="77777777" w:rsidR="00463BC5" w:rsidRPr="00463BC5" w:rsidRDefault="00463BC5" w:rsidP="00463BC5">
      <w:pPr>
        <w:spacing w:after="0"/>
        <w:rPr>
          <w:rFonts w:ascii="Tahoma" w:hAnsi="Tahoma" w:cs="Tahoma"/>
        </w:rPr>
      </w:pPr>
    </w:p>
    <w:p w14:paraId="3D83385B" w14:textId="6C8BF08C" w:rsidR="00463BC5" w:rsidRPr="00463BC5" w:rsidRDefault="00B33637" w:rsidP="00B33637">
      <w:pPr>
        <w:spacing w:after="0"/>
        <w:ind w:left="3402" w:hanging="2693"/>
        <w:rPr>
          <w:rFonts w:ascii="Tahoma" w:hAnsi="Tahoma" w:cs="Tahoma"/>
        </w:rPr>
      </w:pPr>
      <w:r>
        <w:rPr>
          <w:rFonts w:ascii="Tahoma" w:hAnsi="Tahoma" w:cs="Tahoma"/>
        </w:rPr>
        <w:t xml:space="preserve">główny przedmiot: </w:t>
      </w:r>
      <w:r>
        <w:rPr>
          <w:rFonts w:ascii="Tahoma" w:hAnsi="Tahoma" w:cs="Tahoma"/>
        </w:rPr>
        <w:tab/>
      </w:r>
      <w:r w:rsidR="00463BC5" w:rsidRPr="00463BC5">
        <w:rPr>
          <w:rFonts w:ascii="Tahoma" w:hAnsi="Tahoma" w:cs="Tahoma"/>
        </w:rPr>
        <w:t>66510000-8,</w:t>
      </w:r>
    </w:p>
    <w:p w14:paraId="5C254CC4" w14:textId="1DFED724" w:rsidR="005E1562" w:rsidRPr="00F83EEE" w:rsidRDefault="005E1562" w:rsidP="005E1562">
      <w:pPr>
        <w:tabs>
          <w:tab w:val="left" w:pos="709"/>
        </w:tabs>
        <w:spacing w:after="0"/>
        <w:ind w:left="3402" w:hanging="3402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F83EEE">
        <w:rPr>
          <w:rFonts w:ascii="Tahoma" w:hAnsi="Tahoma" w:cs="Tahoma"/>
        </w:rPr>
        <w:t xml:space="preserve">przedmioty dodatkowe: </w:t>
      </w:r>
      <w:r w:rsidRPr="00F83EEE">
        <w:rPr>
          <w:rFonts w:ascii="Tahoma" w:hAnsi="Tahoma" w:cs="Tahoma"/>
        </w:rPr>
        <w:tab/>
        <w:t>66515000-3, 66515100-4, 66515200-5, 66515400-7, 66516000-0, 66516100-1, 66514110-0, 66516400-4</w:t>
      </w:r>
    </w:p>
    <w:p w14:paraId="55089F13" w14:textId="77777777" w:rsidR="00463BC5" w:rsidRPr="00463BC5" w:rsidRDefault="00463BC5" w:rsidP="00463BC5">
      <w:pPr>
        <w:spacing w:after="0"/>
        <w:rPr>
          <w:rFonts w:ascii="Tahoma" w:hAnsi="Tahoma" w:cs="Tahoma"/>
        </w:rPr>
      </w:pPr>
    </w:p>
    <w:p w14:paraId="46CB6E8C" w14:textId="2EE4BF86" w:rsidR="00463BC5" w:rsidRPr="00B33637" w:rsidRDefault="00463BC5" w:rsidP="00412D24">
      <w:pPr>
        <w:pStyle w:val="Akapitzlist"/>
        <w:numPr>
          <w:ilvl w:val="1"/>
          <w:numId w:val="9"/>
        </w:numPr>
        <w:tabs>
          <w:tab w:val="left" w:pos="0"/>
        </w:tabs>
        <w:spacing w:after="0"/>
        <w:ind w:left="567" w:hanging="567"/>
        <w:jc w:val="both"/>
        <w:rPr>
          <w:rFonts w:ascii="Tahoma" w:hAnsi="Tahoma" w:cs="Tahoma"/>
        </w:rPr>
      </w:pPr>
      <w:r w:rsidRPr="00B33637">
        <w:rPr>
          <w:rFonts w:ascii="Tahoma" w:hAnsi="Tahoma" w:cs="Tahoma"/>
        </w:rPr>
        <w:lastRenderedPageBreak/>
        <w:t>Szczegółowy opis przedmiotu zamówienia zawarty jest w Załącznik</w:t>
      </w:r>
      <w:r w:rsidR="00B33637">
        <w:rPr>
          <w:rFonts w:ascii="Tahoma" w:hAnsi="Tahoma" w:cs="Tahoma"/>
        </w:rPr>
        <w:t>ach</w:t>
      </w:r>
      <w:r w:rsidRPr="00B33637">
        <w:rPr>
          <w:rFonts w:ascii="Tahoma" w:hAnsi="Tahoma" w:cs="Tahoma"/>
        </w:rPr>
        <w:t xml:space="preserve"> Nr </w:t>
      </w:r>
      <w:r w:rsidR="00CE2D7F" w:rsidRPr="00B33637">
        <w:rPr>
          <w:rFonts w:ascii="Tahoma" w:hAnsi="Tahoma" w:cs="Tahoma"/>
        </w:rPr>
        <w:t>7</w:t>
      </w:r>
      <w:r w:rsidRPr="00B33637">
        <w:rPr>
          <w:rFonts w:ascii="Tahoma" w:hAnsi="Tahoma" w:cs="Tahoma"/>
        </w:rPr>
        <w:t xml:space="preserve"> </w:t>
      </w:r>
      <w:r w:rsidR="00B33637" w:rsidRPr="00B33637">
        <w:rPr>
          <w:rFonts w:ascii="Tahoma" w:hAnsi="Tahoma" w:cs="Tahoma"/>
        </w:rPr>
        <w:t>i 8 d</w:t>
      </w:r>
      <w:r w:rsidRPr="00B33637">
        <w:rPr>
          <w:rFonts w:ascii="Tahoma" w:hAnsi="Tahoma" w:cs="Tahoma"/>
        </w:rPr>
        <w:t>o SWZ – Opis przedmiotu zamówienia</w:t>
      </w:r>
      <w:r w:rsidR="00B33637">
        <w:rPr>
          <w:rFonts w:ascii="Tahoma" w:hAnsi="Tahoma" w:cs="Tahoma"/>
        </w:rPr>
        <w:t xml:space="preserve"> i wykazy ubezpieczanego mienia</w:t>
      </w:r>
      <w:r w:rsidRPr="00B33637">
        <w:rPr>
          <w:rFonts w:ascii="Tahoma" w:hAnsi="Tahoma" w:cs="Tahoma"/>
        </w:rPr>
        <w:t>.</w:t>
      </w:r>
    </w:p>
    <w:p w14:paraId="372DD0DF" w14:textId="77777777" w:rsidR="007967CE" w:rsidRPr="00F83EEE" w:rsidRDefault="007967CE" w:rsidP="000268EE">
      <w:pPr>
        <w:rPr>
          <w:rFonts w:ascii="Tahoma" w:hAnsi="Tahoma" w:cs="Tahoma"/>
          <w:b/>
          <w:color w:val="FF0000"/>
        </w:rPr>
      </w:pPr>
    </w:p>
    <w:p w14:paraId="73B2C783" w14:textId="04B8B69D" w:rsidR="0040217C" w:rsidRPr="0076789A" w:rsidRDefault="0076789A" w:rsidP="00A81346">
      <w:pPr>
        <w:pStyle w:val="Nagwek1"/>
        <w:keepNext/>
        <w:numPr>
          <w:ilvl w:val="0"/>
          <w:numId w:val="3"/>
        </w:numPr>
        <w:pBdr>
          <w:top w:val="single" w:sz="2" w:space="0" w:color="000000"/>
          <w:bottom w:val="single" w:sz="2" w:space="1" w:color="000000"/>
        </w:pBdr>
        <w:shd w:val="clear" w:color="auto" w:fill="F3F3F3"/>
        <w:suppressAutoHyphens/>
        <w:spacing w:before="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bookmarkStart w:id="1" w:name="_Hlk82414551"/>
      <w:bookmarkStart w:id="2" w:name="_Hlk82414646"/>
      <w:r w:rsidRPr="0076789A">
        <w:rPr>
          <w:rFonts w:ascii="Tahoma" w:hAnsi="Tahoma" w:cs="Tahoma"/>
          <w:sz w:val="24"/>
          <w:szCs w:val="24"/>
        </w:rPr>
        <w:t>Oferty częściowe, oferty wariantowe, oferty równoważne, aukcja elektroniczna, dynamiczny system zakupów, umowa ramowa, zaliczki, waluta wzajemnych rozliczeń, zakład pracy chronionej, zatrudnienie osób wskazanych w art. 95 Ustawy</w:t>
      </w:r>
      <w:r w:rsidR="0077173C">
        <w:rPr>
          <w:rFonts w:ascii="Tahoma" w:hAnsi="Tahoma" w:cs="Tahoma"/>
          <w:sz w:val="24"/>
          <w:szCs w:val="24"/>
        </w:rPr>
        <w:t>.</w:t>
      </w:r>
    </w:p>
    <w:bookmarkEnd w:id="1"/>
    <w:bookmarkEnd w:id="2"/>
    <w:p w14:paraId="2D24D043" w14:textId="410BA282" w:rsidR="00155F86" w:rsidRDefault="00155F86" w:rsidP="00155F86">
      <w:pPr>
        <w:spacing w:after="0"/>
        <w:rPr>
          <w:rFonts w:ascii="Tahoma" w:hAnsi="Tahoma" w:cs="Tahoma"/>
          <w:color w:val="FF0000"/>
        </w:rPr>
      </w:pPr>
    </w:p>
    <w:p w14:paraId="0CCE182D" w14:textId="6F55C5D5" w:rsidR="0076789A" w:rsidRDefault="0076789A" w:rsidP="00412D24">
      <w:pPr>
        <w:numPr>
          <w:ilvl w:val="1"/>
          <w:numId w:val="10"/>
        </w:numPr>
        <w:spacing w:after="0"/>
        <w:ind w:left="567" w:hanging="567"/>
        <w:jc w:val="both"/>
        <w:rPr>
          <w:rFonts w:ascii="Tahoma" w:hAnsi="Tahoma" w:cs="Tahoma"/>
        </w:rPr>
      </w:pPr>
      <w:r w:rsidRPr="00116D4B">
        <w:rPr>
          <w:rFonts w:ascii="Tahoma" w:hAnsi="Tahoma" w:cs="Tahoma"/>
        </w:rPr>
        <w:t>Zamawiający dopuszcza składani</w:t>
      </w:r>
      <w:r w:rsidR="00040633">
        <w:rPr>
          <w:rFonts w:ascii="Tahoma" w:hAnsi="Tahoma" w:cs="Tahoma"/>
        </w:rPr>
        <w:t>e</w:t>
      </w:r>
      <w:r w:rsidRPr="00116D4B">
        <w:rPr>
          <w:rFonts w:ascii="Tahoma" w:hAnsi="Tahoma" w:cs="Tahoma"/>
        </w:rPr>
        <w:t xml:space="preserve"> ofert częściowych. </w:t>
      </w:r>
    </w:p>
    <w:p w14:paraId="48937098" w14:textId="77777777" w:rsidR="00040633" w:rsidRDefault="00040633" w:rsidP="00040633">
      <w:pPr>
        <w:spacing w:after="0"/>
        <w:ind w:left="567"/>
        <w:jc w:val="both"/>
        <w:rPr>
          <w:rFonts w:ascii="Tahoma" w:hAnsi="Tahoma" w:cs="Tahoma"/>
        </w:rPr>
      </w:pPr>
    </w:p>
    <w:p w14:paraId="544B0D85" w14:textId="68812A82" w:rsidR="00040633" w:rsidRPr="00375FB0" w:rsidRDefault="00040633" w:rsidP="00040633">
      <w:pPr>
        <w:jc w:val="both"/>
        <w:rPr>
          <w:rFonts w:ascii="Tahoma" w:hAnsi="Tahoma" w:cs="Tahoma"/>
        </w:rPr>
      </w:pPr>
      <w:r w:rsidRPr="00375FB0">
        <w:rPr>
          <w:rFonts w:ascii="Tahoma" w:hAnsi="Tahoma" w:cs="Tahoma"/>
        </w:rPr>
        <w:t xml:space="preserve">Zamawiający dopuszcza złożenie ofert częściowych. Oferta winna obejmować wykonanie </w:t>
      </w:r>
      <w:r>
        <w:rPr>
          <w:rFonts w:ascii="Tahoma" w:hAnsi="Tahoma" w:cs="Tahoma"/>
        </w:rPr>
        <w:t xml:space="preserve">wszystkich zadań/części, </w:t>
      </w:r>
      <w:r w:rsidRPr="00375FB0">
        <w:rPr>
          <w:rFonts w:ascii="Tahoma" w:hAnsi="Tahoma" w:cs="Tahoma"/>
        </w:rPr>
        <w:t>całości zadania nr I</w:t>
      </w:r>
      <w:r>
        <w:rPr>
          <w:rFonts w:ascii="Tahoma" w:hAnsi="Tahoma" w:cs="Tahoma"/>
        </w:rPr>
        <w:t>/części I</w:t>
      </w:r>
      <w:r w:rsidRPr="00375FB0">
        <w:rPr>
          <w:rFonts w:ascii="Tahoma" w:hAnsi="Tahoma" w:cs="Tahoma"/>
        </w:rPr>
        <w:t xml:space="preserve"> lub zadania nr II</w:t>
      </w:r>
      <w:r w:rsidR="00763D64">
        <w:rPr>
          <w:rFonts w:ascii="Tahoma" w:hAnsi="Tahoma" w:cs="Tahoma"/>
        </w:rPr>
        <w:t>/części II</w:t>
      </w:r>
      <w:r w:rsidRPr="00375FB0">
        <w:rPr>
          <w:rFonts w:ascii="Tahoma" w:hAnsi="Tahoma" w:cs="Tahoma"/>
        </w:rPr>
        <w:t xml:space="preserve">.    </w:t>
      </w:r>
    </w:p>
    <w:p w14:paraId="5E52928A" w14:textId="14502032" w:rsidR="00040633" w:rsidRPr="00375FB0" w:rsidRDefault="00040633" w:rsidP="0004063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Zadanie</w:t>
      </w:r>
      <w:r w:rsidRPr="00375FB0">
        <w:rPr>
          <w:rFonts w:ascii="Tahoma" w:hAnsi="Tahoma" w:cs="Tahoma"/>
          <w:b/>
        </w:rPr>
        <w:t xml:space="preserve"> I</w:t>
      </w:r>
      <w:r>
        <w:rPr>
          <w:rFonts w:ascii="Tahoma" w:hAnsi="Tahoma" w:cs="Tahoma"/>
          <w:b/>
        </w:rPr>
        <w:t>/część I</w:t>
      </w:r>
      <w:r w:rsidRPr="00375FB0">
        <w:rPr>
          <w:rFonts w:ascii="Tahoma" w:hAnsi="Tahoma" w:cs="Tahoma"/>
          <w:b/>
        </w:rPr>
        <w:t>:</w:t>
      </w:r>
    </w:p>
    <w:p w14:paraId="20CC8F34" w14:textId="77777777" w:rsidR="00040633" w:rsidRPr="00D01792" w:rsidRDefault="00040633" w:rsidP="00040633">
      <w:pPr>
        <w:rPr>
          <w:rFonts w:ascii="Tahoma" w:hAnsi="Tahoma" w:cs="Tahoma"/>
        </w:rPr>
      </w:pPr>
      <w:r w:rsidRPr="00D01792">
        <w:rPr>
          <w:rFonts w:ascii="Tahoma" w:hAnsi="Tahoma" w:cs="Tahoma"/>
        </w:rPr>
        <w:t>Ubezpieczenia mienia od</w:t>
      </w:r>
      <w:r>
        <w:rPr>
          <w:rFonts w:ascii="Tahoma" w:hAnsi="Tahoma" w:cs="Tahoma"/>
        </w:rPr>
        <w:t xml:space="preserve"> wszystkich </w:t>
      </w:r>
      <w:proofErr w:type="spellStart"/>
      <w:r>
        <w:rPr>
          <w:rFonts w:ascii="Tahoma" w:hAnsi="Tahoma" w:cs="Tahoma"/>
        </w:rPr>
        <w:t>ryzyk</w:t>
      </w:r>
      <w:proofErr w:type="spellEnd"/>
      <w:r w:rsidRPr="00D01792">
        <w:rPr>
          <w:rFonts w:ascii="Tahoma" w:hAnsi="Tahoma" w:cs="Tahoma"/>
        </w:rPr>
        <w:t>,</w:t>
      </w:r>
    </w:p>
    <w:p w14:paraId="629E73EA" w14:textId="77777777" w:rsidR="00040633" w:rsidRDefault="00040633" w:rsidP="00040633">
      <w:pPr>
        <w:rPr>
          <w:rFonts w:ascii="Tahoma" w:hAnsi="Tahoma" w:cs="Tahoma"/>
        </w:rPr>
      </w:pPr>
      <w:r w:rsidRPr="00D01792">
        <w:rPr>
          <w:rFonts w:ascii="Tahoma" w:hAnsi="Tahoma" w:cs="Tahoma"/>
        </w:rPr>
        <w:t>Ubezpieczenia sprzętu elekt</w:t>
      </w:r>
      <w:r>
        <w:rPr>
          <w:rFonts w:ascii="Tahoma" w:hAnsi="Tahoma" w:cs="Tahoma"/>
        </w:rPr>
        <w:t xml:space="preserve">ronicznego od wszystkich </w:t>
      </w:r>
      <w:proofErr w:type="spellStart"/>
      <w:r>
        <w:rPr>
          <w:rFonts w:ascii="Tahoma" w:hAnsi="Tahoma" w:cs="Tahoma"/>
        </w:rPr>
        <w:t>ryzyk</w:t>
      </w:r>
      <w:proofErr w:type="spellEnd"/>
      <w:r w:rsidRPr="00D01792">
        <w:rPr>
          <w:rFonts w:ascii="Tahoma" w:hAnsi="Tahoma" w:cs="Tahoma"/>
        </w:rPr>
        <w:t>,</w:t>
      </w:r>
    </w:p>
    <w:p w14:paraId="73D1B06C" w14:textId="0D58EB17" w:rsidR="00040633" w:rsidRDefault="00040633" w:rsidP="00040633">
      <w:pPr>
        <w:rPr>
          <w:rFonts w:ascii="Tahoma" w:hAnsi="Tahoma" w:cs="Tahoma"/>
        </w:rPr>
      </w:pPr>
      <w:r w:rsidRPr="00D01792">
        <w:rPr>
          <w:rFonts w:ascii="Tahoma" w:hAnsi="Tahoma" w:cs="Tahoma"/>
        </w:rPr>
        <w:t>Ubezpiecz</w:t>
      </w:r>
      <w:r>
        <w:rPr>
          <w:rFonts w:ascii="Tahoma" w:hAnsi="Tahoma" w:cs="Tahoma"/>
        </w:rPr>
        <w:t>enia odpowiedzialności cywilnej,</w:t>
      </w:r>
    </w:p>
    <w:p w14:paraId="69053F7A" w14:textId="459B9053" w:rsidR="00040633" w:rsidRDefault="00040633" w:rsidP="00040633">
      <w:pPr>
        <w:rPr>
          <w:rFonts w:ascii="Tahoma" w:hAnsi="Tahoma" w:cs="Tahoma"/>
        </w:rPr>
      </w:pPr>
      <w:r>
        <w:rPr>
          <w:rFonts w:ascii="Tahoma" w:hAnsi="Tahoma" w:cs="Tahoma"/>
        </w:rPr>
        <w:t>Ubezpieczenie nas</w:t>
      </w:r>
      <w:r w:rsidR="003D71D7">
        <w:rPr>
          <w:rFonts w:ascii="Tahoma" w:hAnsi="Tahoma" w:cs="Tahoma"/>
        </w:rPr>
        <w:t>tępstw nieszczęśliwych wypadków,</w:t>
      </w:r>
    </w:p>
    <w:p w14:paraId="6A99C15B" w14:textId="56D6D282" w:rsidR="00040633" w:rsidRPr="00D01792" w:rsidRDefault="00763D64" w:rsidP="00040633">
      <w:pPr>
        <w:rPr>
          <w:rFonts w:ascii="Tahoma" w:hAnsi="Tahoma" w:cs="Tahoma"/>
        </w:rPr>
      </w:pPr>
      <w:r>
        <w:rPr>
          <w:rFonts w:ascii="Tahoma" w:hAnsi="Tahoma" w:cs="Tahoma"/>
        </w:rPr>
        <w:t>Ubezpieczenie łodzi</w:t>
      </w:r>
      <w:r w:rsidR="00040633">
        <w:rPr>
          <w:rFonts w:ascii="Tahoma" w:hAnsi="Tahoma" w:cs="Tahoma"/>
        </w:rPr>
        <w:t>.</w:t>
      </w:r>
    </w:p>
    <w:p w14:paraId="4E6A05F6" w14:textId="47EDAD14" w:rsidR="00040633" w:rsidRPr="00375FB0" w:rsidRDefault="00040633" w:rsidP="00040633">
      <w:pPr>
        <w:jc w:val="both"/>
        <w:rPr>
          <w:rFonts w:ascii="Tahoma" w:hAnsi="Tahoma" w:cs="Tahoma"/>
          <w:b/>
        </w:rPr>
      </w:pPr>
      <w:r w:rsidRPr="00375FB0">
        <w:rPr>
          <w:rFonts w:ascii="Tahoma" w:hAnsi="Tahoma" w:cs="Tahoma"/>
          <w:b/>
        </w:rPr>
        <w:t>Zadanie II</w:t>
      </w:r>
      <w:r>
        <w:rPr>
          <w:rFonts w:ascii="Tahoma" w:hAnsi="Tahoma" w:cs="Tahoma"/>
          <w:b/>
        </w:rPr>
        <w:t>/część II</w:t>
      </w:r>
      <w:r w:rsidRPr="00375FB0">
        <w:rPr>
          <w:rFonts w:ascii="Tahoma" w:hAnsi="Tahoma" w:cs="Tahoma"/>
          <w:b/>
        </w:rPr>
        <w:t>:</w:t>
      </w:r>
    </w:p>
    <w:p w14:paraId="54738967" w14:textId="77777777" w:rsidR="00040633" w:rsidRDefault="00040633" w:rsidP="00040633">
      <w:pPr>
        <w:rPr>
          <w:rFonts w:ascii="Tahoma" w:hAnsi="Tahoma" w:cs="Tahoma"/>
        </w:rPr>
      </w:pPr>
      <w:r w:rsidRPr="00D01792">
        <w:rPr>
          <w:rFonts w:ascii="Tahoma" w:hAnsi="Tahoma" w:cs="Tahoma"/>
        </w:rPr>
        <w:t>Ubezpieczeń komunikacyjnych (OC,</w:t>
      </w:r>
      <w:r>
        <w:rPr>
          <w:rFonts w:ascii="Tahoma" w:hAnsi="Tahoma" w:cs="Tahoma"/>
        </w:rPr>
        <w:t xml:space="preserve"> NNW, AC/KR, ASS).</w:t>
      </w:r>
    </w:p>
    <w:p w14:paraId="27F099DA" w14:textId="252251A5" w:rsidR="00040633" w:rsidRDefault="00040633" w:rsidP="003D71D7">
      <w:pPr>
        <w:spacing w:after="0"/>
        <w:jc w:val="both"/>
        <w:rPr>
          <w:rFonts w:ascii="Tahoma" w:hAnsi="Tahoma" w:cs="Tahoma"/>
        </w:rPr>
      </w:pPr>
      <w:r w:rsidRPr="00375FB0">
        <w:rPr>
          <w:rFonts w:ascii="Tahoma" w:hAnsi="Tahoma" w:cs="Tahoma"/>
        </w:rPr>
        <w:t>Szczegółowy zakres poszczególnych zadań</w:t>
      </w:r>
      <w:r>
        <w:rPr>
          <w:rFonts w:ascii="Tahoma" w:hAnsi="Tahoma" w:cs="Tahoma"/>
        </w:rPr>
        <w:t>/części</w:t>
      </w:r>
      <w:r w:rsidRPr="00375FB0">
        <w:rPr>
          <w:rFonts w:ascii="Tahoma" w:hAnsi="Tahoma" w:cs="Tahoma"/>
        </w:rPr>
        <w:t xml:space="preserve"> za</w:t>
      </w:r>
      <w:r>
        <w:rPr>
          <w:rFonts w:ascii="Tahoma" w:hAnsi="Tahoma" w:cs="Tahoma"/>
        </w:rPr>
        <w:t xml:space="preserve">mówienia został opisany w </w:t>
      </w:r>
      <w:r w:rsidR="003D71D7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ałączniku nr 7 do SWZ </w:t>
      </w:r>
      <w:r w:rsidR="003D71D7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="003D71D7">
        <w:rPr>
          <w:rFonts w:ascii="Tahoma" w:hAnsi="Tahoma" w:cs="Tahoma"/>
        </w:rPr>
        <w:t>Opis przedmiotu zamówienia.</w:t>
      </w:r>
    </w:p>
    <w:p w14:paraId="0415B182" w14:textId="77777777" w:rsidR="00040633" w:rsidRPr="00116D4B" w:rsidRDefault="00040633" w:rsidP="00040633">
      <w:pPr>
        <w:spacing w:after="0"/>
        <w:ind w:left="567"/>
        <w:jc w:val="both"/>
        <w:rPr>
          <w:rFonts w:ascii="Tahoma" w:hAnsi="Tahoma" w:cs="Tahoma"/>
        </w:rPr>
      </w:pPr>
    </w:p>
    <w:p w14:paraId="5982336A" w14:textId="77777777" w:rsidR="0076789A" w:rsidRPr="0076789A" w:rsidRDefault="0076789A" w:rsidP="00412D24">
      <w:pPr>
        <w:numPr>
          <w:ilvl w:val="1"/>
          <w:numId w:val="10"/>
        </w:numPr>
        <w:spacing w:after="0"/>
        <w:ind w:left="567" w:hanging="567"/>
        <w:jc w:val="both"/>
        <w:rPr>
          <w:rFonts w:ascii="Tahoma" w:hAnsi="Tahoma" w:cs="Tahoma"/>
        </w:rPr>
      </w:pPr>
      <w:r w:rsidRPr="0076789A">
        <w:rPr>
          <w:rFonts w:ascii="Tahoma" w:hAnsi="Tahoma" w:cs="Tahoma"/>
        </w:rPr>
        <w:t>Zamawiający nie dopuszcza składania ofert wariantowych.</w:t>
      </w:r>
    </w:p>
    <w:p w14:paraId="72FB44C5" w14:textId="77777777" w:rsidR="0076789A" w:rsidRPr="0076789A" w:rsidRDefault="0076789A" w:rsidP="00412D24">
      <w:pPr>
        <w:numPr>
          <w:ilvl w:val="1"/>
          <w:numId w:val="10"/>
        </w:numPr>
        <w:spacing w:after="0"/>
        <w:ind w:left="567" w:hanging="567"/>
        <w:jc w:val="both"/>
        <w:rPr>
          <w:rFonts w:ascii="Tahoma" w:hAnsi="Tahoma" w:cs="Tahoma"/>
        </w:rPr>
      </w:pPr>
      <w:r w:rsidRPr="0076789A">
        <w:rPr>
          <w:rFonts w:ascii="Tahoma" w:hAnsi="Tahoma" w:cs="Tahoma"/>
        </w:rPr>
        <w:t>Zamawiający nie dopuszcza możliwości złożenia oferty równoważnej.</w:t>
      </w:r>
    </w:p>
    <w:p w14:paraId="2C8A1C8C" w14:textId="77777777" w:rsidR="0076789A" w:rsidRPr="0076789A" w:rsidRDefault="0076789A" w:rsidP="00412D24">
      <w:pPr>
        <w:numPr>
          <w:ilvl w:val="1"/>
          <w:numId w:val="10"/>
        </w:numPr>
        <w:spacing w:after="0"/>
        <w:ind w:left="567" w:hanging="567"/>
        <w:jc w:val="both"/>
        <w:rPr>
          <w:rFonts w:ascii="Tahoma" w:hAnsi="Tahoma" w:cs="Tahoma"/>
        </w:rPr>
      </w:pPr>
      <w:r w:rsidRPr="0076789A">
        <w:rPr>
          <w:rFonts w:ascii="Tahoma" w:hAnsi="Tahoma" w:cs="Tahoma"/>
        </w:rPr>
        <w:t>Zamawiający nie przewiduje przeprowadzenia aukcji elektronicznej.</w:t>
      </w:r>
    </w:p>
    <w:p w14:paraId="4975FEC0" w14:textId="77777777" w:rsidR="0076789A" w:rsidRPr="0076789A" w:rsidRDefault="0076789A" w:rsidP="00412D24">
      <w:pPr>
        <w:numPr>
          <w:ilvl w:val="1"/>
          <w:numId w:val="10"/>
        </w:numPr>
        <w:spacing w:after="0"/>
        <w:ind w:left="567" w:hanging="567"/>
        <w:jc w:val="both"/>
        <w:rPr>
          <w:rFonts w:ascii="Tahoma" w:hAnsi="Tahoma" w:cs="Tahoma"/>
        </w:rPr>
      </w:pPr>
      <w:r w:rsidRPr="0076789A">
        <w:rPr>
          <w:rFonts w:ascii="Tahoma" w:hAnsi="Tahoma" w:cs="Tahoma"/>
        </w:rPr>
        <w:t>Zamawiający nie zamierza ustanowić dynamicznego systemu zakupów.</w:t>
      </w:r>
    </w:p>
    <w:p w14:paraId="4EBAE810" w14:textId="77777777" w:rsidR="0076789A" w:rsidRPr="0076789A" w:rsidRDefault="0076789A" w:rsidP="00412D24">
      <w:pPr>
        <w:numPr>
          <w:ilvl w:val="1"/>
          <w:numId w:val="10"/>
        </w:numPr>
        <w:spacing w:after="0"/>
        <w:ind w:left="567" w:hanging="567"/>
        <w:jc w:val="both"/>
        <w:rPr>
          <w:rFonts w:ascii="Tahoma" w:hAnsi="Tahoma" w:cs="Tahoma"/>
        </w:rPr>
      </w:pPr>
      <w:r w:rsidRPr="0076789A">
        <w:rPr>
          <w:rFonts w:ascii="Tahoma" w:hAnsi="Tahoma" w:cs="Tahoma"/>
        </w:rPr>
        <w:t xml:space="preserve">Zamawiający nie przewiduje zawarcia umowy ramowej. </w:t>
      </w:r>
    </w:p>
    <w:p w14:paraId="73657F42" w14:textId="77777777" w:rsidR="0076789A" w:rsidRPr="0076789A" w:rsidRDefault="0076789A" w:rsidP="00412D24">
      <w:pPr>
        <w:numPr>
          <w:ilvl w:val="1"/>
          <w:numId w:val="10"/>
        </w:numPr>
        <w:spacing w:after="0"/>
        <w:ind w:left="567" w:hanging="567"/>
        <w:jc w:val="both"/>
        <w:rPr>
          <w:rFonts w:ascii="Tahoma" w:hAnsi="Tahoma" w:cs="Tahoma"/>
        </w:rPr>
      </w:pPr>
      <w:r w:rsidRPr="0076789A">
        <w:rPr>
          <w:rFonts w:ascii="Tahoma" w:hAnsi="Tahoma" w:cs="Tahoma"/>
        </w:rPr>
        <w:t>Zamawiający nie przewiduje udzielania zaliczek na poczet wykonania zamówienia.</w:t>
      </w:r>
    </w:p>
    <w:p w14:paraId="17CFF1D4" w14:textId="77777777" w:rsidR="0076789A" w:rsidRPr="0076789A" w:rsidRDefault="0076789A" w:rsidP="00412D24">
      <w:pPr>
        <w:numPr>
          <w:ilvl w:val="1"/>
          <w:numId w:val="10"/>
        </w:numPr>
        <w:spacing w:after="0"/>
        <w:ind w:left="567" w:hanging="567"/>
        <w:jc w:val="both"/>
        <w:rPr>
          <w:rFonts w:ascii="Tahoma" w:hAnsi="Tahoma" w:cs="Tahoma"/>
        </w:rPr>
      </w:pPr>
      <w:r w:rsidRPr="0076789A">
        <w:rPr>
          <w:rFonts w:ascii="Tahoma" w:hAnsi="Tahoma" w:cs="Tahoma"/>
        </w:rPr>
        <w:t xml:space="preserve">Rozliczenia pomiędzy Zamawiającym a Wykonawcą będą następowały w złotych polskich. </w:t>
      </w:r>
    </w:p>
    <w:p w14:paraId="1F7D0665" w14:textId="07B1029A" w:rsidR="0076789A" w:rsidRPr="0076789A" w:rsidRDefault="0076789A" w:rsidP="00412D24">
      <w:pPr>
        <w:numPr>
          <w:ilvl w:val="1"/>
          <w:numId w:val="10"/>
        </w:numPr>
        <w:spacing w:after="0"/>
        <w:ind w:left="567" w:hanging="567"/>
        <w:jc w:val="both"/>
        <w:rPr>
          <w:rFonts w:ascii="Tahoma" w:hAnsi="Tahoma" w:cs="Tahoma"/>
        </w:rPr>
      </w:pPr>
      <w:r w:rsidRPr="0076789A">
        <w:rPr>
          <w:rFonts w:ascii="Tahoma" w:hAnsi="Tahoma" w:cs="Tahoma"/>
        </w:rPr>
        <w:t xml:space="preserve">W odniesieniu do art. 94 Ustawy </w:t>
      </w:r>
      <w:proofErr w:type="spellStart"/>
      <w:r w:rsidRPr="0076789A">
        <w:rPr>
          <w:rFonts w:ascii="Tahoma" w:hAnsi="Tahoma" w:cs="Tahoma"/>
        </w:rPr>
        <w:t>Pzp</w:t>
      </w:r>
      <w:proofErr w:type="spellEnd"/>
      <w:r w:rsidRPr="0076789A">
        <w:rPr>
          <w:rFonts w:ascii="Tahoma" w:hAnsi="Tahoma" w:cs="Tahoma"/>
        </w:rPr>
        <w:t xml:space="preserve"> Zamawiający nie zastrzega, że o udzielenie zamówie</w:t>
      </w:r>
      <w:r w:rsidR="00BC2FC3">
        <w:rPr>
          <w:rFonts w:ascii="Tahoma" w:hAnsi="Tahoma" w:cs="Tahoma"/>
        </w:rPr>
        <w:t>nia mogą ubiegać się wyłącznie W</w:t>
      </w:r>
      <w:r w:rsidRPr="0076789A">
        <w:rPr>
          <w:rFonts w:ascii="Tahoma" w:hAnsi="Tahoma" w:cs="Tahoma"/>
        </w:rPr>
        <w:t>ykonawcy mający status zakładu pracy chronionej, s</w:t>
      </w:r>
      <w:r w:rsidR="00BC2FC3">
        <w:rPr>
          <w:rFonts w:ascii="Tahoma" w:hAnsi="Tahoma" w:cs="Tahoma"/>
        </w:rPr>
        <w:t>półdzielnie socjalne oraz inni W</w:t>
      </w:r>
      <w:r w:rsidRPr="0076789A">
        <w:rPr>
          <w:rFonts w:ascii="Tahoma" w:hAnsi="Tahoma" w:cs="Tahoma"/>
        </w:rPr>
        <w:t xml:space="preserve">ykonawcy, których głównym celem lub głównym celem działalności ich wyodrębnionych organizacyjnie jednostek, które będą realizowały zamówienie, jest społeczna i zawodowa integracja osób społecznie marginalizowanych. </w:t>
      </w:r>
    </w:p>
    <w:p w14:paraId="1A6B02E5" w14:textId="77777777" w:rsidR="0076789A" w:rsidRPr="00391255" w:rsidRDefault="0076789A" w:rsidP="00412D24">
      <w:pPr>
        <w:pStyle w:val="Akapitzlist"/>
        <w:numPr>
          <w:ilvl w:val="1"/>
          <w:numId w:val="10"/>
        </w:numPr>
        <w:tabs>
          <w:tab w:val="left" w:pos="0"/>
        </w:tabs>
        <w:spacing w:after="0"/>
        <w:ind w:left="567" w:hanging="567"/>
        <w:contextualSpacing w:val="0"/>
        <w:jc w:val="both"/>
        <w:rPr>
          <w:rFonts w:ascii="Tahoma" w:hAnsi="Tahoma" w:cs="Tahoma"/>
          <w:bCs/>
        </w:rPr>
      </w:pPr>
      <w:r w:rsidRPr="00391255">
        <w:rPr>
          <w:rFonts w:ascii="Tahoma" w:hAnsi="Tahoma" w:cs="Tahoma"/>
          <w:bCs/>
        </w:rPr>
        <w:t>Zamawiający nie przewiduje udzielania zamówienia polegającego na powtórzeniu podobnych  usług na zasadach określonych w art. 214 ust. 1 pkt 7 Ustawy.</w:t>
      </w:r>
    </w:p>
    <w:p w14:paraId="0476565C" w14:textId="4E2EC4B8" w:rsidR="005900EC" w:rsidRPr="004362B2" w:rsidRDefault="005900EC" w:rsidP="00412D24">
      <w:pPr>
        <w:pStyle w:val="Akapitzlist"/>
        <w:numPr>
          <w:ilvl w:val="1"/>
          <w:numId w:val="10"/>
        </w:numPr>
        <w:tabs>
          <w:tab w:val="left" w:pos="426"/>
        </w:tabs>
        <w:spacing w:after="0"/>
        <w:ind w:left="567" w:hanging="567"/>
        <w:contextualSpacing w:val="0"/>
        <w:jc w:val="both"/>
        <w:rPr>
          <w:rFonts w:ascii="Tahoma" w:hAnsi="Tahoma" w:cs="Tahoma"/>
        </w:rPr>
      </w:pPr>
      <w:r w:rsidRPr="004362B2">
        <w:rPr>
          <w:rFonts w:ascii="Tahoma" w:hAnsi="Tahoma" w:cs="Tahoma"/>
        </w:rPr>
        <w:t xml:space="preserve">Z uwagi na charakter zamówienia Zamawiający nie określa wymagań dotyczących zatrudniania przez Wykonawcę lub Podwykonawcę na podstawie umowy o pracę osób </w:t>
      </w:r>
      <w:r w:rsidRPr="004362B2">
        <w:rPr>
          <w:rFonts w:ascii="Tahoma" w:hAnsi="Tahoma" w:cs="Tahoma"/>
        </w:rPr>
        <w:lastRenderedPageBreak/>
        <w:t>wykonujących wskazane przez Zamawiającego czynności w zakresie realizacji zamówienia, o których to wymaganiach mowa w art. 95 ustawy PZP. Usługa ubezpieczenia polega na spełnieniu określonego świadczenia pieniężnego w razie zajścia przewidzianego w umowie wypadku</w:t>
      </w:r>
      <w:r w:rsidR="004468B4">
        <w:rPr>
          <w:rFonts w:ascii="Tahoma" w:hAnsi="Tahoma" w:cs="Tahoma"/>
        </w:rPr>
        <w:t>, czynności prowadzone przez W</w:t>
      </w:r>
      <w:r w:rsidRPr="004362B2">
        <w:rPr>
          <w:rFonts w:ascii="Tahoma" w:hAnsi="Tahoma" w:cs="Tahoma"/>
        </w:rPr>
        <w:t>ykonawcę nie wymagają stałego zaangażowania osób a jedynie jednostkowego wkładu, a tym samym czynności w zakresie realizacji zamówienia nie</w:t>
      </w:r>
      <w:r w:rsidR="00565A9D" w:rsidRPr="004362B2">
        <w:rPr>
          <w:rFonts w:ascii="Tahoma" w:hAnsi="Tahoma" w:cs="Tahoma"/>
        </w:rPr>
        <w:t xml:space="preserve"> muszą</w:t>
      </w:r>
      <w:r w:rsidRPr="004362B2">
        <w:rPr>
          <w:rFonts w:ascii="Tahoma" w:hAnsi="Tahoma" w:cs="Tahoma"/>
        </w:rPr>
        <w:t xml:space="preserve"> polega</w:t>
      </w:r>
      <w:r w:rsidR="00565A9D" w:rsidRPr="004362B2">
        <w:rPr>
          <w:rFonts w:ascii="Tahoma" w:hAnsi="Tahoma" w:cs="Tahoma"/>
        </w:rPr>
        <w:t>ć</w:t>
      </w:r>
      <w:r w:rsidRPr="004362B2">
        <w:rPr>
          <w:rFonts w:ascii="Tahoma" w:hAnsi="Tahoma" w:cs="Tahoma"/>
        </w:rPr>
        <w:t xml:space="preserve"> na wykonywaniu pracy w sposób określony w art. 22 § 1 </w:t>
      </w:r>
      <w:r w:rsidRPr="00906862">
        <w:rPr>
          <w:rFonts w:ascii="Tahoma" w:hAnsi="Tahoma" w:cs="Tahoma"/>
        </w:rPr>
        <w:t>ustawy z dnia 26 czerwca 1974 r. – Kodeks pracy (Dz. U.</w:t>
      </w:r>
      <w:r w:rsidR="00906862" w:rsidRPr="00906862">
        <w:rPr>
          <w:rFonts w:ascii="Tahoma" w:hAnsi="Tahoma" w:cs="Tahoma"/>
        </w:rPr>
        <w:t xml:space="preserve"> z 2020 r. poz. 1320 z </w:t>
      </w:r>
      <w:proofErr w:type="spellStart"/>
      <w:r w:rsidR="00906862" w:rsidRPr="00906862">
        <w:rPr>
          <w:rFonts w:ascii="Tahoma" w:hAnsi="Tahoma" w:cs="Tahoma"/>
        </w:rPr>
        <w:t>późn</w:t>
      </w:r>
      <w:proofErr w:type="spellEnd"/>
      <w:r w:rsidR="00906862" w:rsidRPr="00906862">
        <w:rPr>
          <w:rFonts w:ascii="Tahoma" w:hAnsi="Tahoma" w:cs="Tahoma"/>
        </w:rPr>
        <w:t>. zm.</w:t>
      </w:r>
      <w:r w:rsidRPr="00906862">
        <w:rPr>
          <w:rFonts w:ascii="Tahoma" w:hAnsi="Tahoma" w:cs="Tahoma"/>
        </w:rPr>
        <w:t>).</w:t>
      </w:r>
    </w:p>
    <w:p w14:paraId="3656897F" w14:textId="6C899225" w:rsidR="0076789A" w:rsidRPr="0076789A" w:rsidRDefault="0076789A" w:rsidP="00412D24">
      <w:pPr>
        <w:pStyle w:val="Akapitzlist"/>
        <w:numPr>
          <w:ilvl w:val="1"/>
          <w:numId w:val="10"/>
        </w:numPr>
        <w:tabs>
          <w:tab w:val="left" w:pos="426"/>
        </w:tabs>
        <w:spacing w:after="0"/>
        <w:ind w:left="567" w:hanging="567"/>
        <w:contextualSpacing w:val="0"/>
        <w:jc w:val="both"/>
        <w:rPr>
          <w:rFonts w:ascii="Tahoma" w:hAnsi="Tahoma" w:cs="Tahoma"/>
        </w:rPr>
      </w:pPr>
      <w:r w:rsidRPr="0076789A">
        <w:rPr>
          <w:rFonts w:ascii="Tahoma" w:hAnsi="Tahoma" w:cs="Tahoma"/>
        </w:rPr>
        <w:t xml:space="preserve">Zamawiający nie stawia wymagań </w:t>
      </w:r>
      <w:r w:rsidR="004468B4">
        <w:rPr>
          <w:rFonts w:ascii="Tahoma" w:hAnsi="Tahoma" w:cs="Tahoma"/>
        </w:rPr>
        <w:t>określonych w art. 96 Ustawy PZP</w:t>
      </w:r>
      <w:r w:rsidRPr="0076789A">
        <w:rPr>
          <w:rFonts w:ascii="Tahoma" w:hAnsi="Tahoma" w:cs="Tahoma"/>
        </w:rPr>
        <w:t>, związanych z realizacją zamówienia, które mogą obejmować aspekty gospodarcze, środowiskowe, społeczne, związane z innowacyjnością lub zatrudnieniem lub zachowaniem poufnego char</w:t>
      </w:r>
      <w:r w:rsidR="004468B4">
        <w:rPr>
          <w:rFonts w:ascii="Tahoma" w:hAnsi="Tahoma" w:cs="Tahoma"/>
        </w:rPr>
        <w:t>akteru informacji przekazanych W</w:t>
      </w:r>
      <w:r w:rsidRPr="0076789A">
        <w:rPr>
          <w:rFonts w:ascii="Tahoma" w:hAnsi="Tahoma" w:cs="Tahoma"/>
        </w:rPr>
        <w:t xml:space="preserve">ykonawcy w toku realizacji zamówienia.                                                                                                              </w:t>
      </w:r>
    </w:p>
    <w:p w14:paraId="16491598" w14:textId="77777777" w:rsidR="0076789A" w:rsidRPr="00F83EEE" w:rsidRDefault="0076789A" w:rsidP="00155F86">
      <w:pPr>
        <w:spacing w:after="0"/>
        <w:rPr>
          <w:rFonts w:ascii="Tahoma" w:hAnsi="Tahoma" w:cs="Tahoma"/>
          <w:b/>
          <w:color w:val="FF0000"/>
        </w:rPr>
      </w:pPr>
    </w:p>
    <w:p w14:paraId="78565D3F" w14:textId="5D724B1E" w:rsidR="001619A1" w:rsidRPr="0076789A" w:rsidRDefault="0076789A" w:rsidP="00A81346">
      <w:pPr>
        <w:pStyle w:val="Nagwek1"/>
        <w:keepNext/>
        <w:numPr>
          <w:ilvl w:val="0"/>
          <w:numId w:val="3"/>
        </w:numPr>
        <w:pBdr>
          <w:top w:val="single" w:sz="2" w:space="0" w:color="000000"/>
          <w:bottom w:val="single" w:sz="2" w:space="1" w:color="000000"/>
        </w:pBdr>
        <w:shd w:val="clear" w:color="auto" w:fill="F3F3F3"/>
        <w:tabs>
          <w:tab w:val="num" w:pos="567"/>
        </w:tabs>
        <w:suppressAutoHyphens/>
        <w:spacing w:before="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76789A">
        <w:rPr>
          <w:rFonts w:ascii="Tahoma" w:hAnsi="Tahoma" w:cs="Tahoma"/>
          <w:sz w:val="24"/>
          <w:szCs w:val="24"/>
        </w:rPr>
        <w:t>Informacja dotycząca udziału podwykonawców w przedmiocie zamówienia</w:t>
      </w:r>
      <w:r w:rsidR="0077173C">
        <w:rPr>
          <w:rFonts w:ascii="Tahoma" w:hAnsi="Tahoma" w:cs="Tahoma"/>
          <w:sz w:val="24"/>
          <w:szCs w:val="24"/>
        </w:rPr>
        <w:t>.</w:t>
      </w:r>
    </w:p>
    <w:p w14:paraId="244441F5" w14:textId="74FB2071" w:rsidR="005E333E" w:rsidRDefault="005E333E" w:rsidP="0040217C">
      <w:pPr>
        <w:spacing w:after="0"/>
        <w:jc w:val="both"/>
        <w:rPr>
          <w:rFonts w:ascii="Tahoma" w:hAnsi="Tahoma" w:cs="Tahoma"/>
          <w:color w:val="FF0000"/>
        </w:rPr>
      </w:pPr>
    </w:p>
    <w:p w14:paraId="02B8CAEB" w14:textId="77777777" w:rsidR="0076789A" w:rsidRPr="0076789A" w:rsidRDefault="0076789A" w:rsidP="00412D24">
      <w:pPr>
        <w:numPr>
          <w:ilvl w:val="1"/>
          <w:numId w:val="11"/>
        </w:numPr>
        <w:suppressAutoHyphens/>
        <w:spacing w:after="0"/>
        <w:ind w:left="567" w:hanging="567"/>
        <w:jc w:val="both"/>
        <w:rPr>
          <w:rFonts w:ascii="Tahoma" w:hAnsi="Tahoma" w:cs="Tahoma"/>
        </w:rPr>
      </w:pPr>
      <w:r w:rsidRPr="0076789A">
        <w:rPr>
          <w:rFonts w:ascii="Tahoma" w:hAnsi="Tahoma" w:cs="Tahoma"/>
        </w:rPr>
        <w:t xml:space="preserve">Zamawiający dopuszcza udział podwykonawców w realizacji niniejszego przedmiotu zamówienia, z wyłączeniem udzielania ochrony ubezpieczeniowej. </w:t>
      </w:r>
    </w:p>
    <w:p w14:paraId="064D4BE0" w14:textId="77777777" w:rsidR="0076789A" w:rsidRPr="0076789A" w:rsidRDefault="0076789A" w:rsidP="00412D24">
      <w:pPr>
        <w:pStyle w:val="Akapitzlist"/>
        <w:numPr>
          <w:ilvl w:val="1"/>
          <w:numId w:val="11"/>
        </w:numPr>
        <w:tabs>
          <w:tab w:val="left" w:pos="0"/>
        </w:tabs>
        <w:spacing w:after="0"/>
        <w:ind w:left="567" w:hanging="567"/>
        <w:contextualSpacing w:val="0"/>
        <w:jc w:val="both"/>
        <w:rPr>
          <w:rFonts w:ascii="Tahoma" w:hAnsi="Tahoma" w:cs="Tahoma"/>
        </w:rPr>
      </w:pPr>
      <w:r w:rsidRPr="0076789A">
        <w:rPr>
          <w:rFonts w:ascii="Tahoma" w:hAnsi="Tahoma" w:cs="Tahoma"/>
        </w:rPr>
        <w:t xml:space="preserve">Zamawiający zastrzega obowiązek osobistego wykonania przez Wykonawcę kluczowych części zamówienia tj. czynności ubezpieczeniowych zgodnie z ustawą z dnia 11 września 2015 r. o działalności ubezpieczeniowej i reasekuracyjnej. Wykonawca nie może powierzyć innym podmiotom tj.: </w:t>
      </w:r>
    </w:p>
    <w:p w14:paraId="5E649430" w14:textId="77777777" w:rsidR="0076789A" w:rsidRPr="00D90986" w:rsidRDefault="0076789A" w:rsidP="00412D24">
      <w:pPr>
        <w:pStyle w:val="Akapitzlist"/>
        <w:numPr>
          <w:ilvl w:val="0"/>
          <w:numId w:val="8"/>
        </w:numPr>
        <w:tabs>
          <w:tab w:val="left" w:pos="0"/>
        </w:tabs>
        <w:spacing w:after="0"/>
        <w:ind w:left="851" w:hanging="284"/>
        <w:contextualSpacing w:val="0"/>
        <w:jc w:val="both"/>
        <w:rPr>
          <w:rFonts w:ascii="Tahoma" w:hAnsi="Tahoma" w:cs="Tahoma"/>
        </w:rPr>
      </w:pPr>
      <w:r w:rsidRPr="00D90986">
        <w:rPr>
          <w:rFonts w:ascii="Tahoma" w:hAnsi="Tahoma" w:cs="Tahoma"/>
        </w:rPr>
        <w:t>Czynności polegających na zawieraniu umów ubezpieczenia, umów gwarancji ubezpieczeniowych lub zlecaniu ich zawierania uprawnionym pośrednikom ubezpieczeniowym w rozumieniu ustawy o dystrybucji ubezpieczeń, a także wykonywanie tych umów (zgodnie z art. 4 ust. 7 pkt. 1 ustawy o działalności ubezpieczeniowej i reasekuracyjnej);</w:t>
      </w:r>
    </w:p>
    <w:p w14:paraId="5395CEAB" w14:textId="77777777" w:rsidR="0076789A" w:rsidRPr="0076789A" w:rsidRDefault="0076789A" w:rsidP="00412D24">
      <w:pPr>
        <w:pStyle w:val="Akapitzlist"/>
        <w:numPr>
          <w:ilvl w:val="0"/>
          <w:numId w:val="8"/>
        </w:numPr>
        <w:tabs>
          <w:tab w:val="left" w:pos="0"/>
        </w:tabs>
        <w:spacing w:after="0"/>
        <w:ind w:left="851" w:hanging="284"/>
        <w:contextualSpacing w:val="0"/>
        <w:jc w:val="both"/>
        <w:rPr>
          <w:rFonts w:ascii="Tahoma" w:hAnsi="Tahoma" w:cs="Tahoma"/>
        </w:rPr>
      </w:pPr>
      <w:r w:rsidRPr="0076789A">
        <w:rPr>
          <w:rFonts w:ascii="Tahoma" w:hAnsi="Tahoma" w:cs="Tahoma"/>
        </w:rPr>
        <w:t>Czynności polegających na ustalaniu składek i prowizji należnych z tytułu umów ubezpieczenia, umów gwarancji ubezpieczeniowych, umów reasekuracji (zgodnie z art. 4 ust. 7 pkt. 4 ustawy o działalności ubezpieczeniowej i reasekuracyjnej);</w:t>
      </w:r>
    </w:p>
    <w:p w14:paraId="35264D7D" w14:textId="77777777" w:rsidR="0076789A" w:rsidRPr="0076789A" w:rsidRDefault="0076789A" w:rsidP="00412D24">
      <w:pPr>
        <w:pStyle w:val="Akapitzlist"/>
        <w:numPr>
          <w:ilvl w:val="0"/>
          <w:numId w:val="8"/>
        </w:numPr>
        <w:tabs>
          <w:tab w:val="left" w:pos="0"/>
        </w:tabs>
        <w:spacing w:after="0"/>
        <w:ind w:left="851" w:hanging="284"/>
        <w:contextualSpacing w:val="0"/>
        <w:jc w:val="both"/>
        <w:rPr>
          <w:rFonts w:ascii="Tahoma" w:hAnsi="Tahoma" w:cs="Tahoma"/>
        </w:rPr>
      </w:pPr>
      <w:r w:rsidRPr="0076789A">
        <w:rPr>
          <w:rFonts w:ascii="Tahoma" w:hAnsi="Tahoma" w:cs="Tahoma"/>
        </w:rPr>
        <w:t>Czynności polegających na ustanawianiu, w drodze czynności cywilnoprawnych, zabezpieczeń rzeczowych lub osobistych, jeżeli są one bezpośrednio związane z zawieraniem umów ubezpieczenia, umów gwarancji ubezpieczeniowych, umów reasekuracji (zgodnie z art. 4 ust. 7 pkt. 5 ustawy o działalności ubezpieczeniowej i reasekuracyjnej).</w:t>
      </w:r>
    </w:p>
    <w:p w14:paraId="1977864F" w14:textId="481C4CFC" w:rsidR="0076789A" w:rsidRPr="0076789A" w:rsidRDefault="0076789A" w:rsidP="00412D24">
      <w:pPr>
        <w:numPr>
          <w:ilvl w:val="1"/>
          <w:numId w:val="11"/>
        </w:numPr>
        <w:suppressAutoHyphens/>
        <w:spacing w:after="0"/>
        <w:ind w:left="567" w:hanging="567"/>
        <w:jc w:val="both"/>
        <w:rPr>
          <w:rFonts w:ascii="Tahoma" w:hAnsi="Tahoma" w:cs="Tahoma"/>
        </w:rPr>
      </w:pPr>
      <w:r w:rsidRPr="0076789A">
        <w:rPr>
          <w:rFonts w:ascii="Tahoma" w:hAnsi="Tahoma" w:cs="Tahoma"/>
        </w:rPr>
        <w:t>Za</w:t>
      </w:r>
      <w:r w:rsidR="004468B4">
        <w:rPr>
          <w:rFonts w:ascii="Tahoma" w:hAnsi="Tahoma" w:cs="Tahoma"/>
        </w:rPr>
        <w:t>mawiający żąda wskazania przez W</w:t>
      </w:r>
      <w:r w:rsidRPr="0076789A">
        <w:rPr>
          <w:rFonts w:ascii="Tahoma" w:hAnsi="Tahoma" w:cs="Tahoma"/>
        </w:rPr>
        <w:t>ykonawcę części zamówienia, których wykonanie zamierza powierzyć</w:t>
      </w:r>
      <w:r w:rsidR="004468B4">
        <w:rPr>
          <w:rFonts w:ascii="Tahoma" w:hAnsi="Tahoma" w:cs="Tahoma"/>
        </w:rPr>
        <w:t xml:space="preserve"> podwykonawcom i podania przez W</w:t>
      </w:r>
      <w:r w:rsidRPr="0076789A">
        <w:rPr>
          <w:rFonts w:ascii="Tahoma" w:hAnsi="Tahoma" w:cs="Tahoma"/>
        </w:rPr>
        <w:t>ykonawcę firm podwykonawców, jeśli są znane na etapie składania oferty.</w:t>
      </w:r>
    </w:p>
    <w:p w14:paraId="19684CA2" w14:textId="77777777" w:rsidR="0076789A" w:rsidRPr="0076789A" w:rsidRDefault="0076789A" w:rsidP="00412D24">
      <w:pPr>
        <w:numPr>
          <w:ilvl w:val="1"/>
          <w:numId w:val="11"/>
        </w:numPr>
        <w:suppressAutoHyphens/>
        <w:spacing w:after="0"/>
        <w:ind w:left="567" w:hanging="567"/>
        <w:jc w:val="both"/>
        <w:rPr>
          <w:rFonts w:ascii="Tahoma" w:hAnsi="Tahoma" w:cs="Tahoma"/>
        </w:rPr>
      </w:pPr>
      <w:r w:rsidRPr="0076789A">
        <w:rPr>
          <w:rFonts w:ascii="Tahoma" w:hAnsi="Tahoma" w:cs="Tahoma"/>
        </w:rPr>
        <w:t>Wskazanie konkretnego rodzaju/zakresu zamówienia, które mają być przekazane podwykonawcom nie wywołuje jednak skutku w postaci obowiązku powierzenia ich wykonania podwykonawcom - Wykonawca ma prawo wykonać je samodzielnie.</w:t>
      </w:r>
    </w:p>
    <w:p w14:paraId="5150A4B6" w14:textId="2ADD6C5C" w:rsidR="0076789A" w:rsidRPr="0076789A" w:rsidRDefault="0076789A" w:rsidP="00412D24">
      <w:pPr>
        <w:numPr>
          <w:ilvl w:val="1"/>
          <w:numId w:val="11"/>
        </w:numPr>
        <w:suppressAutoHyphens/>
        <w:spacing w:after="0"/>
        <w:ind w:left="567" w:hanging="567"/>
        <w:jc w:val="both"/>
        <w:rPr>
          <w:rFonts w:ascii="Tahoma" w:hAnsi="Tahoma" w:cs="Tahoma"/>
        </w:rPr>
      </w:pPr>
      <w:r w:rsidRPr="0076789A">
        <w:rPr>
          <w:rFonts w:ascii="Tahoma" w:hAnsi="Tahoma" w:cs="Tahoma"/>
        </w:rPr>
        <w:t>Jeżeli powierzenie podwykonawcy wykonania części zamówienia na usługi następ</w:t>
      </w:r>
      <w:r w:rsidR="004468B4">
        <w:rPr>
          <w:rFonts w:ascii="Tahoma" w:hAnsi="Tahoma" w:cs="Tahoma"/>
        </w:rPr>
        <w:t>uje w trakcie jego realizacji, Wykonawca na żądanie Z</w:t>
      </w:r>
      <w:r w:rsidRPr="0076789A">
        <w:rPr>
          <w:rFonts w:ascii="Tahoma" w:hAnsi="Tahoma" w:cs="Tahoma"/>
        </w:rPr>
        <w:t xml:space="preserve">amawiającego przedstawia oświadczenie lub dokumenty potwierdzające brak podstaw wykluczenia wobec tego podwykonawcy. </w:t>
      </w:r>
    </w:p>
    <w:p w14:paraId="1DCBCD5C" w14:textId="57B52BE1" w:rsidR="0076789A" w:rsidRPr="0076789A" w:rsidRDefault="004468B4" w:rsidP="00412D24">
      <w:pPr>
        <w:numPr>
          <w:ilvl w:val="1"/>
          <w:numId w:val="11"/>
        </w:numPr>
        <w:suppressAutoHyphens/>
        <w:spacing w:after="0"/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Jeżeli Z</w:t>
      </w:r>
      <w:r w:rsidR="0076789A" w:rsidRPr="0076789A">
        <w:rPr>
          <w:rFonts w:ascii="Tahoma" w:hAnsi="Tahoma" w:cs="Tahoma"/>
        </w:rPr>
        <w:t xml:space="preserve">amawiający stwierdzi, że wobec danego podwykonawcy </w:t>
      </w:r>
      <w:r>
        <w:rPr>
          <w:rFonts w:ascii="Tahoma" w:hAnsi="Tahoma" w:cs="Tahoma"/>
        </w:rPr>
        <w:t>zachodzą podstawy wykluczenia, W</w:t>
      </w:r>
      <w:r w:rsidR="0076789A" w:rsidRPr="0076789A">
        <w:rPr>
          <w:rFonts w:ascii="Tahoma" w:hAnsi="Tahoma" w:cs="Tahoma"/>
        </w:rPr>
        <w:t>ykonawca obowiązany jest zastąpić tego podwykonawcę lub zrezygnować z powierzenia wykonania części zamówienia podwykonawcy.</w:t>
      </w:r>
    </w:p>
    <w:p w14:paraId="2E9203D6" w14:textId="475FDB7B" w:rsidR="0076789A" w:rsidRPr="0076789A" w:rsidRDefault="0076789A" w:rsidP="00412D24">
      <w:pPr>
        <w:numPr>
          <w:ilvl w:val="1"/>
          <w:numId w:val="11"/>
        </w:numPr>
        <w:suppressAutoHyphens/>
        <w:spacing w:after="0"/>
        <w:ind w:left="567" w:hanging="567"/>
        <w:jc w:val="both"/>
        <w:rPr>
          <w:rFonts w:ascii="Tahoma" w:hAnsi="Tahoma" w:cs="Tahoma"/>
        </w:rPr>
      </w:pPr>
      <w:r w:rsidRPr="0076789A">
        <w:rPr>
          <w:rFonts w:ascii="Tahoma" w:hAnsi="Tahoma" w:cs="Tahoma"/>
        </w:rPr>
        <w:lastRenderedPageBreak/>
        <w:t>Powierzenie wykonania części zamówienia podwykonawc</w:t>
      </w:r>
      <w:r w:rsidR="004468B4">
        <w:rPr>
          <w:rFonts w:ascii="Tahoma" w:hAnsi="Tahoma" w:cs="Tahoma"/>
        </w:rPr>
        <w:t>om nie zwalnia W</w:t>
      </w:r>
      <w:r w:rsidRPr="0076789A">
        <w:rPr>
          <w:rFonts w:ascii="Tahoma" w:hAnsi="Tahoma" w:cs="Tahoma"/>
        </w:rPr>
        <w:t>ykonawcy z odpowiedzialności za należyte wykonanie tego zamówienia.</w:t>
      </w:r>
    </w:p>
    <w:p w14:paraId="0DCC62E8" w14:textId="77777777" w:rsidR="0076789A" w:rsidRPr="00F83EEE" w:rsidRDefault="0076789A" w:rsidP="00433D59">
      <w:pPr>
        <w:spacing w:after="0"/>
        <w:jc w:val="both"/>
        <w:rPr>
          <w:rFonts w:ascii="Tahoma" w:hAnsi="Tahoma" w:cs="Tahoma"/>
          <w:color w:val="FF0000"/>
        </w:rPr>
      </w:pPr>
    </w:p>
    <w:p w14:paraId="0FC2117A" w14:textId="7C4E2870" w:rsidR="001619A1" w:rsidRPr="0076789A" w:rsidRDefault="0076789A" w:rsidP="00A81346">
      <w:pPr>
        <w:pStyle w:val="Nagwek1"/>
        <w:keepNext/>
        <w:numPr>
          <w:ilvl w:val="0"/>
          <w:numId w:val="3"/>
        </w:numPr>
        <w:pBdr>
          <w:top w:val="single" w:sz="2" w:space="0" w:color="000000"/>
          <w:bottom w:val="single" w:sz="2" w:space="1" w:color="000000"/>
        </w:pBdr>
        <w:shd w:val="clear" w:color="auto" w:fill="F3F3F3"/>
        <w:tabs>
          <w:tab w:val="num" w:pos="567"/>
        </w:tabs>
        <w:suppressAutoHyphens/>
        <w:spacing w:before="0" w:after="12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76789A">
        <w:rPr>
          <w:rFonts w:ascii="Tahoma" w:hAnsi="Tahoma" w:cs="Tahoma"/>
          <w:sz w:val="24"/>
          <w:szCs w:val="24"/>
        </w:rPr>
        <w:t>Prawo opcji</w:t>
      </w:r>
      <w:r w:rsidR="0077173C">
        <w:rPr>
          <w:rFonts w:ascii="Tahoma" w:hAnsi="Tahoma" w:cs="Tahoma"/>
          <w:sz w:val="24"/>
          <w:szCs w:val="24"/>
        </w:rPr>
        <w:t>.</w:t>
      </w:r>
    </w:p>
    <w:p w14:paraId="232534B6" w14:textId="15F03C94" w:rsidR="005E333E" w:rsidRDefault="005E333E" w:rsidP="0040217C">
      <w:pPr>
        <w:spacing w:after="0"/>
        <w:jc w:val="both"/>
        <w:rPr>
          <w:rFonts w:ascii="Tahoma" w:hAnsi="Tahoma" w:cs="Tahoma"/>
          <w:color w:val="FF0000"/>
        </w:rPr>
      </w:pPr>
    </w:p>
    <w:p w14:paraId="1729C413" w14:textId="77777777" w:rsidR="003D71D7" w:rsidRDefault="003D71D7" w:rsidP="003D71D7">
      <w:pPr>
        <w:pStyle w:val="Akapitzlist"/>
        <w:autoSpaceDE w:val="0"/>
        <w:autoSpaceDN w:val="0"/>
        <w:adjustRightInd w:val="0"/>
        <w:spacing w:after="120"/>
        <w:ind w:left="567" w:hanging="567"/>
        <w:jc w:val="both"/>
        <w:rPr>
          <w:rFonts w:ascii="Tahoma" w:hAnsi="Tahoma" w:cs="Tahoma"/>
        </w:rPr>
      </w:pPr>
      <w:r w:rsidRPr="00190AEB">
        <w:rPr>
          <w:rFonts w:ascii="Tahoma" w:hAnsi="Tahoma" w:cs="Tahoma"/>
        </w:rPr>
        <w:t xml:space="preserve">6.1. </w:t>
      </w:r>
      <w:r>
        <w:rPr>
          <w:rFonts w:ascii="Tahoma" w:hAnsi="Tahoma" w:cs="Tahoma"/>
        </w:rPr>
        <w:tab/>
      </w:r>
      <w:r w:rsidRPr="00190AEB">
        <w:rPr>
          <w:rFonts w:ascii="Tahoma" w:hAnsi="Tahoma" w:cs="Tahoma"/>
        </w:rPr>
        <w:t>Zamawiający zastrzega sobie możliwość skorzystania z prawa opcji określonego w art. 441 Ustawy Prawo zamówień publicznych. Realizacja prawa opcji polegać będzie na zwiększeniu wartości zamówienia podstawowego. Chęć skorzystania z prawa opcji nie będzie wymagać zawarcia aneksu do umowy i odbywać się będzie w oparciu o skierowane do Wykonawcy w formie pisemnej zgłoszenie. W razie nieudzielenia zamówienia opcjonalnego Wykonawcy nie przysługują jakiekolwiek roszczenia z tego tytułu. Zamówienie opcjonalne realizowane będzie na zasadach przewidzianych dla zamówienia podstawowego.</w:t>
      </w:r>
    </w:p>
    <w:p w14:paraId="3853D6B5" w14:textId="77777777" w:rsidR="003D71D7" w:rsidRDefault="003D71D7" w:rsidP="003D71D7">
      <w:pPr>
        <w:pStyle w:val="Akapitzlist"/>
        <w:autoSpaceDE w:val="0"/>
        <w:autoSpaceDN w:val="0"/>
        <w:adjustRightInd w:val="0"/>
        <w:spacing w:after="120"/>
        <w:ind w:left="567" w:hanging="567"/>
        <w:jc w:val="both"/>
        <w:rPr>
          <w:rFonts w:ascii="Tahoma" w:hAnsi="Tahoma" w:cs="Tahoma"/>
        </w:rPr>
      </w:pPr>
    </w:p>
    <w:p w14:paraId="0E84E513" w14:textId="3AE7A503" w:rsidR="00C16927" w:rsidRPr="00C16927" w:rsidRDefault="00C16927" w:rsidP="003D71D7">
      <w:pPr>
        <w:pStyle w:val="Akapitzlist"/>
        <w:autoSpaceDE w:val="0"/>
        <w:autoSpaceDN w:val="0"/>
        <w:adjustRightInd w:val="0"/>
        <w:spacing w:after="120"/>
        <w:ind w:left="567" w:hanging="567"/>
        <w:jc w:val="both"/>
        <w:rPr>
          <w:rFonts w:ascii="Tahoma" w:hAnsi="Tahoma" w:cs="Tahoma"/>
          <w:b/>
        </w:rPr>
      </w:pPr>
      <w:r w:rsidRPr="00C16927">
        <w:rPr>
          <w:rFonts w:ascii="Tahoma" w:hAnsi="Tahoma" w:cs="Tahoma"/>
          <w:b/>
        </w:rPr>
        <w:t>ZADANIE I/część I:</w:t>
      </w:r>
    </w:p>
    <w:p w14:paraId="63B23C0E" w14:textId="77777777" w:rsidR="00C16927" w:rsidRPr="00190AEB" w:rsidRDefault="00C16927" w:rsidP="003D71D7">
      <w:pPr>
        <w:pStyle w:val="Akapitzlist"/>
        <w:autoSpaceDE w:val="0"/>
        <w:autoSpaceDN w:val="0"/>
        <w:adjustRightInd w:val="0"/>
        <w:spacing w:after="120"/>
        <w:ind w:left="567" w:hanging="567"/>
        <w:jc w:val="both"/>
        <w:rPr>
          <w:rFonts w:ascii="Tahoma" w:hAnsi="Tahoma" w:cs="Tahoma"/>
        </w:rPr>
      </w:pPr>
    </w:p>
    <w:p w14:paraId="0360B460" w14:textId="77777777" w:rsidR="003D71D7" w:rsidRPr="00190AEB" w:rsidRDefault="003D71D7" w:rsidP="003D71D7">
      <w:pPr>
        <w:pStyle w:val="Akapitzlist"/>
        <w:autoSpaceDE w:val="0"/>
        <w:autoSpaceDN w:val="0"/>
        <w:adjustRightInd w:val="0"/>
        <w:ind w:left="567" w:hanging="567"/>
        <w:jc w:val="both"/>
        <w:rPr>
          <w:rFonts w:ascii="Tahoma" w:hAnsi="Tahoma" w:cs="Tahoma"/>
        </w:rPr>
      </w:pPr>
      <w:r w:rsidRPr="00190AEB">
        <w:rPr>
          <w:rFonts w:ascii="Tahoma" w:hAnsi="Tahoma" w:cs="Tahoma"/>
        </w:rPr>
        <w:t xml:space="preserve">6.2. </w:t>
      </w:r>
      <w:r>
        <w:rPr>
          <w:rFonts w:ascii="Tahoma" w:hAnsi="Tahoma" w:cs="Tahoma"/>
        </w:rPr>
        <w:tab/>
      </w:r>
      <w:r w:rsidRPr="00190AEB">
        <w:rPr>
          <w:rFonts w:ascii="Tahoma" w:hAnsi="Tahoma" w:cs="Tahoma"/>
        </w:rPr>
        <w:t>Przedmiotem opcji może być:</w:t>
      </w:r>
    </w:p>
    <w:p w14:paraId="2FF47974" w14:textId="2482945B" w:rsidR="003D71D7" w:rsidRPr="00190AEB" w:rsidRDefault="003D71D7" w:rsidP="003D71D7">
      <w:pPr>
        <w:tabs>
          <w:tab w:val="left" w:pos="1276"/>
        </w:tabs>
        <w:autoSpaceDE w:val="0"/>
        <w:autoSpaceDN w:val="0"/>
        <w:adjustRightInd w:val="0"/>
        <w:spacing w:after="120"/>
        <w:ind w:left="851" w:hanging="284"/>
        <w:jc w:val="both"/>
        <w:rPr>
          <w:rFonts w:ascii="Tahoma" w:hAnsi="Tahoma" w:cs="Tahoma"/>
        </w:rPr>
      </w:pPr>
      <w:r w:rsidRPr="00190AEB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ab/>
      </w:r>
      <w:r w:rsidRPr="00190AEB">
        <w:rPr>
          <w:rFonts w:ascii="Tahoma" w:hAnsi="Tahoma" w:cs="Tahoma"/>
        </w:rPr>
        <w:t>wzrost wartości przedmiotu ubezpieczenia (min. spowodowane inwestycjami w majątek trwały; aktualizacją przedmiotu ubezpieczenia oraz sum ubezpieczenia, rozliczeniem klauzuli automatycznego pokrycia, zmianami zakresu ubezpieczenia przewidzianymi w klauzulach, co może również powodować zmianę wysokości składki lub raty składki</w:t>
      </w:r>
      <w:r>
        <w:rPr>
          <w:rFonts w:ascii="Tahoma" w:hAnsi="Tahoma" w:cs="Tahoma"/>
        </w:rPr>
        <w:t>)</w:t>
      </w:r>
      <w:r w:rsidRPr="00190AEB">
        <w:rPr>
          <w:rFonts w:ascii="Tahoma" w:hAnsi="Tahoma" w:cs="Tahoma"/>
        </w:rPr>
        <w:t xml:space="preserve">; </w:t>
      </w:r>
    </w:p>
    <w:p w14:paraId="50E421EB" w14:textId="77777777" w:rsidR="003D71D7" w:rsidRPr="00190AEB" w:rsidRDefault="003D71D7" w:rsidP="003D71D7">
      <w:pPr>
        <w:tabs>
          <w:tab w:val="left" w:pos="1276"/>
        </w:tabs>
        <w:autoSpaceDE w:val="0"/>
        <w:autoSpaceDN w:val="0"/>
        <w:adjustRightInd w:val="0"/>
        <w:spacing w:after="120"/>
        <w:ind w:left="851" w:hanging="284"/>
        <w:jc w:val="both"/>
        <w:rPr>
          <w:rFonts w:ascii="Tahoma" w:eastAsia="Calibri" w:hAnsi="Tahoma" w:cs="Tahoma"/>
        </w:rPr>
      </w:pPr>
      <w:r w:rsidRPr="00190AEB">
        <w:rPr>
          <w:rFonts w:ascii="Tahoma" w:eastAsia="Calibri" w:hAnsi="Tahoma" w:cs="Tahoma"/>
        </w:rPr>
        <w:t xml:space="preserve">- </w:t>
      </w:r>
      <w:r w:rsidRPr="00190AEB">
        <w:rPr>
          <w:rFonts w:ascii="Tahoma" w:hAnsi="Tahoma" w:cs="Tahoma"/>
        </w:rPr>
        <w:t>wystąpi konieczność podwyższenia sumy ubezpieczenia/sumy gwarancyjnej/limitu odpowiedzialności</w:t>
      </w:r>
      <w:r>
        <w:rPr>
          <w:rFonts w:ascii="Tahoma" w:hAnsi="Tahoma" w:cs="Tahoma"/>
        </w:rPr>
        <w:t>;</w:t>
      </w:r>
    </w:p>
    <w:p w14:paraId="5AF618D9" w14:textId="77777777" w:rsidR="003D71D7" w:rsidRPr="00190AEB" w:rsidRDefault="003D71D7" w:rsidP="003D71D7">
      <w:pPr>
        <w:tabs>
          <w:tab w:val="left" w:pos="1276"/>
        </w:tabs>
        <w:autoSpaceDE w:val="0"/>
        <w:autoSpaceDN w:val="0"/>
        <w:adjustRightInd w:val="0"/>
        <w:spacing w:after="120"/>
        <w:ind w:left="851" w:hanging="284"/>
        <w:jc w:val="both"/>
        <w:rPr>
          <w:rFonts w:ascii="Tahoma" w:hAnsi="Tahoma" w:cs="Tahoma"/>
        </w:rPr>
      </w:pPr>
      <w:r w:rsidRPr="00190AEB">
        <w:rPr>
          <w:rFonts w:ascii="Tahoma" w:eastAsia="Calibri" w:hAnsi="Tahoma" w:cs="Tahoma"/>
        </w:rPr>
        <w:t>-</w:t>
      </w:r>
      <w:r>
        <w:rPr>
          <w:rFonts w:ascii="Tahoma" w:eastAsia="Calibri" w:hAnsi="Tahoma" w:cs="Tahoma"/>
        </w:rPr>
        <w:tab/>
      </w:r>
      <w:r w:rsidRPr="00190AEB">
        <w:rPr>
          <w:rFonts w:ascii="Tahoma" w:hAnsi="Tahoma" w:cs="Tahoma"/>
        </w:rPr>
        <w:t>nastąpi wyczerpanie sumy ubezpieczenia/sumy gwarancyjnej/limitu odpowiedzialności w objętym zakresem przedmiocie zamówienia i wystąpi konieczność doubezpieczenia</w:t>
      </w:r>
      <w:r>
        <w:rPr>
          <w:rFonts w:ascii="Tahoma" w:hAnsi="Tahoma" w:cs="Tahoma"/>
        </w:rPr>
        <w:t>;</w:t>
      </w:r>
    </w:p>
    <w:p w14:paraId="2E242CED" w14:textId="77777777" w:rsidR="003D71D7" w:rsidRDefault="003D71D7" w:rsidP="003D71D7">
      <w:pPr>
        <w:tabs>
          <w:tab w:val="left" w:pos="1276"/>
        </w:tabs>
        <w:autoSpaceDE w:val="0"/>
        <w:autoSpaceDN w:val="0"/>
        <w:adjustRightInd w:val="0"/>
        <w:spacing w:after="120"/>
        <w:ind w:left="851" w:hanging="284"/>
        <w:jc w:val="both"/>
        <w:rPr>
          <w:rFonts w:ascii="Tahoma" w:eastAsia="Calibri" w:hAnsi="Tahoma" w:cs="Tahoma"/>
        </w:rPr>
      </w:pPr>
      <w:r w:rsidRPr="00190AEB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ab/>
      </w:r>
      <w:r w:rsidRPr="00190AEB">
        <w:rPr>
          <w:rFonts w:ascii="Tahoma" w:eastAsia="Calibri" w:hAnsi="Tahoma" w:cs="Tahoma"/>
        </w:rPr>
        <w:t>nastąpi wzrost lub spadek ilości osób objętych ochroną w ramach ubezpieczenia następstw nieszczęśliwych wypadków</w:t>
      </w:r>
      <w:r>
        <w:rPr>
          <w:rFonts w:ascii="Tahoma" w:eastAsia="Calibri" w:hAnsi="Tahoma" w:cs="Tahoma"/>
        </w:rPr>
        <w:t>;</w:t>
      </w:r>
    </w:p>
    <w:p w14:paraId="49332229" w14:textId="2E191642" w:rsidR="00B83656" w:rsidRPr="00190AEB" w:rsidRDefault="00B83656" w:rsidP="003D71D7">
      <w:pPr>
        <w:tabs>
          <w:tab w:val="left" w:pos="1276"/>
        </w:tabs>
        <w:autoSpaceDE w:val="0"/>
        <w:autoSpaceDN w:val="0"/>
        <w:adjustRightInd w:val="0"/>
        <w:spacing w:after="120"/>
        <w:ind w:left="851" w:hanging="284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-</w:t>
      </w:r>
      <w:r>
        <w:rPr>
          <w:rFonts w:ascii="Tahoma" w:eastAsia="Calibri" w:hAnsi="Tahoma" w:cs="Tahoma"/>
        </w:rPr>
        <w:tab/>
        <w:t>wystąpi konieczność u</w:t>
      </w:r>
      <w:r w:rsidR="00C16927">
        <w:rPr>
          <w:rFonts w:ascii="Tahoma" w:eastAsia="Calibri" w:hAnsi="Tahoma" w:cs="Tahoma"/>
        </w:rPr>
        <w:t>bezpieczenia nowej/</w:t>
      </w:r>
      <w:proofErr w:type="spellStart"/>
      <w:r w:rsidR="00C16927">
        <w:rPr>
          <w:rFonts w:ascii="Tahoma" w:eastAsia="Calibri" w:hAnsi="Tahoma" w:cs="Tahoma"/>
        </w:rPr>
        <w:t>ych</w:t>
      </w:r>
      <w:proofErr w:type="spellEnd"/>
      <w:r>
        <w:rPr>
          <w:rFonts w:ascii="Tahoma" w:eastAsia="Calibri" w:hAnsi="Tahoma" w:cs="Tahoma"/>
        </w:rPr>
        <w:t xml:space="preserve"> łodzi;</w:t>
      </w:r>
    </w:p>
    <w:p w14:paraId="3CDC4FBF" w14:textId="77777777" w:rsidR="003D71D7" w:rsidRPr="00B83656" w:rsidRDefault="003D71D7" w:rsidP="003D71D7">
      <w:pPr>
        <w:tabs>
          <w:tab w:val="left" w:pos="1276"/>
        </w:tabs>
        <w:autoSpaceDE w:val="0"/>
        <w:autoSpaceDN w:val="0"/>
        <w:adjustRightInd w:val="0"/>
        <w:spacing w:after="120"/>
        <w:ind w:left="851" w:hanging="284"/>
        <w:jc w:val="both"/>
        <w:rPr>
          <w:rFonts w:ascii="Tahoma" w:eastAsia="Calibri" w:hAnsi="Tahoma" w:cs="Tahoma"/>
        </w:rPr>
      </w:pPr>
      <w:r w:rsidRPr="00B83656">
        <w:rPr>
          <w:rFonts w:ascii="Tahoma" w:eastAsia="Calibri" w:hAnsi="Tahoma" w:cs="Tahoma"/>
        </w:rPr>
        <w:t xml:space="preserve">- </w:t>
      </w:r>
      <w:r w:rsidRPr="00B83656">
        <w:rPr>
          <w:rFonts w:ascii="Tahoma" w:eastAsia="Calibri" w:hAnsi="Tahoma" w:cs="Tahoma"/>
        </w:rPr>
        <w:tab/>
        <w:t xml:space="preserve">powstanie nowe ryzyko ubezpieczeniowe nie przewidziane wcześniej w SWZ, a zawierające się w </w:t>
      </w:r>
      <w:r w:rsidRPr="00B83656">
        <w:rPr>
          <w:rFonts w:ascii="Tahoma" w:hAnsi="Tahoma" w:cs="Tahoma"/>
        </w:rPr>
        <w:t>oznaczeniu przedmiotu zamówienia (opis przedmiotu zamówienia) lub nastąpi zmiana profilu prowadzonej działalności;</w:t>
      </w:r>
    </w:p>
    <w:p w14:paraId="01E5192F" w14:textId="77777777" w:rsidR="003D71D7" w:rsidRPr="00190AEB" w:rsidRDefault="003D71D7" w:rsidP="003D71D7">
      <w:pPr>
        <w:autoSpaceDE w:val="0"/>
        <w:autoSpaceDN w:val="0"/>
        <w:adjustRightInd w:val="0"/>
        <w:spacing w:after="120"/>
        <w:ind w:left="567" w:hanging="567"/>
        <w:jc w:val="both"/>
        <w:rPr>
          <w:rFonts w:ascii="Tahoma" w:eastAsia="Calibri" w:hAnsi="Tahoma" w:cs="Tahoma"/>
        </w:rPr>
      </w:pPr>
      <w:r w:rsidRPr="00190AEB">
        <w:rPr>
          <w:rFonts w:ascii="Tahoma" w:hAnsi="Tahoma" w:cs="Tahoma"/>
        </w:rPr>
        <w:t xml:space="preserve">6.3. </w:t>
      </w:r>
      <w:r>
        <w:rPr>
          <w:rFonts w:ascii="Tahoma" w:hAnsi="Tahoma" w:cs="Tahoma"/>
        </w:rPr>
        <w:tab/>
      </w:r>
      <w:r w:rsidRPr="00190AEB">
        <w:rPr>
          <w:rFonts w:ascii="Tahoma" w:hAnsi="Tahoma" w:cs="Tahoma"/>
        </w:rPr>
        <w:t xml:space="preserve">Maksymalna wartość opcji wynosi </w:t>
      </w:r>
      <w:r w:rsidRPr="00190AEB">
        <w:rPr>
          <w:rFonts w:ascii="Tahoma" w:eastAsia="Calibri" w:hAnsi="Tahoma" w:cs="Tahoma"/>
        </w:rPr>
        <w:t>50% wartości zamówienia podstawowego.</w:t>
      </w:r>
    </w:p>
    <w:p w14:paraId="4D03E1C9" w14:textId="77777777" w:rsidR="003D71D7" w:rsidRPr="00190AEB" w:rsidRDefault="003D71D7" w:rsidP="003D71D7">
      <w:pPr>
        <w:spacing w:after="120"/>
        <w:ind w:left="567" w:hanging="567"/>
        <w:jc w:val="both"/>
        <w:rPr>
          <w:rFonts w:ascii="Tahoma" w:hAnsi="Tahoma" w:cs="Tahoma"/>
        </w:rPr>
      </w:pPr>
      <w:r w:rsidRPr="00190AEB">
        <w:rPr>
          <w:rFonts w:ascii="Tahoma" w:hAnsi="Tahoma" w:cs="Tahoma"/>
        </w:rPr>
        <w:t xml:space="preserve">6.4. </w:t>
      </w:r>
      <w:r>
        <w:rPr>
          <w:rFonts w:ascii="Tahoma" w:hAnsi="Tahoma" w:cs="Tahoma"/>
        </w:rPr>
        <w:tab/>
      </w:r>
      <w:r w:rsidRPr="00190AEB">
        <w:rPr>
          <w:rFonts w:ascii="Tahoma" w:hAnsi="Tahoma" w:cs="Tahoma"/>
        </w:rPr>
        <w:t>Wykonawca, któremu zostanie udzielone zamówienie podstawowe zobowiązany będzie przy korzystaniu z prawa opcji do zastosowania:</w:t>
      </w:r>
    </w:p>
    <w:p w14:paraId="28F9C154" w14:textId="77777777" w:rsidR="003D71D7" w:rsidRPr="00190AEB" w:rsidRDefault="003D71D7" w:rsidP="003D71D7">
      <w:pPr>
        <w:numPr>
          <w:ilvl w:val="0"/>
          <w:numId w:val="12"/>
        </w:numPr>
        <w:spacing w:after="120" w:line="240" w:lineRule="auto"/>
        <w:ind w:left="851" w:hanging="284"/>
        <w:jc w:val="both"/>
        <w:rPr>
          <w:rFonts w:ascii="Tahoma" w:hAnsi="Tahoma" w:cs="Tahoma"/>
        </w:rPr>
      </w:pPr>
      <w:r w:rsidRPr="00190AEB">
        <w:rPr>
          <w:rFonts w:ascii="Tahoma" w:hAnsi="Tahoma" w:cs="Tahoma"/>
        </w:rPr>
        <w:t>stawek/składek nie wyższych niż zastosowane w zamówieniu podstawowym oraz nie będzie stosował stawek minimalnych wynikających z zasady określającej minimalną składkę ubezpieczeniową dla każdej wystawionej polisy</w:t>
      </w:r>
    </w:p>
    <w:p w14:paraId="107A6DD0" w14:textId="77777777" w:rsidR="003D71D7" w:rsidRPr="00190AEB" w:rsidRDefault="003D71D7" w:rsidP="003D71D7">
      <w:pPr>
        <w:numPr>
          <w:ilvl w:val="0"/>
          <w:numId w:val="12"/>
        </w:numPr>
        <w:spacing w:after="120" w:line="240" w:lineRule="auto"/>
        <w:ind w:left="851" w:hanging="284"/>
        <w:jc w:val="both"/>
        <w:rPr>
          <w:rFonts w:ascii="Tahoma" w:hAnsi="Tahoma" w:cs="Tahoma"/>
        </w:rPr>
      </w:pPr>
      <w:r w:rsidRPr="00190AEB">
        <w:rPr>
          <w:rFonts w:ascii="Tahoma" w:hAnsi="Tahoma" w:cs="Tahoma"/>
        </w:rPr>
        <w:t xml:space="preserve">zakresu co najmniej tożsamego z zakresem określonym w zamówieniu podstawowym w odniesieniu do poszczególnych </w:t>
      </w:r>
      <w:proofErr w:type="spellStart"/>
      <w:r w:rsidRPr="00190AEB">
        <w:rPr>
          <w:rFonts w:ascii="Tahoma" w:hAnsi="Tahoma" w:cs="Tahoma"/>
        </w:rPr>
        <w:t>ryzyk</w:t>
      </w:r>
      <w:proofErr w:type="spellEnd"/>
      <w:r w:rsidRPr="00190AEB">
        <w:rPr>
          <w:rFonts w:ascii="Tahoma" w:hAnsi="Tahoma" w:cs="Tahoma"/>
        </w:rPr>
        <w:t xml:space="preserve"> ubezpieczeniowych</w:t>
      </w:r>
    </w:p>
    <w:p w14:paraId="43D3842D" w14:textId="77777777" w:rsidR="003D71D7" w:rsidRPr="00190AEB" w:rsidRDefault="003D71D7" w:rsidP="003D71D7">
      <w:pPr>
        <w:numPr>
          <w:ilvl w:val="0"/>
          <w:numId w:val="12"/>
        </w:numPr>
        <w:spacing w:after="120" w:line="240" w:lineRule="auto"/>
        <w:ind w:left="851" w:hanging="284"/>
        <w:jc w:val="both"/>
        <w:rPr>
          <w:rFonts w:ascii="Tahoma" w:hAnsi="Tahoma" w:cs="Tahoma"/>
        </w:rPr>
      </w:pPr>
      <w:r w:rsidRPr="00190AEB">
        <w:rPr>
          <w:rFonts w:ascii="Tahoma" w:hAnsi="Tahoma" w:cs="Tahoma"/>
        </w:rPr>
        <w:t>Wykonawca przy kalkulacji składki uwzględni okres rzeczywiście udzielanej ochrony według systemu pro rata temporis za każdy dzień.</w:t>
      </w:r>
    </w:p>
    <w:p w14:paraId="6C1FAB01" w14:textId="77777777" w:rsidR="0076789A" w:rsidRDefault="0076789A" w:rsidP="0040217C">
      <w:pPr>
        <w:spacing w:after="0"/>
        <w:jc w:val="both"/>
        <w:rPr>
          <w:rFonts w:ascii="Tahoma" w:hAnsi="Tahoma" w:cs="Tahoma"/>
          <w:color w:val="FF0000"/>
        </w:rPr>
      </w:pPr>
    </w:p>
    <w:p w14:paraId="3471D36C" w14:textId="51831D51" w:rsidR="00C16927" w:rsidRPr="00C16927" w:rsidRDefault="00C16927" w:rsidP="00C16927">
      <w:pPr>
        <w:pStyle w:val="Akapitzlist"/>
        <w:autoSpaceDE w:val="0"/>
        <w:autoSpaceDN w:val="0"/>
        <w:adjustRightInd w:val="0"/>
        <w:spacing w:after="120"/>
        <w:ind w:left="567" w:hanging="567"/>
        <w:jc w:val="both"/>
        <w:rPr>
          <w:rFonts w:ascii="Tahoma" w:hAnsi="Tahoma" w:cs="Tahoma"/>
          <w:b/>
        </w:rPr>
      </w:pPr>
      <w:r w:rsidRPr="00C16927">
        <w:rPr>
          <w:rFonts w:ascii="Tahoma" w:hAnsi="Tahoma" w:cs="Tahoma"/>
          <w:b/>
        </w:rPr>
        <w:t>ZADANIE I</w:t>
      </w:r>
      <w:r>
        <w:rPr>
          <w:rFonts w:ascii="Tahoma" w:hAnsi="Tahoma" w:cs="Tahoma"/>
          <w:b/>
        </w:rPr>
        <w:t>I</w:t>
      </w:r>
      <w:r w:rsidRPr="00C16927">
        <w:rPr>
          <w:rFonts w:ascii="Tahoma" w:hAnsi="Tahoma" w:cs="Tahoma"/>
          <w:b/>
        </w:rPr>
        <w:t>/część I</w:t>
      </w:r>
      <w:r>
        <w:rPr>
          <w:rFonts w:ascii="Tahoma" w:hAnsi="Tahoma" w:cs="Tahoma"/>
          <w:b/>
        </w:rPr>
        <w:t>I</w:t>
      </w:r>
      <w:r w:rsidRPr="00C16927">
        <w:rPr>
          <w:rFonts w:ascii="Tahoma" w:hAnsi="Tahoma" w:cs="Tahoma"/>
          <w:b/>
        </w:rPr>
        <w:t>:</w:t>
      </w:r>
    </w:p>
    <w:p w14:paraId="0DC892B4" w14:textId="77777777" w:rsidR="00C16927" w:rsidRPr="00190AEB" w:rsidRDefault="00C16927" w:rsidP="00C16927">
      <w:pPr>
        <w:pStyle w:val="Akapitzlist"/>
        <w:autoSpaceDE w:val="0"/>
        <w:autoSpaceDN w:val="0"/>
        <w:adjustRightInd w:val="0"/>
        <w:spacing w:after="120"/>
        <w:ind w:left="567" w:hanging="567"/>
        <w:jc w:val="both"/>
        <w:rPr>
          <w:rFonts w:ascii="Tahoma" w:hAnsi="Tahoma" w:cs="Tahoma"/>
        </w:rPr>
      </w:pPr>
    </w:p>
    <w:p w14:paraId="62B0CD45" w14:textId="77777777" w:rsidR="00C16927" w:rsidRPr="00190AEB" w:rsidRDefault="00C16927" w:rsidP="00C16927">
      <w:pPr>
        <w:pStyle w:val="Akapitzlist"/>
        <w:autoSpaceDE w:val="0"/>
        <w:autoSpaceDN w:val="0"/>
        <w:adjustRightInd w:val="0"/>
        <w:ind w:left="567" w:hanging="567"/>
        <w:jc w:val="both"/>
        <w:rPr>
          <w:rFonts w:ascii="Tahoma" w:hAnsi="Tahoma" w:cs="Tahoma"/>
        </w:rPr>
      </w:pPr>
      <w:r w:rsidRPr="00190AEB">
        <w:rPr>
          <w:rFonts w:ascii="Tahoma" w:hAnsi="Tahoma" w:cs="Tahoma"/>
        </w:rPr>
        <w:t xml:space="preserve">6.2. </w:t>
      </w:r>
      <w:r>
        <w:rPr>
          <w:rFonts w:ascii="Tahoma" w:hAnsi="Tahoma" w:cs="Tahoma"/>
        </w:rPr>
        <w:tab/>
      </w:r>
      <w:r w:rsidRPr="00190AEB">
        <w:rPr>
          <w:rFonts w:ascii="Tahoma" w:hAnsi="Tahoma" w:cs="Tahoma"/>
        </w:rPr>
        <w:t>Przedmiotem opcji może być:</w:t>
      </w:r>
    </w:p>
    <w:p w14:paraId="39946D8E" w14:textId="529841EA" w:rsidR="00C16927" w:rsidRPr="00190AEB" w:rsidRDefault="00C16927" w:rsidP="00C16927">
      <w:pPr>
        <w:tabs>
          <w:tab w:val="left" w:pos="1276"/>
        </w:tabs>
        <w:autoSpaceDE w:val="0"/>
        <w:autoSpaceDN w:val="0"/>
        <w:adjustRightInd w:val="0"/>
        <w:spacing w:after="120"/>
        <w:ind w:left="851" w:hanging="284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-</w:t>
      </w:r>
      <w:r>
        <w:rPr>
          <w:rFonts w:ascii="Tahoma" w:eastAsia="Calibri" w:hAnsi="Tahoma" w:cs="Tahoma"/>
        </w:rPr>
        <w:tab/>
        <w:t>wystąpi konieczność ubezpieczenia nowego pojazdu/ów;</w:t>
      </w:r>
    </w:p>
    <w:p w14:paraId="0E3BB21C" w14:textId="1249BD36" w:rsidR="00C16927" w:rsidRPr="00B83656" w:rsidRDefault="00C16927" w:rsidP="00C16927">
      <w:pPr>
        <w:tabs>
          <w:tab w:val="left" w:pos="1276"/>
        </w:tabs>
        <w:autoSpaceDE w:val="0"/>
        <w:autoSpaceDN w:val="0"/>
        <w:adjustRightInd w:val="0"/>
        <w:spacing w:after="120"/>
        <w:ind w:left="851" w:hanging="284"/>
        <w:jc w:val="both"/>
        <w:rPr>
          <w:rFonts w:ascii="Tahoma" w:eastAsia="Calibri" w:hAnsi="Tahoma" w:cs="Tahoma"/>
        </w:rPr>
      </w:pPr>
      <w:r w:rsidRPr="00B83656">
        <w:rPr>
          <w:rFonts w:ascii="Tahoma" w:eastAsia="Calibri" w:hAnsi="Tahoma" w:cs="Tahoma"/>
        </w:rPr>
        <w:t xml:space="preserve">- </w:t>
      </w:r>
      <w:r w:rsidRPr="00B83656">
        <w:rPr>
          <w:rFonts w:ascii="Tahoma" w:eastAsia="Calibri" w:hAnsi="Tahoma" w:cs="Tahoma"/>
        </w:rPr>
        <w:tab/>
        <w:t xml:space="preserve">powstanie nowe ryzyko ubezpieczeniowe nie przewidziane wcześniej w SWZ, a zawierające się w </w:t>
      </w:r>
      <w:r w:rsidRPr="00B83656">
        <w:rPr>
          <w:rFonts w:ascii="Tahoma" w:hAnsi="Tahoma" w:cs="Tahoma"/>
        </w:rPr>
        <w:t>oznaczeniu przedmiotu zamówienia (opis przedmiotu</w:t>
      </w:r>
      <w:r>
        <w:rPr>
          <w:rFonts w:ascii="Tahoma" w:hAnsi="Tahoma" w:cs="Tahoma"/>
        </w:rPr>
        <w:t xml:space="preserve"> zamówienia) </w:t>
      </w:r>
      <w:r w:rsidRPr="00B83656">
        <w:rPr>
          <w:rFonts w:ascii="Tahoma" w:hAnsi="Tahoma" w:cs="Tahoma"/>
        </w:rPr>
        <w:t>;</w:t>
      </w:r>
    </w:p>
    <w:p w14:paraId="232CA7A0" w14:textId="77777777" w:rsidR="00C16927" w:rsidRPr="00190AEB" w:rsidRDefault="00C16927" w:rsidP="00C16927">
      <w:pPr>
        <w:autoSpaceDE w:val="0"/>
        <w:autoSpaceDN w:val="0"/>
        <w:adjustRightInd w:val="0"/>
        <w:spacing w:after="120"/>
        <w:ind w:left="567" w:hanging="567"/>
        <w:jc w:val="both"/>
        <w:rPr>
          <w:rFonts w:ascii="Tahoma" w:eastAsia="Calibri" w:hAnsi="Tahoma" w:cs="Tahoma"/>
        </w:rPr>
      </w:pPr>
      <w:r w:rsidRPr="00190AEB">
        <w:rPr>
          <w:rFonts w:ascii="Tahoma" w:hAnsi="Tahoma" w:cs="Tahoma"/>
        </w:rPr>
        <w:t xml:space="preserve">6.3. </w:t>
      </w:r>
      <w:r>
        <w:rPr>
          <w:rFonts w:ascii="Tahoma" w:hAnsi="Tahoma" w:cs="Tahoma"/>
        </w:rPr>
        <w:tab/>
      </w:r>
      <w:r w:rsidRPr="00190AEB">
        <w:rPr>
          <w:rFonts w:ascii="Tahoma" w:hAnsi="Tahoma" w:cs="Tahoma"/>
        </w:rPr>
        <w:t xml:space="preserve">Maksymalna wartość opcji wynosi </w:t>
      </w:r>
      <w:r w:rsidRPr="00190AEB">
        <w:rPr>
          <w:rFonts w:ascii="Tahoma" w:eastAsia="Calibri" w:hAnsi="Tahoma" w:cs="Tahoma"/>
        </w:rPr>
        <w:t>50% wartości zamówienia podstawowego.</w:t>
      </w:r>
    </w:p>
    <w:p w14:paraId="03277B99" w14:textId="77777777" w:rsidR="00C16927" w:rsidRPr="00190AEB" w:rsidRDefault="00C16927" w:rsidP="00C16927">
      <w:pPr>
        <w:spacing w:after="120"/>
        <w:ind w:left="567" w:hanging="567"/>
        <w:jc w:val="both"/>
        <w:rPr>
          <w:rFonts w:ascii="Tahoma" w:hAnsi="Tahoma" w:cs="Tahoma"/>
        </w:rPr>
      </w:pPr>
      <w:r w:rsidRPr="00190AEB">
        <w:rPr>
          <w:rFonts w:ascii="Tahoma" w:hAnsi="Tahoma" w:cs="Tahoma"/>
        </w:rPr>
        <w:t xml:space="preserve">6.4. </w:t>
      </w:r>
      <w:r>
        <w:rPr>
          <w:rFonts w:ascii="Tahoma" w:hAnsi="Tahoma" w:cs="Tahoma"/>
        </w:rPr>
        <w:tab/>
      </w:r>
      <w:r w:rsidRPr="00190AEB">
        <w:rPr>
          <w:rFonts w:ascii="Tahoma" w:hAnsi="Tahoma" w:cs="Tahoma"/>
        </w:rPr>
        <w:t>Wykonawca, któremu zostanie udzielone zamówienie podstawowe zobowiązany będzie przy korzystaniu z prawa opcji do zastosowania:</w:t>
      </w:r>
    </w:p>
    <w:p w14:paraId="1CBD4139" w14:textId="77777777" w:rsidR="00C16927" w:rsidRPr="00190AEB" w:rsidRDefault="00C16927" w:rsidP="00C16927">
      <w:pPr>
        <w:numPr>
          <w:ilvl w:val="0"/>
          <w:numId w:val="12"/>
        </w:numPr>
        <w:spacing w:after="120" w:line="240" w:lineRule="auto"/>
        <w:ind w:left="851" w:hanging="284"/>
        <w:jc w:val="both"/>
        <w:rPr>
          <w:rFonts w:ascii="Tahoma" w:hAnsi="Tahoma" w:cs="Tahoma"/>
        </w:rPr>
      </w:pPr>
      <w:r w:rsidRPr="00190AEB">
        <w:rPr>
          <w:rFonts w:ascii="Tahoma" w:hAnsi="Tahoma" w:cs="Tahoma"/>
        </w:rPr>
        <w:t>stawek/składek nie wyższych niż zastosowane w zamówieniu podstawowym oraz nie będzie stosował stawek minimalnych wynikających z zasady określającej minimalną składkę ubezpieczeniową dla każdej wystawionej polisy</w:t>
      </w:r>
    </w:p>
    <w:p w14:paraId="237BFABB" w14:textId="77777777" w:rsidR="00C16927" w:rsidRPr="00190AEB" w:rsidRDefault="00C16927" w:rsidP="00C16927">
      <w:pPr>
        <w:numPr>
          <w:ilvl w:val="0"/>
          <w:numId w:val="12"/>
        </w:numPr>
        <w:spacing w:after="120" w:line="240" w:lineRule="auto"/>
        <w:ind w:left="851" w:hanging="284"/>
        <w:jc w:val="both"/>
        <w:rPr>
          <w:rFonts w:ascii="Tahoma" w:hAnsi="Tahoma" w:cs="Tahoma"/>
        </w:rPr>
      </w:pPr>
      <w:r w:rsidRPr="00190AEB">
        <w:rPr>
          <w:rFonts w:ascii="Tahoma" w:hAnsi="Tahoma" w:cs="Tahoma"/>
        </w:rPr>
        <w:t xml:space="preserve">zakresu co najmniej tożsamego z zakresem określonym w zamówieniu podstawowym w odniesieniu do poszczególnych </w:t>
      </w:r>
      <w:proofErr w:type="spellStart"/>
      <w:r w:rsidRPr="00190AEB">
        <w:rPr>
          <w:rFonts w:ascii="Tahoma" w:hAnsi="Tahoma" w:cs="Tahoma"/>
        </w:rPr>
        <w:t>ryzyk</w:t>
      </w:r>
      <w:proofErr w:type="spellEnd"/>
      <w:r w:rsidRPr="00190AEB">
        <w:rPr>
          <w:rFonts w:ascii="Tahoma" w:hAnsi="Tahoma" w:cs="Tahoma"/>
        </w:rPr>
        <w:t xml:space="preserve"> ubezpieczeniowych</w:t>
      </w:r>
    </w:p>
    <w:p w14:paraId="664EAC4D" w14:textId="77777777" w:rsidR="00C16927" w:rsidRPr="00190AEB" w:rsidRDefault="00C16927" w:rsidP="00C16927">
      <w:pPr>
        <w:numPr>
          <w:ilvl w:val="0"/>
          <w:numId w:val="12"/>
        </w:numPr>
        <w:spacing w:after="120" w:line="240" w:lineRule="auto"/>
        <w:ind w:left="851" w:hanging="284"/>
        <w:jc w:val="both"/>
        <w:rPr>
          <w:rFonts w:ascii="Tahoma" w:hAnsi="Tahoma" w:cs="Tahoma"/>
        </w:rPr>
      </w:pPr>
      <w:r w:rsidRPr="00190AEB">
        <w:rPr>
          <w:rFonts w:ascii="Tahoma" w:hAnsi="Tahoma" w:cs="Tahoma"/>
        </w:rPr>
        <w:t>Wykonawca przy kalkulacji składki uwzględni okres rzeczywiście udzielanej ochrony według systemu pro rata temporis za każdy dzień.</w:t>
      </w:r>
    </w:p>
    <w:p w14:paraId="44B0246A" w14:textId="77777777" w:rsidR="00C16927" w:rsidRPr="00F83EEE" w:rsidRDefault="00C16927" w:rsidP="0040217C">
      <w:pPr>
        <w:spacing w:after="0"/>
        <w:jc w:val="both"/>
        <w:rPr>
          <w:rFonts w:ascii="Tahoma" w:hAnsi="Tahoma" w:cs="Tahoma"/>
          <w:color w:val="FF0000"/>
        </w:rPr>
      </w:pPr>
    </w:p>
    <w:p w14:paraId="7F791CBA" w14:textId="5CF34941" w:rsidR="00762CB2" w:rsidRPr="00190AEB" w:rsidRDefault="00190AEB" w:rsidP="00A81346">
      <w:pPr>
        <w:pStyle w:val="Nagwek1"/>
        <w:keepNext/>
        <w:numPr>
          <w:ilvl w:val="0"/>
          <w:numId w:val="3"/>
        </w:numPr>
        <w:pBdr>
          <w:top w:val="single" w:sz="2" w:space="0" w:color="000000"/>
          <w:bottom w:val="single" w:sz="2" w:space="1" w:color="000000"/>
        </w:pBdr>
        <w:shd w:val="clear" w:color="auto" w:fill="F3F3F3"/>
        <w:tabs>
          <w:tab w:val="clear" w:pos="1212"/>
        </w:tabs>
        <w:suppressAutoHyphens/>
        <w:spacing w:before="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190AEB">
        <w:rPr>
          <w:rFonts w:ascii="Tahoma" w:hAnsi="Tahoma" w:cs="Tahoma"/>
          <w:sz w:val="24"/>
          <w:szCs w:val="24"/>
        </w:rPr>
        <w:t>Termin realizacji zamówienia oraz forma wystawienia umów ubezpieczenia</w:t>
      </w:r>
      <w:r w:rsidR="0077173C">
        <w:rPr>
          <w:rFonts w:ascii="Tahoma" w:hAnsi="Tahoma" w:cs="Tahoma"/>
          <w:sz w:val="24"/>
          <w:szCs w:val="24"/>
        </w:rPr>
        <w:t>.</w:t>
      </w:r>
    </w:p>
    <w:p w14:paraId="370F0A0A" w14:textId="23DBAC2F" w:rsidR="000268EE" w:rsidRDefault="000268EE" w:rsidP="00190AEB">
      <w:pPr>
        <w:spacing w:after="0"/>
        <w:rPr>
          <w:rFonts w:ascii="Tahoma" w:hAnsi="Tahoma" w:cs="Tahoma"/>
          <w:color w:val="FF0000"/>
        </w:rPr>
      </w:pPr>
    </w:p>
    <w:p w14:paraId="6AF1F5EA" w14:textId="77777777" w:rsidR="002B5B88" w:rsidRPr="002B5B88" w:rsidRDefault="00190AEB" w:rsidP="00412D24">
      <w:pPr>
        <w:pStyle w:val="Default"/>
        <w:numPr>
          <w:ilvl w:val="0"/>
          <w:numId w:val="13"/>
        </w:numPr>
        <w:spacing w:line="276" w:lineRule="auto"/>
        <w:ind w:left="567" w:hanging="568"/>
        <w:jc w:val="both"/>
        <w:rPr>
          <w:rFonts w:ascii="Tahoma" w:eastAsia="Calibri" w:hAnsi="Tahoma" w:cs="Tahoma"/>
          <w:sz w:val="22"/>
          <w:szCs w:val="22"/>
        </w:rPr>
      </w:pPr>
      <w:r w:rsidRPr="00190AEB">
        <w:rPr>
          <w:rFonts w:ascii="Tahoma" w:hAnsi="Tahoma" w:cs="Tahoma"/>
          <w:sz w:val="22"/>
          <w:szCs w:val="22"/>
        </w:rPr>
        <w:t xml:space="preserve">Wymagany termin realizacji zamówienia wynosi: </w:t>
      </w:r>
      <w:bookmarkStart w:id="3" w:name="_Hlk82421245"/>
    </w:p>
    <w:p w14:paraId="03027255" w14:textId="77777777" w:rsidR="002B5B88" w:rsidRDefault="002B5B88" w:rsidP="002B5B88">
      <w:pPr>
        <w:pStyle w:val="Default"/>
        <w:spacing w:line="276" w:lineRule="auto"/>
        <w:ind w:left="567"/>
        <w:jc w:val="both"/>
        <w:rPr>
          <w:rFonts w:ascii="Tahoma" w:hAnsi="Tahoma" w:cs="Tahoma"/>
          <w:sz w:val="22"/>
          <w:szCs w:val="22"/>
        </w:rPr>
      </w:pPr>
    </w:p>
    <w:p w14:paraId="5A4D85A9" w14:textId="2D85EF1E" w:rsidR="00542FC6" w:rsidRDefault="00542FC6" w:rsidP="00542FC6">
      <w:pPr>
        <w:spacing w:after="0"/>
        <w:ind w:left="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ZADANIE I/część I:</w:t>
      </w:r>
    </w:p>
    <w:p w14:paraId="6B0D8773" w14:textId="77777777" w:rsidR="00542FC6" w:rsidRPr="00D01792" w:rsidRDefault="00542FC6" w:rsidP="00542FC6">
      <w:pPr>
        <w:spacing w:after="0"/>
        <w:ind w:left="567"/>
        <w:jc w:val="both"/>
        <w:rPr>
          <w:rFonts w:ascii="Tahoma" w:hAnsi="Tahoma" w:cs="Tahoma"/>
        </w:rPr>
      </w:pPr>
    </w:p>
    <w:p w14:paraId="01122591" w14:textId="0BCEF7AC" w:rsidR="00542FC6" w:rsidRPr="0040217C" w:rsidRDefault="00542FC6" w:rsidP="00542FC6">
      <w:pPr>
        <w:spacing w:after="0"/>
        <w:ind w:left="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- 36 miesięcy tj. od 12.11.2021</w:t>
      </w:r>
      <w:r w:rsidRPr="0040217C">
        <w:rPr>
          <w:rFonts w:ascii="Tahoma" w:hAnsi="Tahoma" w:cs="Tahoma"/>
          <w:b/>
        </w:rPr>
        <w:t xml:space="preserve"> r</w:t>
      </w:r>
      <w:r>
        <w:rPr>
          <w:rFonts w:ascii="Tahoma" w:hAnsi="Tahoma" w:cs="Tahoma"/>
          <w:b/>
        </w:rPr>
        <w:t>. do 11.11</w:t>
      </w:r>
      <w:r w:rsidRPr="00A27CE4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>2024</w:t>
      </w:r>
      <w:r w:rsidRPr="0040217C">
        <w:rPr>
          <w:rFonts w:ascii="Tahoma" w:hAnsi="Tahoma" w:cs="Tahoma"/>
          <w:b/>
        </w:rPr>
        <w:t xml:space="preserve"> r.</w:t>
      </w:r>
    </w:p>
    <w:p w14:paraId="3037D69C" w14:textId="77777777" w:rsidR="00542FC6" w:rsidRPr="00D01792" w:rsidRDefault="00542FC6" w:rsidP="00542FC6">
      <w:pPr>
        <w:ind w:left="567"/>
        <w:jc w:val="both"/>
        <w:rPr>
          <w:rFonts w:ascii="Tahoma" w:hAnsi="Tahoma" w:cs="Tahoma"/>
        </w:rPr>
      </w:pPr>
    </w:p>
    <w:p w14:paraId="6930FB95" w14:textId="77777777" w:rsidR="00542FC6" w:rsidRDefault="00542FC6" w:rsidP="00542FC6">
      <w:pPr>
        <w:spacing w:after="0"/>
        <w:ind w:left="567"/>
        <w:jc w:val="both"/>
        <w:rPr>
          <w:rFonts w:ascii="Tahoma" w:hAnsi="Tahoma" w:cs="Tahoma"/>
        </w:rPr>
      </w:pPr>
      <w:r w:rsidRPr="00D01792">
        <w:rPr>
          <w:rFonts w:ascii="Tahoma" w:hAnsi="Tahoma" w:cs="Tahoma"/>
        </w:rPr>
        <w:t xml:space="preserve">Polisy zostaną wystawione na okres ubezpieczenia: </w:t>
      </w:r>
    </w:p>
    <w:p w14:paraId="17307177" w14:textId="29720CB3" w:rsidR="00542FC6" w:rsidRPr="00D01792" w:rsidRDefault="00542FC6" w:rsidP="00542FC6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D01792">
        <w:rPr>
          <w:rFonts w:ascii="Tahoma" w:hAnsi="Tahoma" w:cs="Tahoma"/>
        </w:rPr>
        <w:t xml:space="preserve">dla ubezpieczeń majątkowych: od </w:t>
      </w:r>
      <w:r>
        <w:rPr>
          <w:rFonts w:ascii="Tahoma" w:hAnsi="Tahoma" w:cs="Tahoma"/>
        </w:rPr>
        <w:t>12.11.2021 r. do 11.11.2024</w:t>
      </w:r>
      <w:r w:rsidRPr="00697B69">
        <w:rPr>
          <w:rFonts w:ascii="Tahoma" w:hAnsi="Tahoma" w:cs="Tahoma"/>
        </w:rPr>
        <w:t xml:space="preserve"> r.</w:t>
      </w:r>
      <w:r w:rsidRPr="00D01792">
        <w:rPr>
          <w:rFonts w:ascii="Tahoma" w:hAnsi="Tahoma" w:cs="Tahoma"/>
        </w:rPr>
        <w:t xml:space="preserve"> (trzy okresy roczne),</w:t>
      </w:r>
    </w:p>
    <w:p w14:paraId="1E0049CB" w14:textId="77777777" w:rsidR="00542FC6" w:rsidRDefault="00542FC6" w:rsidP="00542FC6">
      <w:pPr>
        <w:spacing w:after="0"/>
        <w:ind w:left="567"/>
        <w:rPr>
          <w:rFonts w:ascii="Tahoma" w:hAnsi="Tahoma" w:cs="Tahoma"/>
          <w:b/>
        </w:rPr>
      </w:pPr>
    </w:p>
    <w:p w14:paraId="387D946F" w14:textId="21ACCA72" w:rsidR="00542FC6" w:rsidRDefault="00542FC6" w:rsidP="00542FC6">
      <w:pPr>
        <w:spacing w:after="0"/>
        <w:ind w:left="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ZADANIE II</w:t>
      </w:r>
      <w:r w:rsidR="00BB7FAF">
        <w:rPr>
          <w:rFonts w:ascii="Tahoma" w:hAnsi="Tahoma" w:cs="Tahoma"/>
          <w:b/>
        </w:rPr>
        <w:t>/część II</w:t>
      </w:r>
      <w:r>
        <w:rPr>
          <w:rFonts w:ascii="Tahoma" w:hAnsi="Tahoma" w:cs="Tahoma"/>
          <w:b/>
        </w:rPr>
        <w:t>:</w:t>
      </w:r>
    </w:p>
    <w:p w14:paraId="44B434A0" w14:textId="77777777" w:rsidR="00542FC6" w:rsidRPr="00D01792" w:rsidRDefault="00542FC6" w:rsidP="00542FC6">
      <w:pPr>
        <w:spacing w:after="0"/>
        <w:ind w:left="567"/>
        <w:jc w:val="both"/>
        <w:rPr>
          <w:rFonts w:ascii="Tahoma" w:hAnsi="Tahoma" w:cs="Tahoma"/>
        </w:rPr>
      </w:pPr>
    </w:p>
    <w:p w14:paraId="5053B0D8" w14:textId="0BFA3145" w:rsidR="00542FC6" w:rsidRPr="0040217C" w:rsidRDefault="00542FC6" w:rsidP="00542FC6">
      <w:pPr>
        <w:spacing w:after="0"/>
        <w:ind w:left="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- 36 miesięcy tj. od 12.11.2021</w:t>
      </w:r>
      <w:r w:rsidRPr="0040217C">
        <w:rPr>
          <w:rFonts w:ascii="Tahoma" w:hAnsi="Tahoma" w:cs="Tahoma"/>
          <w:b/>
        </w:rPr>
        <w:t xml:space="preserve"> r</w:t>
      </w:r>
      <w:r>
        <w:rPr>
          <w:rFonts w:ascii="Tahoma" w:hAnsi="Tahoma" w:cs="Tahoma"/>
          <w:b/>
        </w:rPr>
        <w:t>. do 11.11</w:t>
      </w:r>
      <w:r w:rsidRPr="00A27CE4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>2024</w:t>
      </w:r>
      <w:r w:rsidRPr="0040217C">
        <w:rPr>
          <w:rFonts w:ascii="Tahoma" w:hAnsi="Tahoma" w:cs="Tahoma"/>
          <w:b/>
        </w:rPr>
        <w:t xml:space="preserve"> r.</w:t>
      </w:r>
    </w:p>
    <w:p w14:paraId="35B43CB0" w14:textId="77777777" w:rsidR="00542FC6" w:rsidRDefault="00542FC6" w:rsidP="00542FC6">
      <w:pPr>
        <w:ind w:left="567"/>
        <w:jc w:val="both"/>
        <w:rPr>
          <w:rFonts w:ascii="Tahoma" w:hAnsi="Tahoma" w:cs="Tahoma"/>
        </w:rPr>
      </w:pPr>
    </w:p>
    <w:p w14:paraId="5E890D31" w14:textId="77777777" w:rsidR="00542FC6" w:rsidRDefault="00542FC6" w:rsidP="00542FC6">
      <w:pPr>
        <w:spacing w:after="0"/>
        <w:ind w:left="567"/>
        <w:jc w:val="both"/>
        <w:rPr>
          <w:rFonts w:ascii="Tahoma" w:hAnsi="Tahoma" w:cs="Tahoma"/>
        </w:rPr>
      </w:pPr>
      <w:r w:rsidRPr="00D01792">
        <w:rPr>
          <w:rFonts w:ascii="Tahoma" w:hAnsi="Tahoma" w:cs="Tahoma"/>
        </w:rPr>
        <w:t xml:space="preserve">Polisy zostaną wystawione na okres ubezpieczenia: </w:t>
      </w:r>
    </w:p>
    <w:p w14:paraId="4ACC0829" w14:textId="136E2155" w:rsidR="00542FC6" w:rsidRDefault="00542FC6" w:rsidP="00542FC6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D01792">
        <w:rPr>
          <w:rFonts w:ascii="Tahoma" w:hAnsi="Tahoma" w:cs="Tahoma"/>
        </w:rPr>
        <w:t xml:space="preserve">dla ubezpieczeń komunikacyjnych trzy okresy liczone indywidualnie dla danego </w:t>
      </w:r>
      <w:r>
        <w:rPr>
          <w:rFonts w:ascii="Tahoma" w:hAnsi="Tahoma" w:cs="Tahoma"/>
        </w:rPr>
        <w:t xml:space="preserve">pojazdu i ryzyka, </w:t>
      </w:r>
      <w:r w:rsidRPr="00662761">
        <w:rPr>
          <w:rFonts w:ascii="Tahoma" w:hAnsi="Tahoma" w:cs="Tahoma"/>
        </w:rPr>
        <w:t>przy czym wyrównanie ubezpieczeni</w:t>
      </w:r>
      <w:r>
        <w:rPr>
          <w:rFonts w:ascii="Tahoma" w:hAnsi="Tahoma" w:cs="Tahoma"/>
        </w:rPr>
        <w:t>a OC pojazdów z załącznika 8.1D, 8.3D</w:t>
      </w:r>
      <w:r w:rsidRPr="00662761">
        <w:rPr>
          <w:rFonts w:ascii="Tahoma" w:hAnsi="Tahoma" w:cs="Tahoma"/>
        </w:rPr>
        <w:t xml:space="preserve"> nastąpi w pierwszym okresie polisowym</w:t>
      </w:r>
      <w:r>
        <w:rPr>
          <w:rFonts w:ascii="Tahoma" w:hAnsi="Tahoma" w:cs="Tahoma"/>
        </w:rPr>
        <w:t>.</w:t>
      </w:r>
      <w:r w:rsidRPr="00D01792">
        <w:rPr>
          <w:rFonts w:ascii="Tahoma" w:hAnsi="Tahoma" w:cs="Tahoma"/>
        </w:rPr>
        <w:t xml:space="preserve"> Okres ubezpieczenia poszczególnych pojazdów został wskazany w załącznik</w:t>
      </w:r>
      <w:r>
        <w:rPr>
          <w:rFonts w:ascii="Tahoma" w:hAnsi="Tahoma" w:cs="Tahoma"/>
        </w:rPr>
        <w:t>ach</w:t>
      </w:r>
      <w:r w:rsidRPr="00D01792">
        <w:rPr>
          <w:rFonts w:ascii="Tahoma" w:hAnsi="Tahoma" w:cs="Tahoma"/>
        </w:rPr>
        <w:t xml:space="preserve"> zawierający</w:t>
      </w:r>
      <w:r>
        <w:rPr>
          <w:rFonts w:ascii="Tahoma" w:hAnsi="Tahoma" w:cs="Tahoma"/>
        </w:rPr>
        <w:t>ch wykazy pojazdów (załączniki 8.1D, 8.3D</w:t>
      </w:r>
      <w:r w:rsidRPr="00D01792">
        <w:rPr>
          <w:rFonts w:ascii="Tahoma" w:hAnsi="Tahoma" w:cs="Tahoma"/>
        </w:rPr>
        <w:t>).</w:t>
      </w:r>
      <w:r>
        <w:rPr>
          <w:rFonts w:ascii="Tahoma" w:hAnsi="Tahoma" w:cs="Tahoma"/>
        </w:rPr>
        <w:t xml:space="preserve"> </w:t>
      </w:r>
    </w:p>
    <w:p w14:paraId="54CD128D" w14:textId="77777777" w:rsidR="00542FC6" w:rsidRDefault="00542FC6" w:rsidP="002B5B88">
      <w:pPr>
        <w:pStyle w:val="Default"/>
        <w:spacing w:line="276" w:lineRule="auto"/>
        <w:ind w:left="567"/>
        <w:jc w:val="both"/>
        <w:rPr>
          <w:rFonts w:ascii="Tahoma" w:hAnsi="Tahoma" w:cs="Tahoma"/>
          <w:sz w:val="22"/>
          <w:szCs w:val="22"/>
        </w:rPr>
      </w:pPr>
    </w:p>
    <w:bookmarkEnd w:id="3"/>
    <w:p w14:paraId="5700E7D7" w14:textId="769F6BB0" w:rsidR="00540385" w:rsidRPr="0077173C" w:rsidRDefault="00190AEB" w:rsidP="00A81346">
      <w:pPr>
        <w:pStyle w:val="Nagwek1"/>
        <w:keepNext/>
        <w:numPr>
          <w:ilvl w:val="0"/>
          <w:numId w:val="3"/>
        </w:numPr>
        <w:pBdr>
          <w:top w:val="single" w:sz="2" w:space="0" w:color="000000"/>
          <w:bottom w:val="single" w:sz="2" w:space="1" w:color="000000"/>
        </w:pBdr>
        <w:shd w:val="clear" w:color="auto" w:fill="F3F3F3"/>
        <w:tabs>
          <w:tab w:val="num" w:pos="567"/>
        </w:tabs>
        <w:suppressAutoHyphens/>
        <w:spacing w:before="0" w:line="240" w:lineRule="auto"/>
        <w:ind w:left="567" w:hanging="499"/>
        <w:contextualSpacing w:val="0"/>
        <w:jc w:val="both"/>
        <w:rPr>
          <w:rFonts w:ascii="Tahoma" w:hAnsi="Tahoma" w:cs="Tahoma"/>
        </w:rPr>
      </w:pPr>
      <w:r w:rsidRPr="0077173C">
        <w:rPr>
          <w:rFonts w:ascii="Tahoma" w:hAnsi="Tahoma" w:cs="Tahoma"/>
          <w:sz w:val="24"/>
          <w:szCs w:val="24"/>
        </w:rPr>
        <w:t>Podstawy wykluczenia, warunki udziału w postępowaniu</w:t>
      </w:r>
      <w:r w:rsidR="0077173C">
        <w:rPr>
          <w:rFonts w:ascii="Tahoma" w:hAnsi="Tahoma" w:cs="Tahoma"/>
          <w:sz w:val="24"/>
          <w:szCs w:val="24"/>
        </w:rPr>
        <w:t>.</w:t>
      </w:r>
    </w:p>
    <w:p w14:paraId="43E9E161" w14:textId="77777777" w:rsidR="0077173C" w:rsidRDefault="0077173C" w:rsidP="0077173C">
      <w:pPr>
        <w:autoSpaceDE w:val="0"/>
        <w:autoSpaceDN w:val="0"/>
        <w:adjustRightInd w:val="0"/>
        <w:spacing w:after="0"/>
        <w:ind w:left="567" w:hanging="567"/>
        <w:rPr>
          <w:rFonts w:ascii="Tahoma" w:hAnsi="Tahoma" w:cs="Tahoma"/>
        </w:rPr>
      </w:pPr>
    </w:p>
    <w:p w14:paraId="5853C209" w14:textId="5C5CF497" w:rsidR="0077173C" w:rsidRPr="0077173C" w:rsidRDefault="0077173C" w:rsidP="0077173C">
      <w:pPr>
        <w:autoSpaceDE w:val="0"/>
        <w:autoSpaceDN w:val="0"/>
        <w:adjustRightInd w:val="0"/>
        <w:spacing w:after="0"/>
        <w:ind w:left="567" w:hanging="567"/>
        <w:rPr>
          <w:rFonts w:ascii="Tahoma" w:eastAsia="Calibri" w:hAnsi="Tahoma" w:cs="Tahoma"/>
        </w:rPr>
      </w:pPr>
      <w:r w:rsidRPr="0077173C">
        <w:rPr>
          <w:rFonts w:ascii="Tahoma" w:hAnsi="Tahoma" w:cs="Tahoma"/>
        </w:rPr>
        <w:t>8.1.</w:t>
      </w:r>
      <w:r w:rsidRPr="0077173C">
        <w:rPr>
          <w:rFonts w:ascii="Tahoma" w:hAnsi="Tahoma" w:cs="Tahoma"/>
          <w:b/>
        </w:rPr>
        <w:t xml:space="preserve"> </w:t>
      </w:r>
      <w:r w:rsidRPr="0077173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77173C">
        <w:rPr>
          <w:rFonts w:ascii="Tahoma" w:eastAsia="Calibri" w:hAnsi="Tahoma" w:cs="Tahoma"/>
        </w:rPr>
        <w:t>O udzielen</w:t>
      </w:r>
      <w:r w:rsidR="00EB5883">
        <w:rPr>
          <w:rFonts w:ascii="Tahoma" w:eastAsia="Calibri" w:hAnsi="Tahoma" w:cs="Tahoma"/>
        </w:rPr>
        <w:t>ie zamówienia mogą ubiegać się W</w:t>
      </w:r>
      <w:r w:rsidRPr="0077173C">
        <w:rPr>
          <w:rFonts w:ascii="Tahoma" w:eastAsia="Calibri" w:hAnsi="Tahoma" w:cs="Tahoma"/>
        </w:rPr>
        <w:t>ykonawcy, którzy:</w:t>
      </w:r>
    </w:p>
    <w:p w14:paraId="2047AE29" w14:textId="77777777" w:rsidR="0077173C" w:rsidRPr="0077173C" w:rsidRDefault="0077173C" w:rsidP="0077173C">
      <w:pPr>
        <w:autoSpaceDE w:val="0"/>
        <w:autoSpaceDN w:val="0"/>
        <w:adjustRightInd w:val="0"/>
        <w:spacing w:after="0"/>
        <w:ind w:left="720"/>
        <w:rPr>
          <w:rFonts w:ascii="Tahoma" w:eastAsia="Calibri" w:hAnsi="Tahoma" w:cs="Tahoma"/>
        </w:rPr>
      </w:pPr>
      <w:r w:rsidRPr="0077173C">
        <w:rPr>
          <w:rFonts w:ascii="Tahoma" w:eastAsia="Calibri" w:hAnsi="Tahoma" w:cs="Tahoma"/>
        </w:rPr>
        <w:t>1) nie podlegają wykluczeniu;</w:t>
      </w:r>
    </w:p>
    <w:p w14:paraId="78F11B08" w14:textId="7E781090" w:rsidR="0077173C" w:rsidRDefault="0077173C" w:rsidP="0077173C">
      <w:pPr>
        <w:autoSpaceDE w:val="0"/>
        <w:autoSpaceDN w:val="0"/>
        <w:adjustRightInd w:val="0"/>
        <w:spacing w:after="0"/>
        <w:ind w:left="720"/>
        <w:rPr>
          <w:rFonts w:ascii="Tahoma" w:eastAsia="Calibri" w:hAnsi="Tahoma" w:cs="Tahoma"/>
        </w:rPr>
      </w:pPr>
      <w:r w:rsidRPr="0077173C">
        <w:rPr>
          <w:rFonts w:ascii="Tahoma" w:eastAsia="Calibri" w:hAnsi="Tahoma" w:cs="Tahoma"/>
        </w:rPr>
        <w:lastRenderedPageBreak/>
        <w:t>2) spełniają warunki udziału w postępowaniu.</w:t>
      </w:r>
    </w:p>
    <w:p w14:paraId="5F206BB5" w14:textId="77777777" w:rsidR="0077173C" w:rsidRPr="0077173C" w:rsidRDefault="0077173C" w:rsidP="0077173C">
      <w:pPr>
        <w:autoSpaceDE w:val="0"/>
        <w:autoSpaceDN w:val="0"/>
        <w:adjustRightInd w:val="0"/>
        <w:spacing w:after="0"/>
        <w:ind w:left="720"/>
        <w:rPr>
          <w:rFonts w:ascii="Tahoma" w:eastAsia="Calibri" w:hAnsi="Tahoma" w:cs="Tahoma"/>
        </w:rPr>
      </w:pPr>
    </w:p>
    <w:p w14:paraId="54A6EE54" w14:textId="725786A0" w:rsidR="0077173C" w:rsidRPr="0077173C" w:rsidRDefault="0077173C" w:rsidP="0077173C">
      <w:pPr>
        <w:pStyle w:val="Default"/>
        <w:spacing w:line="276" w:lineRule="auto"/>
        <w:ind w:left="567" w:hanging="567"/>
        <w:jc w:val="both"/>
        <w:rPr>
          <w:rFonts w:ascii="Tahoma" w:hAnsi="Tahoma" w:cs="Tahoma"/>
          <w:color w:val="auto"/>
          <w:sz w:val="22"/>
          <w:szCs w:val="22"/>
        </w:rPr>
      </w:pPr>
      <w:r w:rsidRPr="0077173C">
        <w:rPr>
          <w:rFonts w:ascii="Tahoma" w:hAnsi="Tahoma" w:cs="Tahoma"/>
          <w:color w:val="auto"/>
          <w:sz w:val="22"/>
          <w:szCs w:val="22"/>
        </w:rPr>
        <w:t xml:space="preserve">8.2. </w:t>
      </w:r>
      <w:r w:rsidR="00EB5883">
        <w:rPr>
          <w:rFonts w:ascii="Tahoma" w:hAnsi="Tahoma" w:cs="Tahoma"/>
          <w:color w:val="auto"/>
          <w:sz w:val="22"/>
          <w:szCs w:val="22"/>
        </w:rPr>
        <w:t xml:space="preserve"> </w:t>
      </w:r>
      <w:r w:rsidRPr="0077173C">
        <w:rPr>
          <w:rFonts w:ascii="Tahoma" w:hAnsi="Tahoma" w:cs="Tahoma"/>
          <w:color w:val="auto"/>
          <w:sz w:val="22"/>
          <w:szCs w:val="22"/>
        </w:rPr>
        <w:t>Zamawiający wykluczy z postępowania o udzielenie zamówienia, na pods</w:t>
      </w:r>
      <w:r w:rsidR="00EB5883">
        <w:rPr>
          <w:rFonts w:ascii="Tahoma" w:hAnsi="Tahoma" w:cs="Tahoma"/>
          <w:color w:val="auto"/>
          <w:sz w:val="22"/>
          <w:szCs w:val="22"/>
        </w:rPr>
        <w:t>tawie art. 108 ust. 1 Ustawy,  W</w:t>
      </w:r>
      <w:r w:rsidRPr="0077173C">
        <w:rPr>
          <w:rFonts w:ascii="Tahoma" w:hAnsi="Tahoma" w:cs="Tahoma"/>
          <w:color w:val="auto"/>
          <w:sz w:val="22"/>
          <w:szCs w:val="22"/>
        </w:rPr>
        <w:t>ykonawcę:</w:t>
      </w:r>
    </w:p>
    <w:p w14:paraId="2311E010" w14:textId="77777777" w:rsidR="0077173C" w:rsidRPr="0077173C" w:rsidRDefault="0077173C" w:rsidP="0077173C">
      <w:pPr>
        <w:pStyle w:val="Default"/>
        <w:spacing w:line="276" w:lineRule="auto"/>
        <w:ind w:left="851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77173C">
        <w:rPr>
          <w:rFonts w:ascii="Tahoma" w:hAnsi="Tahoma" w:cs="Tahoma"/>
          <w:color w:val="auto"/>
          <w:sz w:val="22"/>
          <w:szCs w:val="22"/>
        </w:rPr>
        <w:t xml:space="preserve">1) będącego osobą fizyczną, którego prawomocnie skazano za przestępstwo: </w:t>
      </w:r>
    </w:p>
    <w:p w14:paraId="7FCD8D97" w14:textId="77777777" w:rsidR="0077173C" w:rsidRPr="0077173C" w:rsidRDefault="0077173C" w:rsidP="0077173C">
      <w:pPr>
        <w:pStyle w:val="Default"/>
        <w:spacing w:line="276" w:lineRule="auto"/>
        <w:ind w:left="851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77173C">
        <w:rPr>
          <w:rFonts w:ascii="Tahoma" w:hAnsi="Tahoma" w:cs="Tahoma"/>
          <w:color w:val="auto"/>
          <w:sz w:val="22"/>
          <w:szCs w:val="22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0BBDDA83" w14:textId="77777777" w:rsidR="0077173C" w:rsidRPr="0077173C" w:rsidRDefault="0077173C" w:rsidP="0077173C">
      <w:pPr>
        <w:pStyle w:val="Default"/>
        <w:spacing w:line="276" w:lineRule="auto"/>
        <w:ind w:left="851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77173C">
        <w:rPr>
          <w:rFonts w:ascii="Tahoma" w:hAnsi="Tahoma" w:cs="Tahoma"/>
          <w:color w:val="auto"/>
          <w:sz w:val="22"/>
          <w:szCs w:val="22"/>
        </w:rPr>
        <w:t xml:space="preserve">b) handlu ludźmi, o którym mowa w art. 189a Kodeksu karnego, </w:t>
      </w:r>
    </w:p>
    <w:p w14:paraId="0D74826C" w14:textId="77777777" w:rsidR="0077173C" w:rsidRPr="0077173C" w:rsidRDefault="0077173C" w:rsidP="0077173C">
      <w:pPr>
        <w:pStyle w:val="Default"/>
        <w:spacing w:line="276" w:lineRule="auto"/>
        <w:ind w:left="851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77173C">
        <w:rPr>
          <w:rFonts w:ascii="Tahoma" w:hAnsi="Tahoma" w:cs="Tahoma"/>
          <w:color w:val="auto"/>
          <w:sz w:val="22"/>
          <w:szCs w:val="22"/>
        </w:rPr>
        <w:t xml:space="preserve">c) o którym mowa w art. 228–230a, art. 250a Kodeksu karnego lub w art. 46 lub art. 48 ustawy z dnia 25 czerwca 2010 r. o sporcie, </w:t>
      </w:r>
    </w:p>
    <w:p w14:paraId="49BC30DE" w14:textId="58518BFD" w:rsidR="0077173C" w:rsidRPr="0077173C" w:rsidRDefault="0077173C" w:rsidP="0077173C">
      <w:pPr>
        <w:pStyle w:val="Default"/>
        <w:spacing w:line="276" w:lineRule="auto"/>
        <w:ind w:left="851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77173C">
        <w:rPr>
          <w:rFonts w:ascii="Tahoma" w:hAnsi="Tahoma" w:cs="Tahoma"/>
          <w:color w:val="auto"/>
          <w:sz w:val="22"/>
          <w:szCs w:val="22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3AB8100" w14:textId="77777777" w:rsidR="0077173C" w:rsidRPr="0077173C" w:rsidRDefault="0077173C" w:rsidP="0077173C">
      <w:pPr>
        <w:pStyle w:val="Default"/>
        <w:spacing w:line="276" w:lineRule="auto"/>
        <w:ind w:left="851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77173C">
        <w:rPr>
          <w:rFonts w:ascii="Tahoma" w:hAnsi="Tahoma" w:cs="Tahoma"/>
          <w:color w:val="auto"/>
          <w:sz w:val="22"/>
          <w:szCs w:val="22"/>
        </w:rPr>
        <w:t xml:space="preserve">e) o charakterze terrorystycznym, o którym mowa w art. 115 § 20 Kodeksu karnego, lub mające na celu popełnienie tego przestępstwa, </w:t>
      </w:r>
    </w:p>
    <w:p w14:paraId="7580BA5C" w14:textId="1EC23291" w:rsidR="0077173C" w:rsidRPr="0077173C" w:rsidRDefault="0077173C" w:rsidP="0077173C">
      <w:pPr>
        <w:pStyle w:val="Default"/>
        <w:spacing w:line="276" w:lineRule="auto"/>
        <w:ind w:left="851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77173C">
        <w:rPr>
          <w:rFonts w:ascii="Tahoma" w:hAnsi="Tahoma" w:cs="Tahoma"/>
          <w:color w:val="auto"/>
          <w:sz w:val="22"/>
          <w:szCs w:val="22"/>
        </w:rPr>
        <w:t xml:space="preserve">f) powierzenia wykonywania pracy małoletniemu cudzoziemcowi, o którym mowa w art. 9 ust. 2 </w:t>
      </w:r>
      <w:r w:rsidRPr="000C1879">
        <w:rPr>
          <w:rFonts w:ascii="Tahoma" w:hAnsi="Tahoma" w:cs="Tahoma"/>
          <w:color w:val="auto"/>
          <w:sz w:val="22"/>
          <w:szCs w:val="22"/>
        </w:rPr>
        <w:t>ustawy z dnia 15 czerwca 2012 r. o skutkach powierzania wykonywania pracy cudzoziemcom przebywającym wbrew przepisom na terytorium Rz</w:t>
      </w:r>
      <w:r w:rsidR="00906862" w:rsidRPr="000C1879">
        <w:rPr>
          <w:rFonts w:ascii="Tahoma" w:hAnsi="Tahoma" w:cs="Tahoma"/>
          <w:color w:val="auto"/>
          <w:sz w:val="22"/>
          <w:szCs w:val="22"/>
        </w:rPr>
        <w:t xml:space="preserve">eczypospolitej Polskiej (Dz. U. </w:t>
      </w:r>
      <w:r w:rsidR="000C1879" w:rsidRPr="000C1879">
        <w:rPr>
          <w:rFonts w:ascii="Tahoma" w:hAnsi="Tahoma" w:cs="Tahoma"/>
          <w:color w:val="auto"/>
          <w:sz w:val="22"/>
          <w:szCs w:val="22"/>
        </w:rPr>
        <w:t>2021 poz. 1745</w:t>
      </w:r>
      <w:r w:rsidRPr="000C1879">
        <w:rPr>
          <w:rFonts w:ascii="Tahoma" w:hAnsi="Tahoma" w:cs="Tahoma"/>
          <w:color w:val="auto"/>
          <w:sz w:val="22"/>
          <w:szCs w:val="22"/>
        </w:rPr>
        <w:t xml:space="preserve">), </w:t>
      </w:r>
    </w:p>
    <w:p w14:paraId="667A41B2" w14:textId="77777777" w:rsidR="0077173C" w:rsidRPr="0077173C" w:rsidRDefault="0077173C" w:rsidP="0077173C">
      <w:pPr>
        <w:pStyle w:val="Default"/>
        <w:spacing w:line="276" w:lineRule="auto"/>
        <w:ind w:left="851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77173C">
        <w:rPr>
          <w:rFonts w:ascii="Tahoma" w:hAnsi="Tahoma" w:cs="Tahoma"/>
          <w:color w:val="auto"/>
          <w:sz w:val="22"/>
          <w:szCs w:val="22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B37479D" w14:textId="77777777" w:rsidR="0077173C" w:rsidRPr="0077173C" w:rsidRDefault="0077173C" w:rsidP="0077173C">
      <w:pPr>
        <w:pStyle w:val="Default"/>
        <w:spacing w:line="276" w:lineRule="auto"/>
        <w:ind w:left="851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77173C">
        <w:rPr>
          <w:rFonts w:ascii="Tahoma" w:hAnsi="Tahoma" w:cs="Tahoma"/>
          <w:color w:val="auto"/>
          <w:sz w:val="22"/>
          <w:szCs w:val="22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14:paraId="12C35F34" w14:textId="77777777" w:rsidR="0077173C" w:rsidRPr="0077173C" w:rsidRDefault="0077173C" w:rsidP="0077173C">
      <w:pPr>
        <w:pStyle w:val="Default"/>
        <w:spacing w:line="276" w:lineRule="auto"/>
        <w:ind w:firstLine="567"/>
        <w:jc w:val="both"/>
        <w:rPr>
          <w:rFonts w:ascii="Tahoma" w:hAnsi="Tahoma" w:cs="Tahoma"/>
          <w:color w:val="auto"/>
          <w:sz w:val="22"/>
          <w:szCs w:val="22"/>
        </w:rPr>
      </w:pPr>
      <w:r w:rsidRPr="0077173C">
        <w:rPr>
          <w:rFonts w:ascii="Tahoma" w:hAnsi="Tahoma" w:cs="Tahoma"/>
          <w:color w:val="auto"/>
          <w:sz w:val="22"/>
          <w:szCs w:val="22"/>
        </w:rPr>
        <w:t xml:space="preserve">– lub za odpowiedni czyn zabroniony określony w przepisach prawa obcego; </w:t>
      </w:r>
    </w:p>
    <w:p w14:paraId="6C280975" w14:textId="77777777" w:rsidR="0077173C" w:rsidRPr="0077173C" w:rsidRDefault="0077173C" w:rsidP="0077173C">
      <w:pPr>
        <w:pStyle w:val="Default"/>
        <w:spacing w:line="276" w:lineRule="auto"/>
        <w:ind w:left="851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77173C">
        <w:rPr>
          <w:rFonts w:ascii="Tahoma" w:hAnsi="Tahoma" w:cs="Tahoma"/>
          <w:color w:val="auto"/>
          <w:sz w:val="22"/>
          <w:szCs w:val="22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56FFB6DA" w14:textId="669243F9" w:rsidR="0077173C" w:rsidRPr="0077173C" w:rsidRDefault="0077173C" w:rsidP="0077173C">
      <w:pPr>
        <w:pStyle w:val="Default"/>
        <w:spacing w:line="276" w:lineRule="auto"/>
        <w:ind w:left="851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77173C">
        <w:rPr>
          <w:rFonts w:ascii="Tahoma" w:hAnsi="Tahoma" w:cs="Tahoma"/>
          <w:color w:val="auto"/>
          <w:sz w:val="22"/>
          <w:szCs w:val="22"/>
        </w:rPr>
        <w:t>3) wobec którego wydano prawomocny wyrok sądu lub ostateczną decyzję administracyjną o zaleganiu z uiszczeniem podatków, opłat lub składek na ubezpieczenie spo</w:t>
      </w:r>
      <w:r w:rsidR="00EB5883">
        <w:rPr>
          <w:rFonts w:ascii="Tahoma" w:hAnsi="Tahoma" w:cs="Tahoma"/>
          <w:color w:val="auto"/>
          <w:sz w:val="22"/>
          <w:szCs w:val="22"/>
        </w:rPr>
        <w:t>łeczne lub zdrowotne, chyba że W</w:t>
      </w:r>
      <w:r w:rsidRPr="0077173C">
        <w:rPr>
          <w:rFonts w:ascii="Tahoma" w:hAnsi="Tahoma" w:cs="Tahoma"/>
          <w:color w:val="auto"/>
          <w:sz w:val="22"/>
          <w:szCs w:val="22"/>
        </w:rPr>
        <w:t xml:space="preserve"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2B16B206" w14:textId="77777777" w:rsidR="0077173C" w:rsidRPr="0077173C" w:rsidRDefault="0077173C" w:rsidP="0077173C">
      <w:pPr>
        <w:pStyle w:val="Default"/>
        <w:spacing w:line="276" w:lineRule="auto"/>
        <w:ind w:left="851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77173C">
        <w:rPr>
          <w:rFonts w:ascii="Tahoma" w:hAnsi="Tahoma" w:cs="Tahoma"/>
          <w:color w:val="auto"/>
          <w:sz w:val="22"/>
          <w:szCs w:val="22"/>
        </w:rPr>
        <w:t xml:space="preserve">4) wobec którego prawomocnie orzeczono zakaz ubiegania się o zamówienia publiczne; </w:t>
      </w:r>
    </w:p>
    <w:p w14:paraId="20B84814" w14:textId="3158E767" w:rsidR="0077173C" w:rsidRPr="0077173C" w:rsidRDefault="00EB5883" w:rsidP="0077173C">
      <w:pPr>
        <w:pStyle w:val="Default"/>
        <w:spacing w:line="276" w:lineRule="auto"/>
        <w:ind w:left="851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5) jeżeli Z</w:t>
      </w:r>
      <w:r w:rsidR="0077173C" w:rsidRPr="0077173C">
        <w:rPr>
          <w:rFonts w:ascii="Tahoma" w:hAnsi="Tahoma" w:cs="Tahoma"/>
          <w:sz w:val="22"/>
          <w:szCs w:val="22"/>
        </w:rPr>
        <w:t>amawiający może stwierdzić, na podstaw</w:t>
      </w:r>
      <w:r>
        <w:rPr>
          <w:rFonts w:ascii="Tahoma" w:hAnsi="Tahoma" w:cs="Tahoma"/>
          <w:sz w:val="22"/>
          <w:szCs w:val="22"/>
        </w:rPr>
        <w:t>ie wiarygodnych przesłanek, że W</w:t>
      </w:r>
      <w:r w:rsidR="0077173C" w:rsidRPr="0077173C">
        <w:rPr>
          <w:rFonts w:ascii="Tahoma" w:hAnsi="Tahoma" w:cs="Tahoma"/>
          <w:sz w:val="22"/>
          <w:szCs w:val="22"/>
        </w:rPr>
        <w:t xml:space="preserve">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</w:t>
      </w:r>
      <w:r w:rsidR="0077173C" w:rsidRPr="0077173C">
        <w:rPr>
          <w:rFonts w:ascii="Tahoma" w:hAnsi="Tahoma" w:cs="Tahoma"/>
          <w:sz w:val="22"/>
          <w:szCs w:val="22"/>
        </w:rPr>
        <w:lastRenderedPageBreak/>
        <w:t xml:space="preserve">postępowaniu, chyba że wykażą, że przygotowali te oferty lub wnioski niezależnie od siebie; </w:t>
      </w:r>
    </w:p>
    <w:p w14:paraId="58B1EE12" w14:textId="6CF4374F" w:rsidR="0077173C" w:rsidRPr="0077173C" w:rsidRDefault="0077173C" w:rsidP="0077173C">
      <w:pPr>
        <w:pStyle w:val="Default"/>
        <w:spacing w:line="276" w:lineRule="auto"/>
        <w:ind w:left="851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77173C">
        <w:rPr>
          <w:rFonts w:ascii="Tahoma" w:hAnsi="Tahoma" w:cs="Tahoma"/>
          <w:color w:val="auto"/>
          <w:sz w:val="22"/>
          <w:szCs w:val="22"/>
        </w:rPr>
        <w:t>6) jeżeli, w przypadkach, o których mowa w art. 85 ust. 1, doszło do zakłócenia konkurencji wynikającego z wcz</w:t>
      </w:r>
      <w:r w:rsidR="00EB5883">
        <w:rPr>
          <w:rFonts w:ascii="Tahoma" w:hAnsi="Tahoma" w:cs="Tahoma"/>
          <w:color w:val="auto"/>
          <w:sz w:val="22"/>
          <w:szCs w:val="22"/>
        </w:rPr>
        <w:t>eśniejszego zaangażowania tego W</w:t>
      </w:r>
      <w:r w:rsidRPr="0077173C">
        <w:rPr>
          <w:rFonts w:ascii="Tahoma" w:hAnsi="Tahoma" w:cs="Tahoma"/>
          <w:color w:val="auto"/>
          <w:sz w:val="22"/>
          <w:szCs w:val="22"/>
        </w:rPr>
        <w:t>ykonawcy lub podmiotu, który należy z wykonawcą do tej samej grupy kapitałowej w rozumieniu ustawy z dnia 16 lutego 2007 r. o ochronie konkurencji i konsumentów, chyba, że spowodowane tym zakłócenie konkurencji może być wyeliminowane w inn</w:t>
      </w:r>
      <w:r w:rsidR="00EB5883">
        <w:rPr>
          <w:rFonts w:ascii="Tahoma" w:hAnsi="Tahoma" w:cs="Tahoma"/>
          <w:color w:val="auto"/>
          <w:sz w:val="22"/>
          <w:szCs w:val="22"/>
        </w:rPr>
        <w:t>y sposób niż przez wykluczenie W</w:t>
      </w:r>
      <w:r w:rsidRPr="0077173C">
        <w:rPr>
          <w:rFonts w:ascii="Tahoma" w:hAnsi="Tahoma" w:cs="Tahoma"/>
          <w:color w:val="auto"/>
          <w:sz w:val="22"/>
          <w:szCs w:val="22"/>
        </w:rPr>
        <w:t>ykonawcy z udziału w postępowaniu o udzielenie zamówienia.</w:t>
      </w:r>
    </w:p>
    <w:p w14:paraId="3D071B54" w14:textId="1DD638CC" w:rsidR="0077173C" w:rsidRPr="0077173C" w:rsidRDefault="0077173C" w:rsidP="0077173C">
      <w:pPr>
        <w:pStyle w:val="Default"/>
        <w:spacing w:line="276" w:lineRule="auto"/>
        <w:ind w:left="567" w:hanging="567"/>
        <w:jc w:val="both"/>
        <w:rPr>
          <w:rFonts w:ascii="Tahoma" w:hAnsi="Tahoma" w:cs="Tahoma"/>
          <w:color w:val="auto"/>
          <w:sz w:val="22"/>
          <w:szCs w:val="22"/>
        </w:rPr>
      </w:pPr>
      <w:r w:rsidRPr="0077173C">
        <w:rPr>
          <w:rFonts w:ascii="Tahoma" w:hAnsi="Tahoma" w:cs="Tahoma"/>
          <w:sz w:val="22"/>
          <w:szCs w:val="22"/>
        </w:rPr>
        <w:t>8.3.</w:t>
      </w:r>
      <w:r w:rsidRPr="0077173C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ab/>
      </w:r>
      <w:r w:rsidRPr="0077173C">
        <w:rPr>
          <w:rFonts w:ascii="Tahoma" w:hAnsi="Tahoma" w:cs="Tahoma"/>
          <w:color w:val="auto"/>
          <w:sz w:val="22"/>
          <w:szCs w:val="22"/>
        </w:rPr>
        <w:t>Z postępowania o udzielenie zamówienia Zamawiający wykluczy także Wykonawcę, w okolicznościach wskazanych w art. 109 ust. 1 pkt 4, tj.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54B049D8" w14:textId="42A0DFD7" w:rsidR="0077173C" w:rsidRPr="0077173C" w:rsidRDefault="0077173C" w:rsidP="0077173C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Tahoma" w:hAnsi="Tahoma" w:cs="Tahoma"/>
          <w:color w:val="auto"/>
          <w:sz w:val="22"/>
          <w:szCs w:val="22"/>
        </w:rPr>
      </w:pPr>
      <w:r w:rsidRPr="0077173C">
        <w:rPr>
          <w:rFonts w:ascii="Tahoma" w:hAnsi="Tahoma" w:cs="Tahoma"/>
          <w:sz w:val="22"/>
          <w:szCs w:val="22"/>
        </w:rPr>
        <w:t>8.4.</w:t>
      </w:r>
      <w:r w:rsidRPr="0077173C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ab/>
      </w:r>
      <w:r w:rsidRPr="0077173C">
        <w:rPr>
          <w:rFonts w:ascii="Tahoma" w:hAnsi="Tahoma" w:cs="Tahoma"/>
          <w:color w:val="auto"/>
          <w:sz w:val="22"/>
          <w:szCs w:val="22"/>
        </w:rPr>
        <w:t>Wykonawca nie podlega wykluczeniu w okolicznościach określonych w</w:t>
      </w:r>
      <w:r w:rsidRPr="0077173C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77173C">
        <w:rPr>
          <w:rFonts w:ascii="Tahoma" w:hAnsi="Tahoma" w:cs="Tahoma"/>
          <w:bCs/>
          <w:sz w:val="22"/>
          <w:szCs w:val="22"/>
        </w:rPr>
        <w:t>8.2. ust. 1), 2) i 5) oraz w 8.3.</w:t>
      </w:r>
      <w:r w:rsidR="00EB5883">
        <w:rPr>
          <w:rFonts w:ascii="Tahoma" w:hAnsi="Tahoma" w:cs="Tahoma"/>
          <w:color w:val="auto"/>
          <w:sz w:val="22"/>
          <w:szCs w:val="22"/>
        </w:rPr>
        <w:t xml:space="preserve"> jeżeli udowodni Z</w:t>
      </w:r>
      <w:r w:rsidRPr="0077173C">
        <w:rPr>
          <w:rFonts w:ascii="Tahoma" w:hAnsi="Tahoma" w:cs="Tahoma"/>
          <w:color w:val="auto"/>
          <w:sz w:val="22"/>
          <w:szCs w:val="22"/>
        </w:rPr>
        <w:t>amawiającemu, że spełnił łącznie następujące przesłanki:</w:t>
      </w:r>
    </w:p>
    <w:p w14:paraId="0A0DC5A1" w14:textId="77777777" w:rsidR="0077173C" w:rsidRPr="0077173C" w:rsidRDefault="0077173C" w:rsidP="00412D24">
      <w:pPr>
        <w:pStyle w:val="Default"/>
        <w:numPr>
          <w:ilvl w:val="0"/>
          <w:numId w:val="14"/>
        </w:numPr>
        <w:spacing w:line="276" w:lineRule="auto"/>
        <w:ind w:left="851" w:hanging="283"/>
        <w:jc w:val="both"/>
        <w:rPr>
          <w:rFonts w:ascii="Tahoma" w:hAnsi="Tahoma" w:cs="Tahoma"/>
          <w:color w:val="auto"/>
          <w:sz w:val="22"/>
          <w:szCs w:val="22"/>
        </w:rPr>
      </w:pPr>
      <w:r w:rsidRPr="0077173C">
        <w:rPr>
          <w:rFonts w:ascii="Tahoma" w:hAnsi="Tahoma" w:cs="Tahoma"/>
          <w:color w:val="auto"/>
          <w:sz w:val="22"/>
          <w:szCs w:val="22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4D636304" w14:textId="1AFFCC42" w:rsidR="0077173C" w:rsidRPr="0077173C" w:rsidRDefault="0077173C" w:rsidP="00412D24">
      <w:pPr>
        <w:pStyle w:val="Default"/>
        <w:numPr>
          <w:ilvl w:val="0"/>
          <w:numId w:val="14"/>
        </w:numPr>
        <w:spacing w:line="276" w:lineRule="auto"/>
        <w:ind w:left="851" w:hanging="283"/>
        <w:jc w:val="both"/>
        <w:rPr>
          <w:rFonts w:ascii="Tahoma" w:hAnsi="Tahoma" w:cs="Tahoma"/>
          <w:color w:val="auto"/>
          <w:sz w:val="22"/>
          <w:szCs w:val="22"/>
        </w:rPr>
      </w:pPr>
      <w:r w:rsidRPr="0077173C">
        <w:rPr>
          <w:rFonts w:ascii="Tahoma" w:hAnsi="Tahoma" w:cs="Tahoma"/>
          <w:color w:val="auto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</w:t>
      </w:r>
      <w:r w:rsidR="00EB5883">
        <w:rPr>
          <w:rFonts w:ascii="Tahoma" w:hAnsi="Tahoma" w:cs="Tahoma"/>
          <w:color w:val="auto"/>
          <w:sz w:val="22"/>
          <w:szCs w:val="22"/>
        </w:rPr>
        <w:t>, w tym organami ścigania, lub Z</w:t>
      </w:r>
      <w:r w:rsidRPr="0077173C">
        <w:rPr>
          <w:rFonts w:ascii="Tahoma" w:hAnsi="Tahoma" w:cs="Tahoma"/>
          <w:color w:val="auto"/>
          <w:sz w:val="22"/>
          <w:szCs w:val="22"/>
        </w:rPr>
        <w:t>amawiającym;</w:t>
      </w:r>
    </w:p>
    <w:p w14:paraId="78DA6CC3" w14:textId="77777777" w:rsidR="0077173C" w:rsidRPr="0077173C" w:rsidRDefault="0077173C" w:rsidP="00412D24">
      <w:pPr>
        <w:pStyle w:val="Default"/>
        <w:numPr>
          <w:ilvl w:val="0"/>
          <w:numId w:val="14"/>
        </w:numPr>
        <w:spacing w:line="276" w:lineRule="auto"/>
        <w:ind w:left="851" w:hanging="283"/>
        <w:jc w:val="both"/>
        <w:rPr>
          <w:rFonts w:ascii="Tahoma" w:hAnsi="Tahoma" w:cs="Tahoma"/>
          <w:color w:val="auto"/>
          <w:sz w:val="22"/>
          <w:szCs w:val="22"/>
        </w:rPr>
      </w:pPr>
      <w:r w:rsidRPr="0077173C">
        <w:rPr>
          <w:rFonts w:ascii="Tahoma" w:hAnsi="Tahoma" w:cs="Tahoma"/>
          <w:color w:val="auto"/>
          <w:sz w:val="22"/>
          <w:szCs w:val="22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6E8B6CA6" w14:textId="4F5FA617" w:rsidR="0077173C" w:rsidRPr="0077173C" w:rsidRDefault="0077173C" w:rsidP="00412D24">
      <w:pPr>
        <w:pStyle w:val="Default"/>
        <w:numPr>
          <w:ilvl w:val="0"/>
          <w:numId w:val="15"/>
        </w:numPr>
        <w:spacing w:line="276" w:lineRule="auto"/>
        <w:ind w:left="1134" w:hanging="283"/>
        <w:jc w:val="both"/>
        <w:rPr>
          <w:rFonts w:ascii="Tahoma" w:hAnsi="Tahoma" w:cs="Tahoma"/>
          <w:color w:val="auto"/>
          <w:sz w:val="22"/>
          <w:szCs w:val="22"/>
        </w:rPr>
      </w:pPr>
      <w:r w:rsidRPr="0077173C">
        <w:rPr>
          <w:rFonts w:ascii="Tahoma" w:hAnsi="Tahoma" w:cs="Tahoma"/>
          <w:color w:val="auto"/>
          <w:sz w:val="22"/>
          <w:szCs w:val="22"/>
        </w:rPr>
        <w:t>zerwał wszelkie powiązania z osobami lub podmiotami odpowiedzialnymi</w:t>
      </w:r>
      <w:r w:rsidR="00EB5883">
        <w:rPr>
          <w:rFonts w:ascii="Tahoma" w:hAnsi="Tahoma" w:cs="Tahoma"/>
          <w:color w:val="auto"/>
          <w:sz w:val="22"/>
          <w:szCs w:val="22"/>
        </w:rPr>
        <w:t xml:space="preserve"> za nieprawidłowe postępowanie W</w:t>
      </w:r>
      <w:r w:rsidRPr="0077173C">
        <w:rPr>
          <w:rFonts w:ascii="Tahoma" w:hAnsi="Tahoma" w:cs="Tahoma"/>
          <w:color w:val="auto"/>
          <w:sz w:val="22"/>
          <w:szCs w:val="22"/>
        </w:rPr>
        <w:t xml:space="preserve">ykonawcy, </w:t>
      </w:r>
    </w:p>
    <w:p w14:paraId="75D40739" w14:textId="77777777" w:rsidR="0077173C" w:rsidRPr="0077173C" w:rsidRDefault="0077173C" w:rsidP="00412D24">
      <w:pPr>
        <w:pStyle w:val="Default"/>
        <w:numPr>
          <w:ilvl w:val="0"/>
          <w:numId w:val="15"/>
        </w:numPr>
        <w:spacing w:line="276" w:lineRule="auto"/>
        <w:ind w:left="1134" w:hanging="283"/>
        <w:jc w:val="both"/>
        <w:rPr>
          <w:rFonts w:ascii="Tahoma" w:hAnsi="Tahoma" w:cs="Tahoma"/>
          <w:color w:val="auto"/>
          <w:sz w:val="22"/>
          <w:szCs w:val="22"/>
        </w:rPr>
      </w:pPr>
      <w:r w:rsidRPr="0077173C">
        <w:rPr>
          <w:rFonts w:ascii="Tahoma" w:hAnsi="Tahoma" w:cs="Tahoma"/>
          <w:color w:val="auto"/>
          <w:sz w:val="22"/>
          <w:szCs w:val="22"/>
        </w:rPr>
        <w:t xml:space="preserve">zreorganizował personel, </w:t>
      </w:r>
    </w:p>
    <w:p w14:paraId="62261DB3" w14:textId="77777777" w:rsidR="0077173C" w:rsidRPr="0077173C" w:rsidRDefault="0077173C" w:rsidP="00412D24">
      <w:pPr>
        <w:pStyle w:val="Default"/>
        <w:numPr>
          <w:ilvl w:val="0"/>
          <w:numId w:val="15"/>
        </w:numPr>
        <w:spacing w:line="276" w:lineRule="auto"/>
        <w:ind w:left="1134" w:hanging="283"/>
        <w:jc w:val="both"/>
        <w:rPr>
          <w:rFonts w:ascii="Tahoma" w:hAnsi="Tahoma" w:cs="Tahoma"/>
          <w:color w:val="auto"/>
          <w:sz w:val="22"/>
          <w:szCs w:val="22"/>
        </w:rPr>
      </w:pPr>
      <w:r w:rsidRPr="0077173C">
        <w:rPr>
          <w:rFonts w:ascii="Tahoma" w:hAnsi="Tahoma" w:cs="Tahoma"/>
          <w:color w:val="auto"/>
          <w:sz w:val="22"/>
          <w:szCs w:val="22"/>
        </w:rPr>
        <w:t xml:space="preserve">wdrożył system sprawozdawczości i kontroli, </w:t>
      </w:r>
    </w:p>
    <w:p w14:paraId="6B4E4FF0" w14:textId="77777777" w:rsidR="0077173C" w:rsidRPr="0077173C" w:rsidRDefault="0077173C" w:rsidP="00412D24">
      <w:pPr>
        <w:pStyle w:val="Default"/>
        <w:numPr>
          <w:ilvl w:val="0"/>
          <w:numId w:val="15"/>
        </w:numPr>
        <w:spacing w:line="276" w:lineRule="auto"/>
        <w:ind w:left="1134" w:hanging="283"/>
        <w:jc w:val="both"/>
        <w:rPr>
          <w:rFonts w:ascii="Tahoma" w:hAnsi="Tahoma" w:cs="Tahoma"/>
          <w:color w:val="auto"/>
          <w:sz w:val="22"/>
          <w:szCs w:val="22"/>
        </w:rPr>
      </w:pPr>
      <w:r w:rsidRPr="0077173C">
        <w:rPr>
          <w:rFonts w:ascii="Tahoma" w:hAnsi="Tahoma" w:cs="Tahoma"/>
          <w:color w:val="auto"/>
          <w:sz w:val="22"/>
          <w:szCs w:val="22"/>
        </w:rPr>
        <w:t xml:space="preserve">utworzył struktury audytu wewnętrznego do monitorowania przestrzegania przepisów, wewnętrznych regulacji lub standardów, </w:t>
      </w:r>
    </w:p>
    <w:p w14:paraId="365DAA51" w14:textId="77777777" w:rsidR="0077173C" w:rsidRPr="0077173C" w:rsidRDefault="0077173C" w:rsidP="00412D24">
      <w:pPr>
        <w:pStyle w:val="Default"/>
        <w:numPr>
          <w:ilvl w:val="0"/>
          <w:numId w:val="15"/>
        </w:numPr>
        <w:spacing w:line="276" w:lineRule="auto"/>
        <w:ind w:left="1134" w:hanging="283"/>
        <w:jc w:val="both"/>
        <w:rPr>
          <w:rFonts w:ascii="Tahoma" w:hAnsi="Tahoma" w:cs="Tahoma"/>
          <w:color w:val="auto"/>
          <w:sz w:val="22"/>
          <w:szCs w:val="22"/>
        </w:rPr>
      </w:pPr>
      <w:r w:rsidRPr="0077173C">
        <w:rPr>
          <w:rFonts w:ascii="Tahoma" w:hAnsi="Tahoma" w:cs="Tahoma"/>
          <w:color w:val="auto"/>
          <w:sz w:val="22"/>
          <w:szCs w:val="22"/>
        </w:rPr>
        <w:t xml:space="preserve">wprowadził wewnętrzne regulacje dotyczące odpowiedzialności i odszkodowań za nieprzestrzeganie przepisów, wewnętrznych regulacji lub standardów. </w:t>
      </w:r>
    </w:p>
    <w:p w14:paraId="425BB048" w14:textId="02CA66F3" w:rsidR="0077173C" w:rsidRDefault="0077173C" w:rsidP="0077173C">
      <w:pPr>
        <w:pStyle w:val="Default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77173C">
        <w:rPr>
          <w:rFonts w:ascii="Tahoma" w:hAnsi="Tahoma" w:cs="Tahoma"/>
          <w:color w:val="auto"/>
          <w:sz w:val="22"/>
          <w:szCs w:val="22"/>
        </w:rPr>
        <w:t>Zamawia</w:t>
      </w:r>
      <w:r w:rsidR="00EB5883">
        <w:rPr>
          <w:rFonts w:ascii="Tahoma" w:hAnsi="Tahoma" w:cs="Tahoma"/>
          <w:color w:val="auto"/>
          <w:sz w:val="22"/>
          <w:szCs w:val="22"/>
        </w:rPr>
        <w:t>jący ocenia, czy podjęte przez W</w:t>
      </w:r>
      <w:r w:rsidRPr="0077173C">
        <w:rPr>
          <w:rFonts w:ascii="Tahoma" w:hAnsi="Tahoma" w:cs="Tahoma"/>
          <w:color w:val="auto"/>
          <w:sz w:val="22"/>
          <w:szCs w:val="22"/>
        </w:rPr>
        <w:t>ykonawcę czynności, o których mowa powyżej, są wystarczające do wykazania jego rzetelności, uwzględniając wagę i</w:t>
      </w:r>
      <w:r w:rsidR="00EB5883">
        <w:rPr>
          <w:rFonts w:ascii="Tahoma" w:hAnsi="Tahoma" w:cs="Tahoma"/>
          <w:color w:val="auto"/>
          <w:sz w:val="22"/>
          <w:szCs w:val="22"/>
        </w:rPr>
        <w:t xml:space="preserve"> szczególne okoliczności czynu Wykonawcy. Jeżeli podjęte przez W</w:t>
      </w:r>
      <w:r w:rsidRPr="0077173C">
        <w:rPr>
          <w:rFonts w:ascii="Tahoma" w:hAnsi="Tahoma" w:cs="Tahoma"/>
          <w:color w:val="auto"/>
          <w:sz w:val="22"/>
          <w:szCs w:val="22"/>
        </w:rPr>
        <w:t xml:space="preserve">ykonawcę czynności, o których mowa powyżej, nie są wystarczające </w:t>
      </w:r>
      <w:r w:rsidR="00EB5883">
        <w:rPr>
          <w:rFonts w:ascii="Tahoma" w:hAnsi="Tahoma" w:cs="Tahoma"/>
          <w:color w:val="auto"/>
          <w:sz w:val="22"/>
          <w:szCs w:val="22"/>
        </w:rPr>
        <w:t>do wykazania jego rzetelności, Zamawiający wyklucza W</w:t>
      </w:r>
      <w:r w:rsidRPr="0077173C">
        <w:rPr>
          <w:rFonts w:ascii="Tahoma" w:hAnsi="Tahoma" w:cs="Tahoma"/>
          <w:color w:val="auto"/>
          <w:sz w:val="22"/>
          <w:szCs w:val="22"/>
        </w:rPr>
        <w:t>ykonawcę.</w:t>
      </w:r>
    </w:p>
    <w:p w14:paraId="175A87F3" w14:textId="77777777" w:rsidR="0077173C" w:rsidRPr="0077173C" w:rsidRDefault="0077173C" w:rsidP="0077173C">
      <w:pPr>
        <w:pStyle w:val="Default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</w:p>
    <w:p w14:paraId="52867F3D" w14:textId="384D1357" w:rsidR="0077173C" w:rsidRPr="0058165E" w:rsidRDefault="0077173C" w:rsidP="00412D24">
      <w:pPr>
        <w:numPr>
          <w:ilvl w:val="1"/>
          <w:numId w:val="1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ahoma" w:hAnsi="Tahoma" w:cs="Tahoma"/>
          <w:b/>
        </w:rPr>
      </w:pPr>
      <w:r w:rsidRPr="0058165E">
        <w:rPr>
          <w:rFonts w:ascii="Tahoma" w:hAnsi="Tahoma" w:cs="Tahoma"/>
          <w:b/>
        </w:rPr>
        <w:t>Warunki udziału w postępowaniu</w:t>
      </w:r>
    </w:p>
    <w:p w14:paraId="7FEBBA55" w14:textId="77777777" w:rsidR="0077173C" w:rsidRPr="0077173C" w:rsidRDefault="0077173C" w:rsidP="0077173C">
      <w:pPr>
        <w:autoSpaceDE w:val="0"/>
        <w:autoSpaceDN w:val="0"/>
        <w:adjustRightInd w:val="0"/>
        <w:spacing w:after="0"/>
        <w:ind w:left="567"/>
        <w:jc w:val="both"/>
        <w:rPr>
          <w:rFonts w:ascii="Tahoma" w:hAnsi="Tahoma" w:cs="Tahoma"/>
          <w:b/>
          <w:highlight w:val="yellow"/>
        </w:rPr>
      </w:pPr>
    </w:p>
    <w:p w14:paraId="6047FA47" w14:textId="4F3A6E96" w:rsidR="0077173C" w:rsidRPr="0077173C" w:rsidRDefault="0077173C" w:rsidP="0077173C">
      <w:pPr>
        <w:pStyle w:val="Akapitzlist"/>
        <w:spacing w:after="0"/>
        <w:ind w:left="142"/>
        <w:jc w:val="both"/>
        <w:rPr>
          <w:rFonts w:ascii="Tahoma" w:hAnsi="Tahoma" w:cs="Tahoma"/>
          <w:b/>
        </w:rPr>
      </w:pPr>
      <w:r w:rsidRPr="0077173C">
        <w:rPr>
          <w:rFonts w:ascii="Tahoma" w:hAnsi="Tahoma" w:cs="Tahoma"/>
        </w:rPr>
        <w:t xml:space="preserve">Na podstawie </w:t>
      </w:r>
      <w:r w:rsidR="00EB5883">
        <w:rPr>
          <w:rFonts w:ascii="Tahoma" w:hAnsi="Tahoma" w:cs="Tahoma"/>
        </w:rPr>
        <w:t>art. 112 ust. 2 pkt 1) Ustawy, Z</w:t>
      </w:r>
      <w:r w:rsidRPr="0077173C">
        <w:rPr>
          <w:rFonts w:ascii="Tahoma" w:hAnsi="Tahoma" w:cs="Tahoma"/>
        </w:rPr>
        <w:t xml:space="preserve">amawiający określa warunek udziału w postępowaniu dotyczący </w:t>
      </w:r>
      <w:r w:rsidRPr="0077173C">
        <w:rPr>
          <w:rFonts w:ascii="Tahoma" w:hAnsi="Tahoma" w:cs="Tahoma"/>
          <w:b/>
        </w:rPr>
        <w:t>zdolności występowania w obrocie gospodarczym.</w:t>
      </w:r>
    </w:p>
    <w:p w14:paraId="4B745661" w14:textId="77777777" w:rsidR="0058165E" w:rsidRDefault="0058165E" w:rsidP="0077173C">
      <w:pPr>
        <w:pStyle w:val="Akapitzlist"/>
        <w:spacing w:after="0"/>
        <w:ind w:left="142"/>
        <w:jc w:val="both"/>
        <w:rPr>
          <w:rFonts w:ascii="Tahoma" w:hAnsi="Tahoma" w:cs="Tahoma"/>
        </w:rPr>
      </w:pPr>
    </w:p>
    <w:p w14:paraId="313CAC6E" w14:textId="6ED6AA8E" w:rsidR="0077173C" w:rsidRDefault="00592741" w:rsidP="0077173C">
      <w:pPr>
        <w:pStyle w:val="Akapitzlist"/>
        <w:spacing w:after="0"/>
        <w:ind w:left="142"/>
        <w:jc w:val="both"/>
        <w:rPr>
          <w:rFonts w:ascii="Tahoma" w:hAnsi="Tahoma" w:cs="Tahoma"/>
        </w:rPr>
      </w:pPr>
      <w:r w:rsidRPr="00886F2F">
        <w:rPr>
          <w:rFonts w:ascii="Tahoma" w:hAnsi="Tahoma" w:cs="Tahoma"/>
        </w:rPr>
        <w:t>Zamawiający nie wyznacza szczegółowych wymagań w odniesieniu do powyższego warunku. Zamawiający uzna warunek za spełniony na pod</w:t>
      </w:r>
      <w:r w:rsidR="00EB5883">
        <w:rPr>
          <w:rFonts w:ascii="Tahoma" w:hAnsi="Tahoma" w:cs="Tahoma"/>
        </w:rPr>
        <w:t>stawie stosownego oświadczenia W</w:t>
      </w:r>
      <w:r w:rsidRPr="00886F2F">
        <w:rPr>
          <w:rFonts w:ascii="Tahoma" w:hAnsi="Tahoma" w:cs="Tahoma"/>
        </w:rPr>
        <w:t>ykonawcy.</w:t>
      </w:r>
    </w:p>
    <w:p w14:paraId="16283F32" w14:textId="77777777" w:rsidR="00592741" w:rsidRPr="0077173C" w:rsidRDefault="00592741" w:rsidP="0077173C">
      <w:pPr>
        <w:pStyle w:val="Akapitzlist"/>
        <w:spacing w:after="0"/>
        <w:ind w:left="142"/>
        <w:jc w:val="both"/>
        <w:rPr>
          <w:rFonts w:ascii="Tahoma" w:hAnsi="Tahoma" w:cs="Tahoma"/>
        </w:rPr>
      </w:pPr>
    </w:p>
    <w:p w14:paraId="7FAFC7D5" w14:textId="69BBB11C" w:rsidR="0077173C" w:rsidRPr="0077173C" w:rsidRDefault="0077173C" w:rsidP="0077173C">
      <w:pPr>
        <w:pStyle w:val="Akapitzlist"/>
        <w:spacing w:after="0"/>
        <w:ind w:left="142"/>
        <w:jc w:val="both"/>
        <w:rPr>
          <w:rFonts w:ascii="Tahoma" w:hAnsi="Tahoma" w:cs="Tahoma"/>
        </w:rPr>
      </w:pPr>
      <w:r w:rsidRPr="0077173C">
        <w:rPr>
          <w:rFonts w:ascii="Tahoma" w:hAnsi="Tahoma" w:cs="Tahoma"/>
        </w:rPr>
        <w:lastRenderedPageBreak/>
        <w:t xml:space="preserve">Na podstawie </w:t>
      </w:r>
      <w:r w:rsidR="00EB5883">
        <w:rPr>
          <w:rFonts w:ascii="Tahoma" w:hAnsi="Tahoma" w:cs="Tahoma"/>
        </w:rPr>
        <w:t>art. 112 ust. 2 pkt 2) Ustawy, Z</w:t>
      </w:r>
      <w:r w:rsidRPr="0077173C">
        <w:rPr>
          <w:rFonts w:ascii="Tahoma" w:hAnsi="Tahoma" w:cs="Tahoma"/>
        </w:rPr>
        <w:t xml:space="preserve">amawiający określa warunek udziału w postępowaniu dotyczący </w:t>
      </w:r>
      <w:r w:rsidRPr="0077173C">
        <w:rPr>
          <w:rFonts w:ascii="Tahoma" w:hAnsi="Tahoma" w:cs="Tahoma"/>
          <w:b/>
          <w:bCs/>
        </w:rPr>
        <w:t>uprawnień do prowadzenia określonej działalności gospodarczej lub zawodowej, o ile wynika to z odrębnych przepisów</w:t>
      </w:r>
      <w:r w:rsidRPr="0077173C">
        <w:rPr>
          <w:rFonts w:ascii="Tahoma" w:hAnsi="Tahoma" w:cs="Tahoma"/>
        </w:rPr>
        <w:t>.</w:t>
      </w:r>
    </w:p>
    <w:p w14:paraId="4922AF8A" w14:textId="77777777" w:rsidR="0058165E" w:rsidRDefault="0058165E" w:rsidP="0077173C">
      <w:pPr>
        <w:spacing w:after="0"/>
        <w:ind w:left="142"/>
        <w:jc w:val="both"/>
        <w:rPr>
          <w:rFonts w:ascii="Tahoma" w:hAnsi="Tahoma" w:cs="Tahoma"/>
        </w:rPr>
      </w:pPr>
    </w:p>
    <w:p w14:paraId="193D3396" w14:textId="75A4B767" w:rsidR="00D46FB5" w:rsidRPr="00D46FB5" w:rsidRDefault="00EB5883" w:rsidP="00D46FB5">
      <w:pPr>
        <w:spacing w:after="0"/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uzna, że W</w:t>
      </w:r>
      <w:r w:rsidR="0077173C" w:rsidRPr="0077173C">
        <w:rPr>
          <w:rFonts w:ascii="Tahoma" w:hAnsi="Tahoma" w:cs="Tahoma"/>
        </w:rPr>
        <w:t>ykonawca spełnia powyższy warunek, jeżeli posiada zezwolenie na wykonywanie działalności ubezpieczeniowej</w:t>
      </w:r>
      <w:r w:rsidR="00D46FB5">
        <w:rPr>
          <w:rFonts w:ascii="Tahoma" w:hAnsi="Tahoma" w:cs="Tahoma"/>
        </w:rPr>
        <w:t xml:space="preserve"> na terenie RP</w:t>
      </w:r>
      <w:r w:rsidR="0077173C" w:rsidRPr="0077173C">
        <w:rPr>
          <w:rFonts w:ascii="Tahoma" w:hAnsi="Tahoma" w:cs="Tahoma"/>
        </w:rPr>
        <w:t>, o którym mowa w art. 7 ust. 1 Ustawy z dnia 11 września 2015 r. o działalności ubezpieczeniowej i reasekuracyjnej</w:t>
      </w:r>
      <w:r w:rsidR="00D46FB5" w:rsidRPr="00D46FB5">
        <w:rPr>
          <w:rFonts w:ascii="Tahoma" w:hAnsi="Tahoma" w:cs="Tahoma"/>
        </w:rPr>
        <w:t xml:space="preserve">, co najmniej w zakresie </w:t>
      </w:r>
      <w:proofErr w:type="spellStart"/>
      <w:r w:rsidR="00D46FB5" w:rsidRPr="00D46FB5">
        <w:rPr>
          <w:rFonts w:ascii="Tahoma" w:hAnsi="Tahoma" w:cs="Tahoma"/>
        </w:rPr>
        <w:t>ryzyk</w:t>
      </w:r>
      <w:proofErr w:type="spellEnd"/>
      <w:r w:rsidR="00D46FB5" w:rsidRPr="00D46FB5">
        <w:rPr>
          <w:rFonts w:ascii="Tahoma" w:hAnsi="Tahoma" w:cs="Tahoma"/>
        </w:rPr>
        <w:t xml:space="preserve"> objętych przedmiotem zamówienia.</w:t>
      </w:r>
    </w:p>
    <w:p w14:paraId="52B514FA" w14:textId="77777777" w:rsidR="0058165E" w:rsidRDefault="0058165E" w:rsidP="0077173C">
      <w:pPr>
        <w:autoSpaceDE w:val="0"/>
        <w:autoSpaceDN w:val="0"/>
        <w:adjustRightInd w:val="0"/>
        <w:spacing w:after="0"/>
        <w:ind w:left="142"/>
        <w:jc w:val="both"/>
        <w:rPr>
          <w:rFonts w:ascii="Tahoma" w:eastAsia="Calibri" w:hAnsi="Tahoma" w:cs="Tahoma"/>
        </w:rPr>
      </w:pPr>
    </w:p>
    <w:p w14:paraId="23229C73" w14:textId="75F17238" w:rsidR="0077173C" w:rsidRPr="0077173C" w:rsidRDefault="0077173C" w:rsidP="0077173C">
      <w:pPr>
        <w:autoSpaceDE w:val="0"/>
        <w:autoSpaceDN w:val="0"/>
        <w:adjustRightInd w:val="0"/>
        <w:spacing w:after="0"/>
        <w:ind w:left="142"/>
        <w:jc w:val="both"/>
        <w:rPr>
          <w:rFonts w:ascii="Tahoma" w:eastAsia="Calibri" w:hAnsi="Tahoma" w:cs="Tahoma"/>
        </w:rPr>
      </w:pPr>
      <w:r w:rsidRPr="0077173C">
        <w:rPr>
          <w:rFonts w:ascii="Tahoma" w:eastAsia="Calibri" w:hAnsi="Tahoma" w:cs="Tahoma"/>
        </w:rPr>
        <w:t>Na p</w:t>
      </w:r>
      <w:r w:rsidR="00EB5883">
        <w:rPr>
          <w:rFonts w:ascii="Tahoma" w:eastAsia="Calibri" w:hAnsi="Tahoma" w:cs="Tahoma"/>
        </w:rPr>
        <w:t>odstawie art. 112 ust. 2 pkt 3 Zamawiający wymaga aby W</w:t>
      </w:r>
      <w:r w:rsidRPr="0077173C">
        <w:rPr>
          <w:rFonts w:ascii="Tahoma" w:eastAsia="Calibri" w:hAnsi="Tahoma" w:cs="Tahoma"/>
        </w:rPr>
        <w:t xml:space="preserve">ykonawca był w </w:t>
      </w:r>
      <w:r w:rsidRPr="0077173C">
        <w:rPr>
          <w:rFonts w:ascii="Tahoma" w:eastAsia="Calibri" w:hAnsi="Tahoma" w:cs="Tahoma"/>
          <w:b/>
          <w:iCs/>
        </w:rPr>
        <w:t xml:space="preserve">sytuacji ekonomicznej i finansowej </w:t>
      </w:r>
      <w:r w:rsidRPr="0077173C">
        <w:rPr>
          <w:rFonts w:ascii="Tahoma" w:eastAsia="Calibri" w:hAnsi="Tahoma" w:cs="Tahoma"/>
        </w:rPr>
        <w:t xml:space="preserve">umożliwiającej wykonanie zamówienia. </w:t>
      </w:r>
    </w:p>
    <w:p w14:paraId="07F29E7B" w14:textId="77777777" w:rsidR="0058165E" w:rsidRDefault="0058165E" w:rsidP="0077173C">
      <w:pPr>
        <w:autoSpaceDE w:val="0"/>
        <w:autoSpaceDN w:val="0"/>
        <w:adjustRightInd w:val="0"/>
        <w:spacing w:after="0"/>
        <w:ind w:left="142"/>
        <w:jc w:val="both"/>
        <w:rPr>
          <w:rFonts w:ascii="Tahoma" w:eastAsia="Calibri" w:hAnsi="Tahoma" w:cs="Tahoma"/>
        </w:rPr>
      </w:pPr>
    </w:p>
    <w:p w14:paraId="01D8B183" w14:textId="246AE3C2" w:rsidR="0077173C" w:rsidRPr="0077173C" w:rsidRDefault="0077173C" w:rsidP="0077173C">
      <w:pPr>
        <w:autoSpaceDE w:val="0"/>
        <w:autoSpaceDN w:val="0"/>
        <w:adjustRightInd w:val="0"/>
        <w:spacing w:after="0"/>
        <w:ind w:left="142"/>
        <w:jc w:val="both"/>
        <w:rPr>
          <w:rFonts w:ascii="Tahoma" w:eastAsia="Calibri" w:hAnsi="Tahoma" w:cs="Tahoma"/>
        </w:rPr>
      </w:pPr>
      <w:r w:rsidRPr="0077173C">
        <w:rPr>
          <w:rFonts w:ascii="Tahoma" w:eastAsia="Calibri" w:hAnsi="Tahoma" w:cs="Tahoma"/>
        </w:rPr>
        <w:t>Zamawiający nie wyznacza szczegółowych wymagań w odniesieniu do powyższego warunku. Zamawiający uzna warunek za spełniony na pod</w:t>
      </w:r>
      <w:r w:rsidR="00EB5883">
        <w:rPr>
          <w:rFonts w:ascii="Tahoma" w:eastAsia="Calibri" w:hAnsi="Tahoma" w:cs="Tahoma"/>
        </w:rPr>
        <w:t>stawie stosownego oświadczenia W</w:t>
      </w:r>
      <w:r w:rsidRPr="0077173C">
        <w:rPr>
          <w:rFonts w:ascii="Tahoma" w:eastAsia="Calibri" w:hAnsi="Tahoma" w:cs="Tahoma"/>
        </w:rPr>
        <w:t>ykonawcy.</w:t>
      </w:r>
    </w:p>
    <w:p w14:paraId="711E97DF" w14:textId="77777777" w:rsidR="0077173C" w:rsidRPr="0077173C" w:rsidRDefault="0077173C" w:rsidP="0077173C">
      <w:pPr>
        <w:autoSpaceDE w:val="0"/>
        <w:autoSpaceDN w:val="0"/>
        <w:adjustRightInd w:val="0"/>
        <w:spacing w:after="0"/>
        <w:ind w:left="142"/>
        <w:jc w:val="both"/>
        <w:rPr>
          <w:rFonts w:ascii="Tahoma" w:eastAsia="Calibri" w:hAnsi="Tahoma" w:cs="Tahoma"/>
        </w:rPr>
      </w:pPr>
    </w:p>
    <w:p w14:paraId="3DB54970" w14:textId="79E6BA9C" w:rsidR="0077173C" w:rsidRPr="0077173C" w:rsidRDefault="0077173C" w:rsidP="0077173C">
      <w:pPr>
        <w:autoSpaceDE w:val="0"/>
        <w:autoSpaceDN w:val="0"/>
        <w:adjustRightInd w:val="0"/>
        <w:spacing w:after="0"/>
        <w:ind w:left="142"/>
        <w:jc w:val="both"/>
        <w:rPr>
          <w:rFonts w:ascii="Tahoma" w:eastAsia="Calibri" w:hAnsi="Tahoma" w:cs="Tahoma"/>
        </w:rPr>
      </w:pPr>
      <w:r w:rsidRPr="0077173C">
        <w:rPr>
          <w:rFonts w:ascii="Tahoma" w:eastAsia="Calibri" w:hAnsi="Tahoma" w:cs="Tahoma"/>
        </w:rPr>
        <w:t>Na p</w:t>
      </w:r>
      <w:r w:rsidR="00EB5883">
        <w:rPr>
          <w:rFonts w:ascii="Tahoma" w:eastAsia="Calibri" w:hAnsi="Tahoma" w:cs="Tahoma"/>
        </w:rPr>
        <w:t>odstawie art. 112 ust. 2 pkt 4 Zamawiający wymaga aby W</w:t>
      </w:r>
      <w:r w:rsidRPr="0077173C">
        <w:rPr>
          <w:rFonts w:ascii="Tahoma" w:eastAsia="Calibri" w:hAnsi="Tahoma" w:cs="Tahoma"/>
        </w:rPr>
        <w:t xml:space="preserve">ykonawca posiadał </w:t>
      </w:r>
      <w:r w:rsidRPr="0077173C">
        <w:rPr>
          <w:rFonts w:ascii="Tahoma" w:eastAsia="Calibri" w:hAnsi="Tahoma" w:cs="Tahoma"/>
          <w:b/>
          <w:iCs/>
        </w:rPr>
        <w:t xml:space="preserve">zdolność techniczną lub zawodową </w:t>
      </w:r>
      <w:r w:rsidRPr="0077173C">
        <w:rPr>
          <w:rFonts w:ascii="Tahoma" w:eastAsia="Calibri" w:hAnsi="Tahoma" w:cs="Tahoma"/>
          <w:iCs/>
        </w:rPr>
        <w:t>umożliwiającą wykonanie zamówienia.</w:t>
      </w:r>
      <w:r w:rsidRPr="0077173C">
        <w:rPr>
          <w:rFonts w:ascii="Tahoma" w:eastAsia="Calibri" w:hAnsi="Tahoma" w:cs="Tahoma"/>
          <w:b/>
          <w:i/>
          <w:iCs/>
        </w:rPr>
        <w:t xml:space="preserve"> </w:t>
      </w:r>
    </w:p>
    <w:p w14:paraId="01B67821" w14:textId="77777777" w:rsidR="0058165E" w:rsidRDefault="0058165E" w:rsidP="0077173C">
      <w:pPr>
        <w:autoSpaceDE w:val="0"/>
        <w:autoSpaceDN w:val="0"/>
        <w:adjustRightInd w:val="0"/>
        <w:spacing w:after="0"/>
        <w:ind w:left="142"/>
        <w:jc w:val="both"/>
        <w:rPr>
          <w:rFonts w:ascii="Tahoma" w:eastAsia="Calibri" w:hAnsi="Tahoma" w:cs="Tahoma"/>
        </w:rPr>
      </w:pPr>
    </w:p>
    <w:p w14:paraId="6ECF2F2B" w14:textId="68375330" w:rsidR="0077173C" w:rsidRPr="0077173C" w:rsidRDefault="0077173C" w:rsidP="0077173C">
      <w:pPr>
        <w:autoSpaceDE w:val="0"/>
        <w:autoSpaceDN w:val="0"/>
        <w:adjustRightInd w:val="0"/>
        <w:spacing w:after="0"/>
        <w:ind w:left="142"/>
        <w:jc w:val="both"/>
        <w:rPr>
          <w:rFonts w:ascii="Tahoma" w:eastAsia="Calibri" w:hAnsi="Tahoma" w:cs="Tahoma"/>
        </w:rPr>
      </w:pPr>
      <w:r w:rsidRPr="0077173C">
        <w:rPr>
          <w:rFonts w:ascii="Tahoma" w:eastAsia="Calibri" w:hAnsi="Tahoma" w:cs="Tahoma"/>
        </w:rPr>
        <w:t>Zamawiający nie wyznacza szczegółowych wymagań w odniesieniu do powyższego warunku. Zamawiający uzna warunek za spełniony na pod</w:t>
      </w:r>
      <w:r w:rsidR="00EB5883">
        <w:rPr>
          <w:rFonts w:ascii="Tahoma" w:eastAsia="Calibri" w:hAnsi="Tahoma" w:cs="Tahoma"/>
        </w:rPr>
        <w:t>stawie stosownego oświadczenia W</w:t>
      </w:r>
      <w:r w:rsidRPr="0077173C">
        <w:rPr>
          <w:rFonts w:ascii="Tahoma" w:eastAsia="Calibri" w:hAnsi="Tahoma" w:cs="Tahoma"/>
        </w:rPr>
        <w:t>ykonawcy.</w:t>
      </w:r>
    </w:p>
    <w:p w14:paraId="1D516A87" w14:textId="77777777" w:rsidR="0077173C" w:rsidRPr="0077173C" w:rsidRDefault="0077173C" w:rsidP="0077173C">
      <w:pPr>
        <w:autoSpaceDE w:val="0"/>
        <w:autoSpaceDN w:val="0"/>
        <w:adjustRightInd w:val="0"/>
        <w:spacing w:after="0"/>
        <w:ind w:left="142"/>
        <w:jc w:val="both"/>
        <w:rPr>
          <w:rFonts w:ascii="Tahoma" w:eastAsia="Calibri" w:hAnsi="Tahoma" w:cs="Tahoma"/>
          <w:b/>
          <w:i/>
          <w:iCs/>
        </w:rPr>
      </w:pPr>
    </w:p>
    <w:p w14:paraId="577071B7" w14:textId="5841FADA" w:rsidR="0077173C" w:rsidRPr="0077173C" w:rsidRDefault="0077173C" w:rsidP="00412D24">
      <w:pPr>
        <w:numPr>
          <w:ilvl w:val="1"/>
          <w:numId w:val="1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ahoma" w:eastAsia="TimesNewRoman" w:hAnsi="Tahoma" w:cs="Tahoma"/>
        </w:rPr>
      </w:pPr>
      <w:r w:rsidRPr="0077173C">
        <w:rPr>
          <w:rFonts w:ascii="Tahoma" w:hAnsi="Tahoma" w:cs="Tahoma"/>
          <w:spacing w:val="-4"/>
        </w:rPr>
        <w:t>Zgodnie</w:t>
      </w:r>
      <w:r w:rsidR="00EB5883">
        <w:rPr>
          <w:rFonts w:ascii="Tahoma" w:hAnsi="Tahoma" w:cs="Tahoma"/>
          <w:spacing w:val="-4"/>
        </w:rPr>
        <w:t xml:space="preserve"> z art. 118 ust. 1 Ustawy PZP, W</w:t>
      </w:r>
      <w:r w:rsidRPr="0077173C">
        <w:rPr>
          <w:rFonts w:ascii="Tahoma" w:hAnsi="Tahoma" w:cs="Tahoma"/>
          <w:spacing w:val="-4"/>
        </w:rPr>
        <w:t xml:space="preserve">ykonawca może w celu potwierdzenia spełniania warunków udziału w postępowaniu, polegać na zdolnościach technicznych lub zawodowych lub sytuacji finansowej lub ekonomicznej podmiotów udostępniających zasoby, niezależnie od charakteru prawnego łączących go z nimi stosunków prawnych. </w:t>
      </w:r>
    </w:p>
    <w:p w14:paraId="0FC76DEC" w14:textId="0752C110" w:rsidR="0077173C" w:rsidRPr="0077173C" w:rsidRDefault="0077173C" w:rsidP="00412D24">
      <w:pPr>
        <w:numPr>
          <w:ilvl w:val="1"/>
          <w:numId w:val="1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ahoma" w:eastAsia="TimesNewRoman" w:hAnsi="Tahoma" w:cs="Tahoma"/>
        </w:rPr>
      </w:pPr>
      <w:r w:rsidRPr="0077173C">
        <w:rPr>
          <w:rFonts w:ascii="Tahoma" w:eastAsia="TimesNewRoman" w:hAnsi="Tahoma" w:cs="Tahoma"/>
        </w:rPr>
        <w:t>W odniesieniu do warunków dotyczących wykształcenia, kwalifikacj</w:t>
      </w:r>
      <w:r w:rsidR="00EB5883">
        <w:rPr>
          <w:rFonts w:ascii="Tahoma" w:eastAsia="TimesNewRoman" w:hAnsi="Tahoma" w:cs="Tahoma"/>
        </w:rPr>
        <w:t>i zawodowych lub doświadczenia W</w:t>
      </w:r>
      <w:r w:rsidRPr="0077173C">
        <w:rPr>
          <w:rFonts w:ascii="Tahoma" w:eastAsia="TimesNewRoman" w:hAnsi="Tahoma" w:cs="Tahoma"/>
        </w:rPr>
        <w:t>ykonawcy mogą polegać na zdolnościach podmiotów udostępniających zasoby, jeśli podmioty te wykonają roboty budowlane lub usługi, do realizacji których te zdolności są wymagane.</w:t>
      </w:r>
    </w:p>
    <w:p w14:paraId="70D0B48C" w14:textId="37D60EFD" w:rsidR="0077173C" w:rsidRPr="0077173C" w:rsidRDefault="0077173C" w:rsidP="00412D24">
      <w:pPr>
        <w:numPr>
          <w:ilvl w:val="1"/>
          <w:numId w:val="1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ahoma" w:eastAsia="TimesNewRoman" w:hAnsi="Tahoma" w:cs="Tahoma"/>
        </w:rPr>
      </w:pPr>
      <w:r w:rsidRPr="0077173C">
        <w:rPr>
          <w:rFonts w:ascii="Tahoma" w:eastAsia="TimesNewRoman" w:hAnsi="Tahoma" w:cs="Tahoma"/>
        </w:rPr>
        <w:t>Wykonawca, który polega na zdolnościach lub sytuacji podmiotów udostępniających zasoby, składa, wraz z wnioskiem o dopuszczenie do udziału w postępowaniu albo odpowiednio wraz z ofertą, zobowiązanie podmiotu udostępniającego zasoby do oddania mu do dyspozycji niezbędnych zasobów na potrzeby realizacji danego zamówienia lub inny podmiotowy środ</w:t>
      </w:r>
      <w:r w:rsidR="00EB5883">
        <w:rPr>
          <w:rFonts w:ascii="Tahoma" w:eastAsia="TimesNewRoman" w:hAnsi="Tahoma" w:cs="Tahoma"/>
        </w:rPr>
        <w:t>ek dowodowy potwierdzający, że W</w:t>
      </w:r>
      <w:r w:rsidRPr="0077173C">
        <w:rPr>
          <w:rFonts w:ascii="Tahoma" w:eastAsia="TimesNewRoman" w:hAnsi="Tahoma" w:cs="Tahoma"/>
        </w:rPr>
        <w:t>ykonawca realizując zamówienie, będzie dysponował niezbędnymi zasobami tych podmiotów.</w:t>
      </w:r>
    </w:p>
    <w:p w14:paraId="5FA92FCF" w14:textId="52044F6F" w:rsidR="000268EE" w:rsidRPr="0077173C" w:rsidRDefault="00E051A0" w:rsidP="0077173C">
      <w:pPr>
        <w:tabs>
          <w:tab w:val="left" w:pos="1976"/>
        </w:tabs>
        <w:spacing w:after="0"/>
        <w:rPr>
          <w:rFonts w:ascii="Tahoma" w:hAnsi="Tahoma" w:cs="Tahoma"/>
          <w:color w:val="FF0000"/>
        </w:rPr>
      </w:pPr>
      <w:r w:rsidRPr="0077173C">
        <w:rPr>
          <w:rFonts w:ascii="Tahoma" w:hAnsi="Tahoma" w:cs="Tahoma"/>
          <w:color w:val="FF0000"/>
        </w:rPr>
        <w:tab/>
      </w:r>
    </w:p>
    <w:p w14:paraId="789BFA21" w14:textId="7511A8C5" w:rsidR="00E051A0" w:rsidRPr="002A6D14" w:rsidRDefault="0077173C" w:rsidP="00A81346">
      <w:pPr>
        <w:pStyle w:val="Nagwek1"/>
        <w:keepNext/>
        <w:numPr>
          <w:ilvl w:val="0"/>
          <w:numId w:val="3"/>
        </w:numPr>
        <w:pBdr>
          <w:top w:val="single" w:sz="2" w:space="0" w:color="000000"/>
          <w:bottom w:val="single" w:sz="2" w:space="1" w:color="000000"/>
        </w:pBdr>
        <w:shd w:val="clear" w:color="auto" w:fill="F3F3F3"/>
        <w:tabs>
          <w:tab w:val="num" w:pos="567"/>
        </w:tabs>
        <w:suppressAutoHyphens/>
        <w:spacing w:before="0"/>
        <w:ind w:left="567" w:hanging="567"/>
        <w:contextualSpacing w:val="0"/>
        <w:jc w:val="both"/>
        <w:rPr>
          <w:rFonts w:ascii="Tahoma" w:hAnsi="Tahoma" w:cs="Tahoma"/>
        </w:rPr>
      </w:pPr>
      <w:r w:rsidRPr="002A6D14">
        <w:rPr>
          <w:rFonts w:ascii="Tahoma" w:hAnsi="Tahoma" w:cs="Tahoma"/>
          <w:sz w:val="24"/>
          <w:szCs w:val="24"/>
        </w:rPr>
        <w:t>Informacja o podmiotowych środkach dowodowych w celu potwierdzenia braku podstaw wykluczenia i spełnienia warunków udziału w postępowaniu, pełnomocnictwa</w:t>
      </w:r>
      <w:r w:rsidR="002A6D14" w:rsidRPr="002A6D14">
        <w:rPr>
          <w:rFonts w:ascii="Tahoma" w:hAnsi="Tahoma" w:cs="Tahoma"/>
          <w:sz w:val="24"/>
          <w:szCs w:val="24"/>
        </w:rPr>
        <w:t>.</w:t>
      </w:r>
    </w:p>
    <w:p w14:paraId="4DDEB50B" w14:textId="77777777" w:rsidR="002A6D14" w:rsidRDefault="002A6D14" w:rsidP="002A6D14">
      <w:pPr>
        <w:pStyle w:val="Default"/>
        <w:tabs>
          <w:tab w:val="left" w:pos="567"/>
        </w:tabs>
        <w:spacing w:line="276" w:lineRule="auto"/>
        <w:ind w:left="567"/>
        <w:jc w:val="both"/>
        <w:rPr>
          <w:rFonts w:ascii="Tahoma" w:hAnsi="Tahoma" w:cs="Tahoma"/>
          <w:sz w:val="22"/>
          <w:szCs w:val="22"/>
        </w:rPr>
      </w:pPr>
    </w:p>
    <w:p w14:paraId="4239CF4D" w14:textId="26212FA9" w:rsidR="0077173C" w:rsidRPr="0058165E" w:rsidRDefault="00EB5883" w:rsidP="00412D24">
      <w:pPr>
        <w:pStyle w:val="Default"/>
        <w:numPr>
          <w:ilvl w:val="1"/>
          <w:numId w:val="17"/>
        </w:numPr>
        <w:tabs>
          <w:tab w:val="left" w:pos="567"/>
        </w:tabs>
        <w:spacing w:line="276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 oferty W</w:t>
      </w:r>
      <w:r w:rsidR="0077173C" w:rsidRPr="0077173C">
        <w:rPr>
          <w:rFonts w:ascii="Tahoma" w:hAnsi="Tahoma" w:cs="Tahoma"/>
          <w:sz w:val="22"/>
          <w:szCs w:val="22"/>
        </w:rPr>
        <w:t xml:space="preserve">ykonawca dołącza </w:t>
      </w:r>
      <w:r w:rsidR="0077173C" w:rsidRPr="0077173C">
        <w:rPr>
          <w:rFonts w:ascii="Tahoma" w:hAnsi="Tahoma" w:cs="Tahoma"/>
          <w:sz w:val="22"/>
          <w:szCs w:val="22"/>
          <w:u w:val="single"/>
        </w:rPr>
        <w:t>oświadczenie o niepodleganiu wykluczeniu i oświadczenie o spełnianiu warunków udziału w postępowaniu.</w:t>
      </w:r>
      <w:r w:rsidR="0077173C" w:rsidRPr="0077173C">
        <w:rPr>
          <w:rFonts w:ascii="Tahoma" w:hAnsi="Tahoma" w:cs="Tahoma"/>
          <w:sz w:val="22"/>
          <w:szCs w:val="22"/>
        </w:rPr>
        <w:t xml:space="preserve"> Oświadczenia, stanowią dowód potwierdzający brak podstaw wykluczenia i spełnianie warunków udziału w postępowaniu na dzień składania ofert, o którym mowa w art. 125 ust. 1. </w:t>
      </w:r>
      <w:r w:rsidR="0077173C" w:rsidRPr="0058165E">
        <w:rPr>
          <w:rFonts w:ascii="Tahoma" w:hAnsi="Tahoma" w:cs="Tahoma"/>
          <w:b/>
          <w:sz w:val="22"/>
          <w:szCs w:val="22"/>
        </w:rPr>
        <w:t xml:space="preserve">Oświadczenie nr 1 </w:t>
      </w:r>
      <w:r w:rsidR="0058165E" w:rsidRPr="0058165E">
        <w:rPr>
          <w:rFonts w:ascii="Tahoma" w:hAnsi="Tahoma" w:cs="Tahoma"/>
          <w:b/>
          <w:sz w:val="22"/>
          <w:szCs w:val="22"/>
        </w:rPr>
        <w:t>stanow</w:t>
      </w:r>
      <w:r w:rsidR="0077173C" w:rsidRPr="0058165E">
        <w:rPr>
          <w:rFonts w:ascii="Tahoma" w:hAnsi="Tahoma" w:cs="Tahoma"/>
          <w:b/>
          <w:sz w:val="22"/>
          <w:szCs w:val="22"/>
        </w:rPr>
        <w:t>i</w:t>
      </w:r>
      <w:r w:rsidR="0058165E" w:rsidRPr="0058165E">
        <w:rPr>
          <w:rFonts w:ascii="Tahoma" w:hAnsi="Tahoma" w:cs="Tahoma"/>
          <w:b/>
          <w:sz w:val="22"/>
          <w:szCs w:val="22"/>
        </w:rPr>
        <w:t xml:space="preserve"> załącznik nr 2 do SWZ, </w:t>
      </w:r>
      <w:r w:rsidR="0077173C" w:rsidRPr="0058165E">
        <w:rPr>
          <w:rFonts w:ascii="Tahoma" w:hAnsi="Tahoma" w:cs="Tahoma"/>
          <w:b/>
          <w:sz w:val="22"/>
          <w:szCs w:val="22"/>
        </w:rPr>
        <w:t xml:space="preserve">Oświadczenie nr 2 </w:t>
      </w:r>
      <w:r w:rsidR="0058165E" w:rsidRPr="0058165E">
        <w:rPr>
          <w:rFonts w:ascii="Tahoma" w:hAnsi="Tahoma" w:cs="Tahoma"/>
          <w:b/>
          <w:sz w:val="22"/>
          <w:szCs w:val="22"/>
        </w:rPr>
        <w:t>stanowi z</w:t>
      </w:r>
      <w:r w:rsidR="0077173C" w:rsidRPr="0058165E">
        <w:rPr>
          <w:rFonts w:ascii="Tahoma" w:hAnsi="Tahoma" w:cs="Tahoma"/>
          <w:b/>
          <w:color w:val="auto"/>
          <w:sz w:val="22"/>
          <w:szCs w:val="22"/>
        </w:rPr>
        <w:t>ałącznik nr 3 do SWZ</w:t>
      </w:r>
      <w:r w:rsidR="0077173C" w:rsidRPr="0058165E">
        <w:rPr>
          <w:rFonts w:ascii="Tahoma" w:hAnsi="Tahoma" w:cs="Tahoma"/>
          <w:b/>
          <w:sz w:val="22"/>
          <w:szCs w:val="22"/>
        </w:rPr>
        <w:t>.</w:t>
      </w:r>
    </w:p>
    <w:p w14:paraId="5570215B" w14:textId="77777777" w:rsidR="0058165E" w:rsidRDefault="0058165E" w:rsidP="0077173C">
      <w:pPr>
        <w:pStyle w:val="Default"/>
        <w:tabs>
          <w:tab w:val="left" w:pos="851"/>
        </w:tabs>
        <w:spacing w:line="276" w:lineRule="auto"/>
        <w:ind w:left="567"/>
        <w:jc w:val="both"/>
        <w:rPr>
          <w:rFonts w:ascii="Tahoma" w:hAnsi="Tahoma" w:cs="Tahoma"/>
          <w:bCs/>
          <w:sz w:val="22"/>
          <w:szCs w:val="22"/>
        </w:rPr>
      </w:pPr>
    </w:p>
    <w:p w14:paraId="3ED28AF9" w14:textId="77777777" w:rsidR="0077173C" w:rsidRPr="0077173C" w:rsidRDefault="0077173C" w:rsidP="0077173C">
      <w:pPr>
        <w:pStyle w:val="Default"/>
        <w:tabs>
          <w:tab w:val="left" w:pos="851"/>
        </w:tabs>
        <w:spacing w:line="276" w:lineRule="auto"/>
        <w:ind w:left="567"/>
        <w:jc w:val="both"/>
        <w:rPr>
          <w:rFonts w:ascii="Tahoma" w:hAnsi="Tahoma" w:cs="Tahoma"/>
          <w:sz w:val="22"/>
          <w:szCs w:val="22"/>
        </w:rPr>
      </w:pPr>
      <w:r w:rsidRPr="0077173C">
        <w:rPr>
          <w:rFonts w:ascii="Tahoma" w:hAnsi="Tahoma" w:cs="Tahoma"/>
          <w:bCs/>
          <w:sz w:val="22"/>
          <w:szCs w:val="22"/>
        </w:rPr>
        <w:lastRenderedPageBreak/>
        <w:t>Wykonawca, który zamierza powierzyć wykonanie części zamówienia</w:t>
      </w:r>
      <w:r w:rsidRPr="0077173C">
        <w:rPr>
          <w:rFonts w:ascii="Tahoma" w:hAnsi="Tahoma" w:cs="Tahoma"/>
          <w:sz w:val="22"/>
          <w:szCs w:val="22"/>
        </w:rPr>
        <w:t xml:space="preserve"> </w:t>
      </w:r>
      <w:r w:rsidRPr="0077173C">
        <w:rPr>
          <w:rFonts w:ascii="Tahoma" w:hAnsi="Tahoma" w:cs="Tahoma"/>
          <w:bCs/>
          <w:sz w:val="22"/>
          <w:szCs w:val="22"/>
        </w:rPr>
        <w:t>podwykonawcom</w:t>
      </w:r>
      <w:r w:rsidRPr="0077173C">
        <w:rPr>
          <w:rFonts w:ascii="Tahoma" w:hAnsi="Tahoma" w:cs="Tahoma"/>
          <w:sz w:val="22"/>
          <w:szCs w:val="22"/>
        </w:rPr>
        <w:t>, w celu wykazania braku istnienia wobec nich podstaw wykluczenia z udziału w postępowaniu zamieszcza informacje o  podwykonawcach w w/w oświadczeniu.</w:t>
      </w:r>
    </w:p>
    <w:p w14:paraId="2E2A4FAB" w14:textId="610067C8" w:rsidR="0077173C" w:rsidRDefault="0077173C" w:rsidP="0077173C">
      <w:pPr>
        <w:pStyle w:val="Default"/>
        <w:tabs>
          <w:tab w:val="left" w:pos="851"/>
        </w:tabs>
        <w:spacing w:line="276" w:lineRule="auto"/>
        <w:ind w:left="567"/>
        <w:jc w:val="both"/>
        <w:rPr>
          <w:rFonts w:ascii="Tahoma" w:hAnsi="Tahoma" w:cs="Tahoma"/>
          <w:sz w:val="22"/>
          <w:szCs w:val="22"/>
        </w:rPr>
      </w:pPr>
      <w:r w:rsidRPr="0077173C">
        <w:rPr>
          <w:rFonts w:ascii="Tahoma" w:hAnsi="Tahoma" w:cs="Tahoma"/>
          <w:bCs/>
          <w:sz w:val="22"/>
          <w:szCs w:val="22"/>
        </w:rPr>
        <w:t>W przypadku wspólnego ub</w:t>
      </w:r>
      <w:r w:rsidR="00EB5883">
        <w:rPr>
          <w:rFonts w:ascii="Tahoma" w:hAnsi="Tahoma" w:cs="Tahoma"/>
          <w:bCs/>
          <w:sz w:val="22"/>
          <w:szCs w:val="22"/>
        </w:rPr>
        <w:t>iegania się o zamówienie przez W</w:t>
      </w:r>
      <w:r w:rsidRPr="0077173C">
        <w:rPr>
          <w:rFonts w:ascii="Tahoma" w:hAnsi="Tahoma" w:cs="Tahoma"/>
          <w:bCs/>
          <w:sz w:val="22"/>
          <w:szCs w:val="22"/>
        </w:rPr>
        <w:t>ykonawców</w:t>
      </w:r>
      <w:r w:rsidRPr="0077173C">
        <w:rPr>
          <w:rFonts w:ascii="Tahoma" w:hAnsi="Tahoma" w:cs="Tahoma"/>
          <w:sz w:val="22"/>
          <w:szCs w:val="22"/>
        </w:rPr>
        <w:t>, oświadczeni</w:t>
      </w:r>
      <w:r w:rsidR="00001477">
        <w:rPr>
          <w:rFonts w:ascii="Tahoma" w:hAnsi="Tahoma" w:cs="Tahoma"/>
          <w:sz w:val="22"/>
          <w:szCs w:val="22"/>
        </w:rPr>
        <w:t>a</w:t>
      </w:r>
      <w:r w:rsidRPr="0077173C">
        <w:rPr>
          <w:rFonts w:ascii="Tahoma" w:hAnsi="Tahoma" w:cs="Tahoma"/>
          <w:sz w:val="22"/>
          <w:szCs w:val="22"/>
        </w:rPr>
        <w:t>, o który</w:t>
      </w:r>
      <w:r w:rsidR="00001477">
        <w:rPr>
          <w:rFonts w:ascii="Tahoma" w:hAnsi="Tahoma" w:cs="Tahoma"/>
          <w:sz w:val="22"/>
          <w:szCs w:val="22"/>
        </w:rPr>
        <w:t>ch</w:t>
      </w:r>
      <w:r w:rsidR="00EB5883">
        <w:rPr>
          <w:rFonts w:ascii="Tahoma" w:hAnsi="Tahoma" w:cs="Tahoma"/>
          <w:sz w:val="22"/>
          <w:szCs w:val="22"/>
        </w:rPr>
        <w:t xml:space="preserve"> mowa powyżej, składa każdy z W</w:t>
      </w:r>
      <w:r w:rsidRPr="0077173C">
        <w:rPr>
          <w:rFonts w:ascii="Tahoma" w:hAnsi="Tahoma" w:cs="Tahoma"/>
          <w:sz w:val="22"/>
          <w:szCs w:val="22"/>
        </w:rPr>
        <w:t>ykonawców. Oświadczenia te potwierdzają brak podstaw wykluczenia oraz spełnianie warunków udziału w postępowan</w:t>
      </w:r>
      <w:r w:rsidR="00EB5883">
        <w:rPr>
          <w:rFonts w:ascii="Tahoma" w:hAnsi="Tahoma" w:cs="Tahoma"/>
          <w:sz w:val="22"/>
          <w:szCs w:val="22"/>
        </w:rPr>
        <w:t>iu w zakresie, w jakim każdy z W</w:t>
      </w:r>
      <w:r w:rsidRPr="0077173C">
        <w:rPr>
          <w:rFonts w:ascii="Tahoma" w:hAnsi="Tahoma" w:cs="Tahoma"/>
          <w:sz w:val="22"/>
          <w:szCs w:val="22"/>
        </w:rPr>
        <w:t xml:space="preserve">ykonawców wykazuje spełnianie warunków udziału w postępowaniu. </w:t>
      </w:r>
    </w:p>
    <w:p w14:paraId="38FAF187" w14:textId="77777777" w:rsidR="00001477" w:rsidRPr="0077173C" w:rsidRDefault="00001477" w:rsidP="0077173C">
      <w:pPr>
        <w:pStyle w:val="Default"/>
        <w:tabs>
          <w:tab w:val="left" w:pos="851"/>
        </w:tabs>
        <w:spacing w:line="276" w:lineRule="auto"/>
        <w:ind w:left="567"/>
        <w:jc w:val="both"/>
        <w:rPr>
          <w:rFonts w:ascii="Tahoma" w:hAnsi="Tahoma" w:cs="Tahoma"/>
          <w:sz w:val="22"/>
          <w:szCs w:val="22"/>
        </w:rPr>
      </w:pPr>
    </w:p>
    <w:p w14:paraId="283F2B77" w14:textId="5025E0B0" w:rsidR="0077173C" w:rsidRPr="0077173C" w:rsidRDefault="00EB5883" w:rsidP="00412D24">
      <w:pPr>
        <w:pStyle w:val="Default"/>
        <w:numPr>
          <w:ilvl w:val="1"/>
          <w:numId w:val="17"/>
        </w:numPr>
        <w:spacing w:line="276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 wzywa W</w:t>
      </w:r>
      <w:r w:rsidR="0077173C" w:rsidRPr="0077173C">
        <w:rPr>
          <w:rFonts w:ascii="Tahoma" w:hAnsi="Tahoma" w:cs="Tahoma"/>
          <w:sz w:val="22"/>
          <w:szCs w:val="22"/>
        </w:rPr>
        <w:t>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1A732DA1" w14:textId="1AF5F2A1" w:rsidR="0077173C" w:rsidRPr="00001477" w:rsidRDefault="0077173C" w:rsidP="00412D24">
      <w:pPr>
        <w:pStyle w:val="Default"/>
        <w:numPr>
          <w:ilvl w:val="2"/>
          <w:numId w:val="17"/>
        </w:numPr>
        <w:tabs>
          <w:tab w:val="left" w:pos="426"/>
        </w:tabs>
        <w:spacing w:line="276" w:lineRule="auto"/>
        <w:ind w:left="1276" w:hanging="709"/>
        <w:jc w:val="both"/>
        <w:rPr>
          <w:rFonts w:ascii="Tahoma" w:hAnsi="Tahoma" w:cs="Tahoma"/>
          <w:sz w:val="22"/>
          <w:szCs w:val="22"/>
        </w:rPr>
      </w:pPr>
      <w:r w:rsidRPr="0077173C">
        <w:rPr>
          <w:rFonts w:ascii="Tahoma" w:hAnsi="Tahoma" w:cs="Tahoma"/>
          <w:bCs/>
          <w:color w:val="auto"/>
          <w:sz w:val="22"/>
          <w:szCs w:val="22"/>
        </w:rPr>
        <w:t>W celu potwierdz</w:t>
      </w:r>
      <w:r w:rsidR="006946AF">
        <w:rPr>
          <w:rFonts w:ascii="Tahoma" w:hAnsi="Tahoma" w:cs="Tahoma"/>
          <w:bCs/>
          <w:color w:val="auto"/>
          <w:sz w:val="22"/>
          <w:szCs w:val="22"/>
        </w:rPr>
        <w:t>enia braku podstaw wykluczenia W</w:t>
      </w:r>
      <w:r w:rsidRPr="0077173C">
        <w:rPr>
          <w:rFonts w:ascii="Tahoma" w:hAnsi="Tahoma" w:cs="Tahoma"/>
          <w:bCs/>
          <w:color w:val="auto"/>
          <w:sz w:val="22"/>
          <w:szCs w:val="22"/>
        </w:rPr>
        <w:t>ykonawcy z udziału w postępowaniu</w:t>
      </w:r>
      <w:r w:rsidRPr="0077173C">
        <w:rPr>
          <w:rFonts w:ascii="Tahoma" w:hAnsi="Tahoma" w:cs="Tahoma"/>
          <w:color w:val="auto"/>
          <w:sz w:val="22"/>
          <w:szCs w:val="22"/>
        </w:rPr>
        <w:t xml:space="preserve"> o udzielenie zamówienia publicznego, na</w:t>
      </w:r>
      <w:r w:rsidRPr="0077173C">
        <w:rPr>
          <w:rFonts w:ascii="Tahoma" w:hAnsi="Tahoma" w:cs="Tahoma"/>
          <w:i/>
          <w:iCs/>
          <w:color w:val="auto"/>
          <w:sz w:val="22"/>
          <w:szCs w:val="22"/>
        </w:rPr>
        <w:t xml:space="preserve"> </w:t>
      </w:r>
      <w:r w:rsidRPr="0077173C">
        <w:rPr>
          <w:rFonts w:ascii="Tahoma" w:hAnsi="Tahoma" w:cs="Tahoma"/>
          <w:sz w:val="22"/>
          <w:szCs w:val="22"/>
        </w:rPr>
        <w:t>podstawie § 3 Rozporządzenia Ministra Rozwoju z dnia 30 grudnia 2020 r. w sprawie podmiotowych środków dowodowych oraz innych dokumentów lub</w:t>
      </w:r>
      <w:r w:rsidR="006946AF">
        <w:rPr>
          <w:rFonts w:ascii="Tahoma" w:hAnsi="Tahoma" w:cs="Tahoma"/>
          <w:sz w:val="22"/>
          <w:szCs w:val="22"/>
        </w:rPr>
        <w:t xml:space="preserve"> oświadczeń, jakich może żądać Zamawiający od W</w:t>
      </w:r>
      <w:r w:rsidRPr="0077173C">
        <w:rPr>
          <w:rFonts w:ascii="Tahoma" w:hAnsi="Tahoma" w:cs="Tahoma"/>
          <w:sz w:val="22"/>
          <w:szCs w:val="22"/>
        </w:rPr>
        <w:t xml:space="preserve">ykonawcy (Dz.U. 2020 poz. 2415) (dalej Rozporządzenie w sprawie podmiotowych środków dowodowych), </w:t>
      </w:r>
      <w:r w:rsidR="006946AF">
        <w:rPr>
          <w:rFonts w:ascii="Tahoma" w:hAnsi="Tahoma" w:cs="Tahoma"/>
          <w:color w:val="auto"/>
          <w:sz w:val="22"/>
          <w:szCs w:val="22"/>
        </w:rPr>
        <w:t>Z</w:t>
      </w:r>
      <w:r w:rsidRPr="0077173C">
        <w:rPr>
          <w:rFonts w:ascii="Tahoma" w:hAnsi="Tahoma" w:cs="Tahoma"/>
          <w:color w:val="auto"/>
          <w:sz w:val="22"/>
          <w:szCs w:val="22"/>
        </w:rPr>
        <w:t>amawiający żąda</w:t>
      </w:r>
      <w:r w:rsidR="006946AF">
        <w:rPr>
          <w:rFonts w:ascii="Tahoma" w:hAnsi="Tahoma" w:cs="Tahoma"/>
          <w:sz w:val="22"/>
          <w:szCs w:val="22"/>
        </w:rPr>
        <w:t xml:space="preserve"> oświadczenia W</w:t>
      </w:r>
      <w:r w:rsidRPr="0077173C">
        <w:rPr>
          <w:rFonts w:ascii="Tahoma" w:hAnsi="Tahoma" w:cs="Tahoma"/>
          <w:sz w:val="22"/>
          <w:szCs w:val="22"/>
        </w:rPr>
        <w:t>ykonawcy o aktualności informacji zawartych w oświadczeniu, o którym mowa w pkt 9.1. SWZ, w zakresie podstaw wykluczenia z postępowania ws</w:t>
      </w:r>
      <w:r w:rsidR="006946AF">
        <w:rPr>
          <w:rFonts w:ascii="Tahoma" w:hAnsi="Tahoma" w:cs="Tahoma"/>
          <w:sz w:val="22"/>
          <w:szCs w:val="22"/>
        </w:rPr>
        <w:t>kazanych przez Z</w:t>
      </w:r>
      <w:r w:rsidRPr="0077173C">
        <w:rPr>
          <w:rFonts w:ascii="Tahoma" w:hAnsi="Tahoma" w:cs="Tahoma"/>
          <w:sz w:val="22"/>
          <w:szCs w:val="22"/>
        </w:rPr>
        <w:t>amawiającego</w:t>
      </w:r>
      <w:r w:rsidRPr="00001477">
        <w:rPr>
          <w:rFonts w:ascii="Tahoma" w:hAnsi="Tahoma" w:cs="Tahoma"/>
          <w:sz w:val="22"/>
          <w:szCs w:val="22"/>
        </w:rPr>
        <w:t xml:space="preserve">. </w:t>
      </w:r>
      <w:r w:rsidRPr="00001477">
        <w:rPr>
          <w:rFonts w:ascii="Tahoma" w:hAnsi="Tahoma" w:cs="Tahoma"/>
          <w:b/>
          <w:sz w:val="22"/>
          <w:szCs w:val="22"/>
        </w:rPr>
        <w:t xml:space="preserve">Oświadczenie nr 3 </w:t>
      </w:r>
      <w:r w:rsidR="00001477" w:rsidRPr="00001477">
        <w:rPr>
          <w:rFonts w:ascii="Tahoma" w:hAnsi="Tahoma" w:cs="Tahoma"/>
          <w:b/>
          <w:sz w:val="22"/>
          <w:szCs w:val="22"/>
        </w:rPr>
        <w:t>stanowi Z</w:t>
      </w:r>
      <w:r w:rsidRPr="00001477">
        <w:rPr>
          <w:rFonts w:ascii="Tahoma" w:hAnsi="Tahoma" w:cs="Tahoma"/>
          <w:b/>
          <w:color w:val="auto"/>
          <w:sz w:val="22"/>
          <w:szCs w:val="22"/>
        </w:rPr>
        <w:t xml:space="preserve">ałącznik nr </w:t>
      </w:r>
      <w:r w:rsidR="00001477" w:rsidRPr="00001477">
        <w:rPr>
          <w:rFonts w:ascii="Tahoma" w:hAnsi="Tahoma" w:cs="Tahoma"/>
          <w:b/>
          <w:color w:val="auto"/>
          <w:sz w:val="22"/>
          <w:szCs w:val="22"/>
        </w:rPr>
        <w:t>4</w:t>
      </w:r>
      <w:r w:rsidRPr="00001477">
        <w:rPr>
          <w:rFonts w:ascii="Tahoma" w:hAnsi="Tahoma" w:cs="Tahoma"/>
          <w:b/>
          <w:color w:val="auto"/>
          <w:sz w:val="22"/>
          <w:szCs w:val="22"/>
        </w:rPr>
        <w:t xml:space="preserve"> do SWZ</w:t>
      </w:r>
      <w:r w:rsidR="002A6D14" w:rsidRPr="00001477">
        <w:rPr>
          <w:rFonts w:ascii="Tahoma" w:hAnsi="Tahoma" w:cs="Tahoma"/>
          <w:b/>
          <w:color w:val="auto"/>
          <w:sz w:val="22"/>
          <w:szCs w:val="22"/>
        </w:rPr>
        <w:t>.</w:t>
      </w:r>
    </w:p>
    <w:p w14:paraId="4F550859" w14:textId="2795D24F" w:rsidR="0077173C" w:rsidRPr="0077173C" w:rsidRDefault="006946AF" w:rsidP="00412D24">
      <w:pPr>
        <w:pStyle w:val="Default"/>
        <w:numPr>
          <w:ilvl w:val="1"/>
          <w:numId w:val="17"/>
        </w:numPr>
        <w:spacing w:line="276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 może żądać od W</w:t>
      </w:r>
      <w:r w:rsidR="0077173C" w:rsidRPr="0077173C">
        <w:rPr>
          <w:rFonts w:ascii="Tahoma" w:hAnsi="Tahoma" w:cs="Tahoma"/>
          <w:sz w:val="22"/>
          <w:szCs w:val="22"/>
        </w:rPr>
        <w:t>ykonawców wyjaśnień dotyczących treści oświadczenia, o którym mowa w pkt 9.1. SWZ lub złożonych podmiotowych środków dowodowych lub innych dokumentów lub oświadczeń składanych w postępowaniu.</w:t>
      </w:r>
    </w:p>
    <w:p w14:paraId="0C2E2A28" w14:textId="52C2B048" w:rsidR="0077173C" w:rsidRPr="0077173C" w:rsidRDefault="006946AF" w:rsidP="00412D24">
      <w:pPr>
        <w:pStyle w:val="Default"/>
        <w:numPr>
          <w:ilvl w:val="1"/>
          <w:numId w:val="17"/>
        </w:numPr>
        <w:spacing w:line="276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Jeżeli złożone przez W</w:t>
      </w:r>
      <w:r w:rsidR="0077173C" w:rsidRPr="0077173C">
        <w:rPr>
          <w:rFonts w:ascii="Tahoma" w:hAnsi="Tahoma" w:cs="Tahoma"/>
          <w:sz w:val="22"/>
          <w:szCs w:val="22"/>
        </w:rPr>
        <w:t>ykonawcę oświadczenie, o którym mowa pkt 9.1. SWZ lub podmiotowe śro</w:t>
      </w:r>
      <w:r>
        <w:rPr>
          <w:rFonts w:ascii="Tahoma" w:hAnsi="Tahoma" w:cs="Tahoma"/>
          <w:sz w:val="22"/>
          <w:szCs w:val="22"/>
        </w:rPr>
        <w:t>dki dowodowe budzą wątpliwości Z</w:t>
      </w:r>
      <w:r w:rsidR="0077173C" w:rsidRPr="0077173C">
        <w:rPr>
          <w:rFonts w:ascii="Tahoma" w:hAnsi="Tahoma" w:cs="Tahoma"/>
          <w:sz w:val="22"/>
          <w:szCs w:val="22"/>
        </w:rPr>
        <w:t>amawiającego, może on zwrócić się bezpośrednio do podmiotu, który jest w posiadaniu informacji lub dokumentów istotnych w tym zakre</w:t>
      </w:r>
      <w:r>
        <w:rPr>
          <w:rFonts w:ascii="Tahoma" w:hAnsi="Tahoma" w:cs="Tahoma"/>
          <w:sz w:val="22"/>
          <w:szCs w:val="22"/>
        </w:rPr>
        <w:t>sie dla oceny spełniania przez W</w:t>
      </w:r>
      <w:r w:rsidR="0077173C" w:rsidRPr="0077173C">
        <w:rPr>
          <w:rFonts w:ascii="Tahoma" w:hAnsi="Tahoma" w:cs="Tahoma"/>
          <w:sz w:val="22"/>
          <w:szCs w:val="22"/>
        </w:rPr>
        <w:t>ykonawcę warunków udziału w postępowaniu, kryteriów selekcji lub braku podstaw wykluczenia, o przedstawienie takich informacji lub dokumentów.</w:t>
      </w:r>
    </w:p>
    <w:p w14:paraId="6214029E" w14:textId="6A47D81A" w:rsidR="0077173C" w:rsidRPr="0077173C" w:rsidRDefault="0077173C" w:rsidP="00412D24">
      <w:pPr>
        <w:pStyle w:val="Default"/>
        <w:numPr>
          <w:ilvl w:val="1"/>
          <w:numId w:val="17"/>
        </w:numPr>
        <w:spacing w:line="276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77173C">
        <w:rPr>
          <w:rFonts w:ascii="Tahoma" w:hAnsi="Tahoma" w:cs="Tahoma"/>
          <w:sz w:val="22"/>
          <w:szCs w:val="22"/>
        </w:rPr>
        <w:t xml:space="preserve">W celu potwierdzenia, że osoba działająca </w:t>
      </w:r>
      <w:r w:rsidR="006946AF">
        <w:rPr>
          <w:rFonts w:ascii="Tahoma" w:hAnsi="Tahoma" w:cs="Tahoma"/>
          <w:sz w:val="22"/>
          <w:szCs w:val="22"/>
        </w:rPr>
        <w:t>w imieniu W</w:t>
      </w:r>
      <w:r w:rsidRPr="0077173C">
        <w:rPr>
          <w:rFonts w:ascii="Tahoma" w:hAnsi="Tahoma" w:cs="Tahoma"/>
          <w:sz w:val="22"/>
          <w:szCs w:val="22"/>
        </w:rPr>
        <w:t>ykonawcy jest umoc</w:t>
      </w:r>
      <w:r w:rsidR="006946AF">
        <w:rPr>
          <w:rFonts w:ascii="Tahoma" w:hAnsi="Tahoma" w:cs="Tahoma"/>
          <w:sz w:val="22"/>
          <w:szCs w:val="22"/>
        </w:rPr>
        <w:t>owana do jego reprezentowania, Zamawiający może żądać od W</w:t>
      </w:r>
      <w:r w:rsidRPr="0077173C">
        <w:rPr>
          <w:rFonts w:ascii="Tahoma" w:hAnsi="Tahoma" w:cs="Tahoma"/>
          <w:sz w:val="22"/>
          <w:szCs w:val="22"/>
        </w:rPr>
        <w:t>ykonawcy odpisu lub informacji z Krajowego Rejestru Sądowego, Centralnej Ewidencji i Informacji o Działalności Gospodarczej lub innego właściwego rejestru.</w:t>
      </w:r>
    </w:p>
    <w:p w14:paraId="34B5492E" w14:textId="57097999" w:rsidR="0077173C" w:rsidRPr="0077173C" w:rsidRDefault="0077173C" w:rsidP="00412D24">
      <w:pPr>
        <w:pStyle w:val="Default"/>
        <w:numPr>
          <w:ilvl w:val="1"/>
          <w:numId w:val="17"/>
        </w:numPr>
        <w:spacing w:line="276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77173C">
        <w:rPr>
          <w:rFonts w:ascii="Tahoma" w:hAnsi="Tahoma" w:cs="Tahoma"/>
          <w:sz w:val="22"/>
          <w:szCs w:val="22"/>
        </w:rPr>
        <w:t>Wykonawca nie jest zobowiązany do złożenia dokumentów, o kt</w:t>
      </w:r>
      <w:r w:rsidR="006946AF">
        <w:rPr>
          <w:rFonts w:ascii="Tahoma" w:hAnsi="Tahoma" w:cs="Tahoma"/>
          <w:sz w:val="22"/>
          <w:szCs w:val="22"/>
        </w:rPr>
        <w:t>órych mowa w pkt. 9.5., jeżeli Z</w:t>
      </w:r>
      <w:r w:rsidRPr="0077173C">
        <w:rPr>
          <w:rFonts w:ascii="Tahoma" w:hAnsi="Tahoma" w:cs="Tahoma"/>
          <w:sz w:val="22"/>
          <w:szCs w:val="22"/>
        </w:rPr>
        <w:t>amawiający może je uzyskać za pomocą bezpłatnych i ogól</w:t>
      </w:r>
      <w:r w:rsidR="006946AF">
        <w:rPr>
          <w:rFonts w:ascii="Tahoma" w:hAnsi="Tahoma" w:cs="Tahoma"/>
          <w:sz w:val="22"/>
          <w:szCs w:val="22"/>
        </w:rPr>
        <w:t>nodostępnych baz danych, o ile W</w:t>
      </w:r>
      <w:r w:rsidRPr="0077173C">
        <w:rPr>
          <w:rFonts w:ascii="Tahoma" w:hAnsi="Tahoma" w:cs="Tahoma"/>
          <w:sz w:val="22"/>
          <w:szCs w:val="22"/>
        </w:rPr>
        <w:t xml:space="preserve">ykonawca wskazał dane umożliwiające dostęp do tych dokumentów. </w:t>
      </w:r>
    </w:p>
    <w:p w14:paraId="29C54520" w14:textId="66C6C97C" w:rsidR="0077173C" w:rsidRPr="0077173C" w:rsidRDefault="006946AF" w:rsidP="00412D24">
      <w:pPr>
        <w:pStyle w:val="Default"/>
        <w:numPr>
          <w:ilvl w:val="1"/>
          <w:numId w:val="17"/>
        </w:numPr>
        <w:spacing w:line="276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Jeżeli w imieniu W</w:t>
      </w:r>
      <w:r w:rsidR="0077173C" w:rsidRPr="0077173C">
        <w:rPr>
          <w:rFonts w:ascii="Tahoma" w:hAnsi="Tahoma" w:cs="Tahoma"/>
          <w:sz w:val="22"/>
          <w:szCs w:val="22"/>
        </w:rPr>
        <w:t>ykonawcy działa osoba, której umocowanie do jego reprezentowania nie wynika z dokument</w:t>
      </w:r>
      <w:r>
        <w:rPr>
          <w:rFonts w:ascii="Tahoma" w:hAnsi="Tahoma" w:cs="Tahoma"/>
          <w:sz w:val="22"/>
          <w:szCs w:val="22"/>
        </w:rPr>
        <w:t>ów, o których mowa w pkt 9.5., Zamawiający żąda od Wy</w:t>
      </w:r>
      <w:r w:rsidR="0077173C" w:rsidRPr="0077173C">
        <w:rPr>
          <w:rFonts w:ascii="Tahoma" w:hAnsi="Tahoma" w:cs="Tahoma"/>
          <w:sz w:val="22"/>
          <w:szCs w:val="22"/>
        </w:rPr>
        <w:t>konawcy pełnomocnictwa lub innego dokumentu potwierdzającego</w:t>
      </w:r>
      <w:r>
        <w:rPr>
          <w:rFonts w:ascii="Tahoma" w:hAnsi="Tahoma" w:cs="Tahoma"/>
          <w:sz w:val="22"/>
          <w:szCs w:val="22"/>
        </w:rPr>
        <w:t xml:space="preserve"> umocowanie do reprezentowania W</w:t>
      </w:r>
      <w:r w:rsidR="0077173C" w:rsidRPr="0077173C">
        <w:rPr>
          <w:rFonts w:ascii="Tahoma" w:hAnsi="Tahoma" w:cs="Tahoma"/>
          <w:sz w:val="22"/>
          <w:szCs w:val="22"/>
        </w:rPr>
        <w:t xml:space="preserve">ykonawcy. </w:t>
      </w:r>
    </w:p>
    <w:p w14:paraId="0FF9A72F" w14:textId="77777777" w:rsidR="0077173C" w:rsidRPr="0077173C" w:rsidRDefault="0077173C" w:rsidP="00412D24">
      <w:pPr>
        <w:pStyle w:val="Default"/>
        <w:numPr>
          <w:ilvl w:val="1"/>
          <w:numId w:val="17"/>
        </w:numPr>
        <w:tabs>
          <w:tab w:val="left" w:pos="567"/>
        </w:tabs>
        <w:spacing w:line="276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77173C">
        <w:rPr>
          <w:rFonts w:ascii="Tahoma" w:hAnsi="Tahoma" w:cs="Tahoma"/>
          <w:bCs/>
          <w:sz w:val="22"/>
          <w:szCs w:val="22"/>
        </w:rPr>
        <w:t>Wykonawcy wspólnie ubiegający się o udzielenie zamówienia publicznego:</w:t>
      </w:r>
    </w:p>
    <w:p w14:paraId="778F5F48" w14:textId="7DFA7C71" w:rsidR="0077173C" w:rsidRPr="0077173C" w:rsidRDefault="0077173C" w:rsidP="00412D24">
      <w:pPr>
        <w:pStyle w:val="Akapitzlist"/>
        <w:numPr>
          <w:ilvl w:val="0"/>
          <w:numId w:val="1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/>
        <w:ind w:left="851" w:hanging="284"/>
        <w:contextualSpacing w:val="0"/>
        <w:jc w:val="both"/>
        <w:rPr>
          <w:rFonts w:ascii="Tahoma" w:hAnsi="Tahoma" w:cs="Tahoma"/>
          <w:color w:val="CC00CC"/>
        </w:rPr>
      </w:pPr>
      <w:r w:rsidRPr="0077173C">
        <w:rPr>
          <w:rFonts w:ascii="Tahoma" w:hAnsi="Tahoma" w:cs="Tahoma"/>
        </w:rPr>
        <w:t>ustanawiają pełnomocnika do reprezentowania ich w postępowaniu o udzielenie zamówienia albo do reprezentowania w postępowaniu i zawarcia umowy w sprawie zamówienia publicznego. Przepis pkt 9.8. stosuje się odpowiednio do os</w:t>
      </w:r>
      <w:r w:rsidR="006946AF">
        <w:rPr>
          <w:rFonts w:ascii="Tahoma" w:hAnsi="Tahoma" w:cs="Tahoma"/>
        </w:rPr>
        <w:t>oby działającej w imieniu tych W</w:t>
      </w:r>
      <w:r w:rsidRPr="0077173C">
        <w:rPr>
          <w:rFonts w:ascii="Tahoma" w:hAnsi="Tahoma" w:cs="Tahoma"/>
        </w:rPr>
        <w:t>ykonawców.</w:t>
      </w:r>
    </w:p>
    <w:p w14:paraId="12D7AD57" w14:textId="655F9581" w:rsidR="0026358F" w:rsidRPr="0077173C" w:rsidRDefault="0077173C" w:rsidP="00412D24">
      <w:pPr>
        <w:pStyle w:val="Akapitzlist"/>
        <w:numPr>
          <w:ilvl w:val="0"/>
          <w:numId w:val="1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/>
        <w:ind w:left="851" w:hanging="284"/>
        <w:contextualSpacing w:val="0"/>
        <w:jc w:val="both"/>
        <w:rPr>
          <w:rFonts w:ascii="Tahoma" w:hAnsi="Tahoma" w:cs="Tahoma"/>
          <w:color w:val="CC00CC"/>
        </w:rPr>
      </w:pPr>
      <w:r w:rsidRPr="0077173C">
        <w:rPr>
          <w:rFonts w:ascii="Tahoma" w:hAnsi="Tahoma" w:cs="Tahoma"/>
        </w:rPr>
        <w:lastRenderedPageBreak/>
        <w:t>dołączają do oferty oświadczenie, z którego wynika, któr</w:t>
      </w:r>
      <w:r w:rsidR="006946AF">
        <w:rPr>
          <w:rFonts w:ascii="Tahoma" w:hAnsi="Tahoma" w:cs="Tahoma"/>
        </w:rPr>
        <w:t>e usługi wykonają poszczególni W</w:t>
      </w:r>
      <w:r w:rsidRPr="0077173C">
        <w:rPr>
          <w:rFonts w:ascii="Tahoma" w:hAnsi="Tahoma" w:cs="Tahoma"/>
        </w:rPr>
        <w:t>ykonawcy.</w:t>
      </w:r>
    </w:p>
    <w:p w14:paraId="60C65B6F" w14:textId="77777777" w:rsidR="0026358F" w:rsidRPr="00F83EEE" w:rsidRDefault="0026358F" w:rsidP="002247F5">
      <w:pPr>
        <w:spacing w:after="0"/>
        <w:jc w:val="both"/>
        <w:rPr>
          <w:rFonts w:ascii="Tahoma" w:hAnsi="Tahoma" w:cs="Tahoma"/>
          <w:color w:val="FF0000"/>
        </w:rPr>
      </w:pPr>
    </w:p>
    <w:p w14:paraId="34AE9EA5" w14:textId="07151126" w:rsidR="00E051A0" w:rsidRPr="002A6D14" w:rsidRDefault="002A6D14" w:rsidP="00A81346">
      <w:pPr>
        <w:pStyle w:val="Nagwek1"/>
        <w:keepNext/>
        <w:numPr>
          <w:ilvl w:val="0"/>
          <w:numId w:val="3"/>
        </w:numPr>
        <w:pBdr>
          <w:top w:val="single" w:sz="2" w:space="0" w:color="000000"/>
          <w:bottom w:val="single" w:sz="2" w:space="1" w:color="000000"/>
        </w:pBdr>
        <w:shd w:val="clear" w:color="auto" w:fill="F3F3F3"/>
        <w:tabs>
          <w:tab w:val="num" w:pos="567"/>
        </w:tabs>
        <w:suppressAutoHyphens/>
        <w:spacing w:before="0" w:line="240" w:lineRule="auto"/>
        <w:ind w:left="567" w:hanging="567"/>
        <w:contextualSpacing w:val="0"/>
        <w:jc w:val="both"/>
        <w:rPr>
          <w:rFonts w:ascii="Tahoma" w:hAnsi="Tahoma" w:cs="Tahoma"/>
        </w:rPr>
      </w:pPr>
      <w:r w:rsidRPr="002A6D14">
        <w:rPr>
          <w:rFonts w:ascii="Tahoma" w:hAnsi="Tahoma" w:cs="Tahoma"/>
          <w:sz w:val="24"/>
          <w:szCs w:val="24"/>
        </w:rPr>
        <w:t>Udzielanie wyjaśnień dotyczących SWZ.</w:t>
      </w:r>
    </w:p>
    <w:p w14:paraId="2A08FA4E" w14:textId="77777777" w:rsidR="000268EE" w:rsidRPr="002A6D14" w:rsidRDefault="000268EE" w:rsidP="002A6D14">
      <w:pPr>
        <w:spacing w:after="0"/>
        <w:ind w:left="567" w:hanging="567"/>
        <w:jc w:val="both"/>
        <w:rPr>
          <w:rFonts w:ascii="Tahoma" w:hAnsi="Tahoma" w:cs="Tahoma"/>
          <w:color w:val="FF0000"/>
        </w:rPr>
      </w:pPr>
    </w:p>
    <w:p w14:paraId="4CFBA02C" w14:textId="72B9EFB7" w:rsidR="002A6D14" w:rsidRPr="002A6D14" w:rsidRDefault="002A6D14" w:rsidP="00412D24">
      <w:pPr>
        <w:numPr>
          <w:ilvl w:val="1"/>
          <w:numId w:val="19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ahoma" w:eastAsia="Calibri" w:hAnsi="Tahoma" w:cs="Tahoma"/>
        </w:rPr>
      </w:pPr>
      <w:r w:rsidRPr="002A6D14">
        <w:rPr>
          <w:rFonts w:ascii="Tahoma" w:eastAsia="Calibri" w:hAnsi="Tahoma" w:cs="Tahoma"/>
        </w:rPr>
        <w:t>Zamawiający wyznacza termin składania ofert z uwzględnieniem złożoności zamówienia oraz czasu potrzebnego na ich przygotowanie, z tym że termin ten w przypadku dostaw i usług nie może być krótszy niż 7 dni od dnia zamieszczenia ogłoszenia w B</w:t>
      </w:r>
      <w:r w:rsidR="00391255">
        <w:rPr>
          <w:rFonts w:ascii="Tahoma" w:eastAsia="Calibri" w:hAnsi="Tahoma" w:cs="Tahoma"/>
        </w:rPr>
        <w:t>iuletynie Zamówień Publicznych.</w:t>
      </w:r>
    </w:p>
    <w:p w14:paraId="6C3C9724" w14:textId="35DD85D6" w:rsidR="002A6D14" w:rsidRPr="000C1879" w:rsidRDefault="006946AF" w:rsidP="00412D24">
      <w:pPr>
        <w:numPr>
          <w:ilvl w:val="1"/>
          <w:numId w:val="19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ahoma" w:eastAsia="Calibri" w:hAnsi="Tahoma" w:cs="Tahoma"/>
        </w:rPr>
      </w:pPr>
      <w:r w:rsidRPr="000C1879">
        <w:rPr>
          <w:rFonts w:ascii="Tahoma" w:eastAsia="Calibri" w:hAnsi="Tahoma" w:cs="Tahoma"/>
        </w:rPr>
        <w:t>Wykonawca może zwrócić się do Z</w:t>
      </w:r>
      <w:r w:rsidR="002A6D14" w:rsidRPr="000C1879">
        <w:rPr>
          <w:rFonts w:ascii="Tahoma" w:eastAsia="Calibri" w:hAnsi="Tahoma" w:cs="Tahoma"/>
        </w:rPr>
        <w:t>amawiającego z wnioskiem o wyj</w:t>
      </w:r>
      <w:r w:rsidR="000C1879" w:rsidRPr="000C1879">
        <w:rPr>
          <w:rFonts w:ascii="Tahoma" w:eastAsia="Calibri" w:hAnsi="Tahoma" w:cs="Tahoma"/>
        </w:rPr>
        <w:t>aśnienie treści SWZ.</w:t>
      </w:r>
    </w:p>
    <w:p w14:paraId="6B7F3424" w14:textId="7FBC5893" w:rsidR="002A6D14" w:rsidRPr="000C1879" w:rsidRDefault="002A6D14" w:rsidP="00412D24">
      <w:pPr>
        <w:numPr>
          <w:ilvl w:val="1"/>
          <w:numId w:val="19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ahoma" w:eastAsia="Calibri" w:hAnsi="Tahoma" w:cs="Tahoma"/>
        </w:rPr>
      </w:pPr>
      <w:r w:rsidRPr="000C1879">
        <w:rPr>
          <w:rFonts w:ascii="Tahoma" w:eastAsia="Calibri" w:hAnsi="Tahoma" w:cs="Tahoma"/>
        </w:rPr>
        <w:t xml:space="preserve">Zamawiający jest obowiązany udzielić wyjaśnień niezwłocznie, jednak nie później niż na 2 dni przed upływem terminu </w:t>
      </w:r>
      <w:r w:rsidR="000C1879" w:rsidRPr="000C1879">
        <w:rPr>
          <w:rFonts w:ascii="Tahoma" w:eastAsia="Calibri" w:hAnsi="Tahoma" w:cs="Tahoma"/>
        </w:rPr>
        <w:t xml:space="preserve">składania ofert </w:t>
      </w:r>
      <w:r w:rsidRPr="000C1879">
        <w:rPr>
          <w:rFonts w:ascii="Tahoma" w:eastAsia="Calibri" w:hAnsi="Tahoma" w:cs="Tahoma"/>
        </w:rPr>
        <w:t>pod warunkiem że wniosek o</w:t>
      </w:r>
      <w:r w:rsidR="000C1879" w:rsidRPr="000C1879">
        <w:rPr>
          <w:rFonts w:ascii="Tahoma" w:eastAsia="Calibri" w:hAnsi="Tahoma" w:cs="Tahoma"/>
        </w:rPr>
        <w:t xml:space="preserve"> wyjaśnienie treści SWZ </w:t>
      </w:r>
      <w:r w:rsidR="006946AF" w:rsidRPr="000C1879">
        <w:rPr>
          <w:rFonts w:ascii="Tahoma" w:eastAsia="Calibri" w:hAnsi="Tahoma" w:cs="Tahoma"/>
        </w:rPr>
        <w:t>wpłynął do Z</w:t>
      </w:r>
      <w:r w:rsidRPr="000C1879">
        <w:rPr>
          <w:rFonts w:ascii="Tahoma" w:eastAsia="Calibri" w:hAnsi="Tahoma" w:cs="Tahoma"/>
        </w:rPr>
        <w:t xml:space="preserve">amawiającego nie później niż na 4 dni przed upływem terminu </w:t>
      </w:r>
      <w:r w:rsidR="009C35B9" w:rsidRPr="000C1879">
        <w:rPr>
          <w:rFonts w:ascii="Tahoma" w:eastAsia="Calibri" w:hAnsi="Tahoma" w:cs="Tahoma"/>
        </w:rPr>
        <w:t>składania ofert</w:t>
      </w:r>
      <w:r w:rsidRPr="000C1879">
        <w:rPr>
          <w:rFonts w:ascii="Tahoma" w:eastAsia="Calibri" w:hAnsi="Tahoma" w:cs="Tahoma"/>
        </w:rPr>
        <w:t>.</w:t>
      </w:r>
    </w:p>
    <w:p w14:paraId="0A0030DC" w14:textId="48976A59" w:rsidR="002A6D14" w:rsidRPr="000C1879" w:rsidRDefault="006946AF" w:rsidP="00412D24">
      <w:pPr>
        <w:numPr>
          <w:ilvl w:val="1"/>
          <w:numId w:val="19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ahoma" w:eastAsia="Calibri" w:hAnsi="Tahoma" w:cs="Tahoma"/>
        </w:rPr>
      </w:pPr>
      <w:r w:rsidRPr="000C1879">
        <w:rPr>
          <w:rFonts w:ascii="Tahoma" w:eastAsia="Calibri" w:hAnsi="Tahoma" w:cs="Tahoma"/>
        </w:rPr>
        <w:t>Jeżeli Z</w:t>
      </w:r>
      <w:r w:rsidR="002A6D14" w:rsidRPr="000C1879">
        <w:rPr>
          <w:rFonts w:ascii="Tahoma" w:eastAsia="Calibri" w:hAnsi="Tahoma" w:cs="Tahoma"/>
        </w:rPr>
        <w:t xml:space="preserve">amawiający nie udzieli wyjaśnień w </w:t>
      </w:r>
      <w:r w:rsidR="000C1879" w:rsidRPr="000C1879">
        <w:rPr>
          <w:rFonts w:ascii="Tahoma" w:eastAsia="Calibri" w:hAnsi="Tahoma" w:cs="Tahoma"/>
        </w:rPr>
        <w:t>terminie, o którym mowa w ust. 3</w:t>
      </w:r>
      <w:r w:rsidR="002A6D14" w:rsidRPr="000C1879">
        <w:rPr>
          <w:rFonts w:ascii="Tahoma" w:eastAsia="Calibri" w:hAnsi="Tahoma" w:cs="Tahoma"/>
        </w:rPr>
        <w:t>, przedłu</w:t>
      </w:r>
      <w:r w:rsidR="009C35B9" w:rsidRPr="000C1879">
        <w:rPr>
          <w:rFonts w:ascii="Tahoma" w:eastAsia="Calibri" w:hAnsi="Tahoma" w:cs="Tahoma"/>
        </w:rPr>
        <w:t xml:space="preserve">ża termin składania </w:t>
      </w:r>
      <w:r w:rsidR="002A6D14" w:rsidRPr="000C1879">
        <w:rPr>
          <w:rFonts w:ascii="Tahoma" w:eastAsia="Calibri" w:hAnsi="Tahoma" w:cs="Tahoma"/>
        </w:rPr>
        <w:t>ofert o czas niezbędny do zapoznania s</w:t>
      </w:r>
      <w:r w:rsidRPr="000C1879">
        <w:rPr>
          <w:rFonts w:ascii="Tahoma" w:eastAsia="Calibri" w:hAnsi="Tahoma" w:cs="Tahoma"/>
        </w:rPr>
        <w:t>ię wszystkich zainteresowanych W</w:t>
      </w:r>
      <w:r w:rsidR="002A6D14" w:rsidRPr="000C1879">
        <w:rPr>
          <w:rFonts w:ascii="Tahoma" w:eastAsia="Calibri" w:hAnsi="Tahoma" w:cs="Tahoma"/>
        </w:rPr>
        <w:t>ykonawców z wyjaśnieniami niezbędnymi do należytego przyg</w:t>
      </w:r>
      <w:r w:rsidR="009C35B9" w:rsidRPr="000C1879">
        <w:rPr>
          <w:rFonts w:ascii="Tahoma" w:eastAsia="Calibri" w:hAnsi="Tahoma" w:cs="Tahoma"/>
        </w:rPr>
        <w:t>otowania i złożenia ofert</w:t>
      </w:r>
      <w:r w:rsidR="002A6D14" w:rsidRPr="000C1879">
        <w:rPr>
          <w:rFonts w:ascii="Tahoma" w:eastAsia="Calibri" w:hAnsi="Tahoma" w:cs="Tahoma"/>
        </w:rPr>
        <w:t>.</w:t>
      </w:r>
    </w:p>
    <w:p w14:paraId="445F0B10" w14:textId="117448E3" w:rsidR="002A6D14" w:rsidRPr="002A6D14" w:rsidRDefault="002A6D14" w:rsidP="00412D24">
      <w:pPr>
        <w:numPr>
          <w:ilvl w:val="1"/>
          <w:numId w:val="19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ahoma" w:eastAsia="Calibri" w:hAnsi="Tahoma" w:cs="Tahoma"/>
        </w:rPr>
      </w:pPr>
      <w:r w:rsidRPr="002A6D14">
        <w:rPr>
          <w:rFonts w:ascii="Tahoma" w:eastAsia="Calibri" w:hAnsi="Tahoma" w:cs="Tahoma"/>
        </w:rPr>
        <w:t>W przypadku gdy wniosek o wyjaśnienie treści S</w:t>
      </w:r>
      <w:r w:rsidR="000C1879">
        <w:rPr>
          <w:rFonts w:ascii="Tahoma" w:eastAsia="Calibri" w:hAnsi="Tahoma" w:cs="Tahoma"/>
        </w:rPr>
        <w:t xml:space="preserve">WZ </w:t>
      </w:r>
      <w:r w:rsidRPr="002A6D14">
        <w:rPr>
          <w:rFonts w:ascii="Tahoma" w:eastAsia="Calibri" w:hAnsi="Tahoma" w:cs="Tahoma"/>
        </w:rPr>
        <w:t>nie wpłynął w ter</w:t>
      </w:r>
      <w:r w:rsidR="000C1879">
        <w:rPr>
          <w:rFonts w:ascii="Tahoma" w:eastAsia="Calibri" w:hAnsi="Tahoma" w:cs="Tahoma"/>
        </w:rPr>
        <w:t>minie, o którym mowa w ust. 3</w:t>
      </w:r>
      <w:r w:rsidR="006946AF">
        <w:rPr>
          <w:rFonts w:ascii="Tahoma" w:eastAsia="Calibri" w:hAnsi="Tahoma" w:cs="Tahoma"/>
        </w:rPr>
        <w:t>, Z</w:t>
      </w:r>
      <w:r w:rsidRPr="002A6D14">
        <w:rPr>
          <w:rFonts w:ascii="Tahoma" w:eastAsia="Calibri" w:hAnsi="Tahoma" w:cs="Tahoma"/>
        </w:rPr>
        <w:t xml:space="preserve">amawiający nie ma obowiązku udzielania odpowiednio wyjaśnień </w:t>
      </w:r>
      <w:r w:rsidR="000C1879">
        <w:rPr>
          <w:rFonts w:ascii="Tahoma" w:eastAsia="Calibri" w:hAnsi="Tahoma" w:cs="Tahoma"/>
        </w:rPr>
        <w:t>SWZ</w:t>
      </w:r>
      <w:r w:rsidRPr="002A6D14">
        <w:rPr>
          <w:rFonts w:ascii="Tahoma" w:eastAsia="Calibri" w:hAnsi="Tahoma" w:cs="Tahoma"/>
        </w:rPr>
        <w:t xml:space="preserve"> oraz obowiązku przedłużeni</w:t>
      </w:r>
      <w:r w:rsidR="009C35B9">
        <w:rPr>
          <w:rFonts w:ascii="Tahoma" w:eastAsia="Calibri" w:hAnsi="Tahoma" w:cs="Tahoma"/>
        </w:rPr>
        <w:t xml:space="preserve">a terminu składania </w:t>
      </w:r>
      <w:r w:rsidRPr="002A6D14">
        <w:rPr>
          <w:rFonts w:ascii="Tahoma" w:eastAsia="Calibri" w:hAnsi="Tahoma" w:cs="Tahoma"/>
        </w:rPr>
        <w:t>ofert</w:t>
      </w:r>
      <w:r w:rsidRPr="00DF798F">
        <w:rPr>
          <w:rFonts w:ascii="Tahoma" w:eastAsia="Calibri" w:hAnsi="Tahoma" w:cs="Tahoma"/>
          <w:color w:val="FF0000"/>
        </w:rPr>
        <w:t>.</w:t>
      </w:r>
    </w:p>
    <w:p w14:paraId="0D3845EC" w14:textId="6770748B" w:rsidR="002A6D14" w:rsidRPr="002A6D14" w:rsidRDefault="002A6D14" w:rsidP="00412D24">
      <w:pPr>
        <w:numPr>
          <w:ilvl w:val="1"/>
          <w:numId w:val="19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ahoma" w:eastAsia="Calibri" w:hAnsi="Tahoma" w:cs="Tahoma"/>
        </w:rPr>
      </w:pPr>
      <w:r w:rsidRPr="002A6D14">
        <w:rPr>
          <w:rFonts w:ascii="Tahoma" w:eastAsia="Calibri" w:hAnsi="Tahoma" w:cs="Tahoma"/>
        </w:rPr>
        <w:t>Przedłużenie terminu składania ofert, o których mowa w ust. 4, nie wpływa na bieg terminu składania wniosku o</w:t>
      </w:r>
      <w:r w:rsidR="000C1879">
        <w:rPr>
          <w:rFonts w:ascii="Tahoma" w:eastAsia="Calibri" w:hAnsi="Tahoma" w:cs="Tahoma"/>
        </w:rPr>
        <w:t xml:space="preserve"> wyjaśnienie treści </w:t>
      </w:r>
      <w:r w:rsidRPr="002A6D14">
        <w:rPr>
          <w:rFonts w:ascii="Tahoma" w:eastAsia="Calibri" w:hAnsi="Tahoma" w:cs="Tahoma"/>
        </w:rPr>
        <w:t>SWZ.</w:t>
      </w:r>
    </w:p>
    <w:p w14:paraId="42DF31CC" w14:textId="2B21E20E" w:rsidR="002A6D14" w:rsidRPr="00391255" w:rsidRDefault="002A6D14" w:rsidP="00412D24">
      <w:pPr>
        <w:numPr>
          <w:ilvl w:val="1"/>
          <w:numId w:val="19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ahoma" w:eastAsia="Calibri" w:hAnsi="Tahoma" w:cs="Tahoma"/>
        </w:rPr>
      </w:pPr>
      <w:r w:rsidRPr="00391255">
        <w:rPr>
          <w:rFonts w:ascii="Tahoma" w:eastAsia="Calibri" w:hAnsi="Tahoma" w:cs="Tahoma"/>
        </w:rPr>
        <w:t>Treś</w:t>
      </w:r>
      <w:r w:rsidR="006946AF" w:rsidRPr="00391255">
        <w:rPr>
          <w:rFonts w:ascii="Tahoma" w:eastAsia="Calibri" w:hAnsi="Tahoma" w:cs="Tahoma"/>
        </w:rPr>
        <w:t>ć zapytań wraz z wyjaśnieniami Z</w:t>
      </w:r>
      <w:r w:rsidRPr="00391255">
        <w:rPr>
          <w:rFonts w:ascii="Tahoma" w:eastAsia="Calibri" w:hAnsi="Tahoma" w:cs="Tahoma"/>
        </w:rPr>
        <w:t>amawiający udostępnia, bez ujawniania źródła zapytania, na stronie internetowej prowadzonego postępowania, a w przypadkach, o których mowa w a</w:t>
      </w:r>
      <w:r w:rsidR="006946AF" w:rsidRPr="00391255">
        <w:rPr>
          <w:rFonts w:ascii="Tahoma" w:eastAsia="Calibri" w:hAnsi="Tahoma" w:cs="Tahoma"/>
        </w:rPr>
        <w:t>rt. 280 ust. 2 i 3, przekazuje W</w:t>
      </w:r>
      <w:r w:rsidRPr="00391255">
        <w:rPr>
          <w:rFonts w:ascii="Tahoma" w:eastAsia="Calibri" w:hAnsi="Tahoma" w:cs="Tahoma"/>
        </w:rPr>
        <w:t>ykonawcom, którym udostępnił odpowiednio</w:t>
      </w:r>
      <w:r w:rsidR="000C1879">
        <w:rPr>
          <w:rFonts w:ascii="Tahoma" w:eastAsia="Calibri" w:hAnsi="Tahoma" w:cs="Tahoma"/>
        </w:rPr>
        <w:t xml:space="preserve"> SWZ</w:t>
      </w:r>
      <w:r w:rsidRPr="00391255">
        <w:rPr>
          <w:rFonts w:ascii="Tahoma" w:eastAsia="Calibri" w:hAnsi="Tahoma" w:cs="Tahoma"/>
        </w:rPr>
        <w:t>.</w:t>
      </w:r>
    </w:p>
    <w:p w14:paraId="07862865" w14:textId="4DEA08E1" w:rsidR="002A6D14" w:rsidRPr="002A6D14" w:rsidRDefault="006946AF" w:rsidP="00412D24">
      <w:pPr>
        <w:numPr>
          <w:ilvl w:val="1"/>
          <w:numId w:val="19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W uzasadnionych przypadkach Z</w:t>
      </w:r>
      <w:r w:rsidR="002A6D14" w:rsidRPr="002A6D14">
        <w:rPr>
          <w:rFonts w:ascii="Tahoma" w:eastAsia="Calibri" w:hAnsi="Tahoma" w:cs="Tahoma"/>
        </w:rPr>
        <w:t>amawiający może przed upływem terminu składania ofert zmienić treść SW</w:t>
      </w:r>
      <w:r>
        <w:rPr>
          <w:rFonts w:ascii="Tahoma" w:eastAsia="Calibri" w:hAnsi="Tahoma" w:cs="Tahoma"/>
        </w:rPr>
        <w:t xml:space="preserve">Z. </w:t>
      </w:r>
    </w:p>
    <w:p w14:paraId="40C85088" w14:textId="4BDB2623" w:rsidR="002A6D14" w:rsidRPr="002A6D14" w:rsidRDefault="002A6D14" w:rsidP="00412D24">
      <w:pPr>
        <w:numPr>
          <w:ilvl w:val="1"/>
          <w:numId w:val="19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ahoma" w:eastAsia="Calibri" w:hAnsi="Tahoma" w:cs="Tahoma"/>
        </w:rPr>
      </w:pPr>
      <w:r w:rsidRPr="002A6D14">
        <w:rPr>
          <w:rFonts w:ascii="Tahoma" w:eastAsia="Calibri" w:hAnsi="Tahoma" w:cs="Tahoma"/>
        </w:rPr>
        <w:t>W przypadku, gdy zmiana treści SWZ jest istotna dla spo</w:t>
      </w:r>
      <w:r w:rsidR="006946AF">
        <w:rPr>
          <w:rFonts w:ascii="Tahoma" w:eastAsia="Calibri" w:hAnsi="Tahoma" w:cs="Tahoma"/>
        </w:rPr>
        <w:t>rządzenia oferty lub wymaga od W</w:t>
      </w:r>
      <w:r w:rsidRPr="002A6D14">
        <w:rPr>
          <w:rFonts w:ascii="Tahoma" w:eastAsia="Calibri" w:hAnsi="Tahoma" w:cs="Tahoma"/>
        </w:rPr>
        <w:t>ykonawców dodatkowego czasu na zapoznanie się ze zmianą tre</w:t>
      </w:r>
      <w:r w:rsidR="006946AF">
        <w:rPr>
          <w:rFonts w:ascii="Tahoma" w:eastAsia="Calibri" w:hAnsi="Tahoma" w:cs="Tahoma"/>
        </w:rPr>
        <w:t>ści SWZ i przygotowanie ofert, Z</w:t>
      </w:r>
      <w:r w:rsidRPr="002A6D14">
        <w:rPr>
          <w:rFonts w:ascii="Tahoma" w:eastAsia="Calibri" w:hAnsi="Tahoma" w:cs="Tahoma"/>
        </w:rPr>
        <w:t>amawiający przedłuża termin składania ofert o czas niezbędny na ich przygotowanie.</w:t>
      </w:r>
    </w:p>
    <w:p w14:paraId="53B1F389" w14:textId="00277D48" w:rsidR="002A6D14" w:rsidRPr="000C1879" w:rsidRDefault="006946AF" w:rsidP="00412D24">
      <w:pPr>
        <w:numPr>
          <w:ilvl w:val="1"/>
          <w:numId w:val="19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ahoma" w:eastAsia="Calibri" w:hAnsi="Tahoma" w:cs="Tahoma"/>
        </w:rPr>
      </w:pPr>
      <w:r w:rsidRPr="000C1879">
        <w:rPr>
          <w:rFonts w:ascii="Tahoma" w:eastAsia="Calibri" w:hAnsi="Tahoma" w:cs="Tahoma"/>
        </w:rPr>
        <w:t>Zamawiający informuje W</w:t>
      </w:r>
      <w:r w:rsidR="002A6D14" w:rsidRPr="000C1879">
        <w:rPr>
          <w:rFonts w:ascii="Tahoma" w:eastAsia="Calibri" w:hAnsi="Tahoma" w:cs="Tahoma"/>
        </w:rPr>
        <w:t>ykonawców o przedłużony</w:t>
      </w:r>
      <w:r w:rsidR="000C1879" w:rsidRPr="000C1879">
        <w:rPr>
          <w:rFonts w:ascii="Tahoma" w:eastAsia="Calibri" w:hAnsi="Tahoma" w:cs="Tahoma"/>
        </w:rPr>
        <w:t xml:space="preserve">m terminie składania ofert </w:t>
      </w:r>
      <w:r w:rsidR="002A6D14" w:rsidRPr="000C1879">
        <w:rPr>
          <w:rFonts w:ascii="Tahoma" w:eastAsia="Calibri" w:hAnsi="Tahoma" w:cs="Tahoma"/>
        </w:rPr>
        <w:t>przez zamieszczenie informacji na stronie internetowej prowadzonego postępowania</w:t>
      </w:r>
      <w:r w:rsidR="000C1879" w:rsidRPr="000C1879">
        <w:rPr>
          <w:rFonts w:ascii="Tahoma" w:eastAsia="Calibri" w:hAnsi="Tahoma" w:cs="Tahoma"/>
        </w:rPr>
        <w:t xml:space="preserve">, na której została </w:t>
      </w:r>
      <w:r w:rsidR="002A6D14" w:rsidRPr="000C1879">
        <w:rPr>
          <w:rFonts w:ascii="Tahoma" w:eastAsia="Calibri" w:hAnsi="Tahoma" w:cs="Tahoma"/>
        </w:rPr>
        <w:t>udostępniona</w:t>
      </w:r>
      <w:r w:rsidR="000C1879" w:rsidRPr="000C1879">
        <w:rPr>
          <w:rFonts w:ascii="Tahoma" w:eastAsia="Calibri" w:hAnsi="Tahoma" w:cs="Tahoma"/>
        </w:rPr>
        <w:t xml:space="preserve"> SWZ</w:t>
      </w:r>
      <w:r w:rsidR="002A6D14" w:rsidRPr="000C1879">
        <w:rPr>
          <w:rFonts w:ascii="Tahoma" w:eastAsia="Calibri" w:hAnsi="Tahoma" w:cs="Tahoma"/>
        </w:rPr>
        <w:t>.</w:t>
      </w:r>
    </w:p>
    <w:p w14:paraId="6CD8A589" w14:textId="5A437328" w:rsidR="002A6D14" w:rsidRPr="000C1879" w:rsidRDefault="002A6D14" w:rsidP="00412D24">
      <w:pPr>
        <w:numPr>
          <w:ilvl w:val="1"/>
          <w:numId w:val="19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ahoma" w:eastAsia="Calibri" w:hAnsi="Tahoma" w:cs="Tahoma"/>
        </w:rPr>
      </w:pPr>
      <w:r w:rsidRPr="000C1879">
        <w:rPr>
          <w:rFonts w:ascii="Tahoma" w:eastAsia="Calibri" w:hAnsi="Tahoma" w:cs="Tahoma"/>
        </w:rPr>
        <w:t>Informację o przedłużonym</w:t>
      </w:r>
      <w:r w:rsidR="000C1879" w:rsidRPr="000C1879">
        <w:rPr>
          <w:rFonts w:ascii="Tahoma" w:eastAsia="Calibri" w:hAnsi="Tahoma" w:cs="Tahoma"/>
        </w:rPr>
        <w:t xml:space="preserve"> terminie składania </w:t>
      </w:r>
      <w:r w:rsidRPr="000C1879">
        <w:rPr>
          <w:rFonts w:ascii="Tahoma" w:eastAsia="Calibri" w:hAnsi="Tahoma" w:cs="Tahoma"/>
        </w:rPr>
        <w:t>ofert</w:t>
      </w:r>
      <w:r w:rsidR="006946AF" w:rsidRPr="000C1879">
        <w:rPr>
          <w:rFonts w:ascii="Tahoma" w:eastAsia="Calibri" w:hAnsi="Tahoma" w:cs="Tahoma"/>
        </w:rPr>
        <w:t xml:space="preserve"> Z</w:t>
      </w:r>
      <w:r w:rsidRPr="000C1879">
        <w:rPr>
          <w:rFonts w:ascii="Tahoma" w:eastAsia="Calibri" w:hAnsi="Tahoma" w:cs="Tahoma"/>
        </w:rPr>
        <w:t>amawiający zamieszcza w ogłoszeniu, o którym mowa w art. 267 ust. 2 pkt 6.</w:t>
      </w:r>
    </w:p>
    <w:p w14:paraId="4E535FA5" w14:textId="08B57920" w:rsidR="002A6D14" w:rsidRPr="002A6D14" w:rsidRDefault="002A6D14" w:rsidP="00412D24">
      <w:pPr>
        <w:numPr>
          <w:ilvl w:val="1"/>
          <w:numId w:val="19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ahoma" w:eastAsia="Calibri" w:hAnsi="Tahoma" w:cs="Tahoma"/>
        </w:rPr>
      </w:pPr>
      <w:r w:rsidRPr="002A6D14">
        <w:rPr>
          <w:rFonts w:ascii="Tahoma" w:eastAsia="Calibri" w:hAnsi="Tahoma" w:cs="Tahoma"/>
        </w:rPr>
        <w:t>Dok</w:t>
      </w:r>
      <w:r w:rsidR="000C1879">
        <w:rPr>
          <w:rFonts w:ascii="Tahoma" w:eastAsia="Calibri" w:hAnsi="Tahoma" w:cs="Tahoma"/>
        </w:rPr>
        <w:t xml:space="preserve">onaną zmianę treści </w:t>
      </w:r>
      <w:r w:rsidRPr="002A6D14">
        <w:rPr>
          <w:rFonts w:ascii="Tahoma" w:eastAsia="Calibri" w:hAnsi="Tahoma" w:cs="Tahoma"/>
        </w:rPr>
        <w:t>SW</w:t>
      </w:r>
      <w:r w:rsidR="006946AF">
        <w:rPr>
          <w:rFonts w:ascii="Tahoma" w:eastAsia="Calibri" w:hAnsi="Tahoma" w:cs="Tahoma"/>
        </w:rPr>
        <w:t>Z Z</w:t>
      </w:r>
      <w:r w:rsidRPr="002A6D14">
        <w:rPr>
          <w:rFonts w:ascii="Tahoma" w:eastAsia="Calibri" w:hAnsi="Tahoma" w:cs="Tahoma"/>
        </w:rPr>
        <w:t>amawiający udostępnia na stronie internetowej prowadzonego postępowania.</w:t>
      </w:r>
    </w:p>
    <w:p w14:paraId="6F8925EA" w14:textId="710689E2" w:rsidR="002A6D14" w:rsidRPr="002A6D14" w:rsidRDefault="002A6D14" w:rsidP="00412D24">
      <w:pPr>
        <w:numPr>
          <w:ilvl w:val="1"/>
          <w:numId w:val="19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ahoma" w:eastAsia="Calibri" w:hAnsi="Tahoma" w:cs="Tahoma"/>
        </w:rPr>
      </w:pPr>
      <w:r w:rsidRPr="002A6D14">
        <w:rPr>
          <w:rFonts w:ascii="Tahoma" w:eastAsia="Calibri" w:hAnsi="Tahoma" w:cs="Tahoma"/>
        </w:rPr>
        <w:t>Jeżeli zm</w:t>
      </w:r>
      <w:r w:rsidR="000C1879">
        <w:rPr>
          <w:rFonts w:ascii="Tahoma" w:eastAsia="Calibri" w:hAnsi="Tahoma" w:cs="Tahoma"/>
        </w:rPr>
        <w:t xml:space="preserve">iana dotyczy części </w:t>
      </w:r>
      <w:r w:rsidRPr="002A6D14">
        <w:rPr>
          <w:rFonts w:ascii="Tahoma" w:eastAsia="Calibri" w:hAnsi="Tahoma" w:cs="Tahoma"/>
        </w:rPr>
        <w:t>SWZ, które nie zostały udostępnione na stronie internetowej prowadzonego postępowania, zgodnie z art. 280 ust. 2 i 3, dokonaną zmianę treści SWZ przekazuje w inny sposób wskazany w ogłoszeniu o zamówieniu.</w:t>
      </w:r>
    </w:p>
    <w:p w14:paraId="7B806E33" w14:textId="196C4DF0" w:rsidR="002A6D14" w:rsidRPr="002A6D14" w:rsidRDefault="002A6D14" w:rsidP="00412D24">
      <w:pPr>
        <w:numPr>
          <w:ilvl w:val="1"/>
          <w:numId w:val="19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ahoma" w:eastAsia="Calibri" w:hAnsi="Tahoma" w:cs="Tahoma"/>
        </w:rPr>
      </w:pPr>
      <w:r w:rsidRPr="002A6D14">
        <w:rPr>
          <w:rFonts w:ascii="Tahoma" w:eastAsia="Calibri" w:hAnsi="Tahoma" w:cs="Tahoma"/>
        </w:rPr>
        <w:t>W przypadk</w:t>
      </w:r>
      <w:r w:rsidR="00810345">
        <w:rPr>
          <w:rFonts w:ascii="Tahoma" w:eastAsia="Calibri" w:hAnsi="Tahoma" w:cs="Tahoma"/>
        </w:rPr>
        <w:t xml:space="preserve">u gdy zmiana treści </w:t>
      </w:r>
      <w:r w:rsidRPr="002A6D14">
        <w:rPr>
          <w:rFonts w:ascii="Tahoma" w:eastAsia="Calibri" w:hAnsi="Tahoma" w:cs="Tahoma"/>
        </w:rPr>
        <w:t>SWZ prowadzi do zmiany t</w:t>
      </w:r>
      <w:r w:rsidR="006946AF">
        <w:rPr>
          <w:rFonts w:ascii="Tahoma" w:eastAsia="Calibri" w:hAnsi="Tahoma" w:cs="Tahoma"/>
        </w:rPr>
        <w:t>reści ogłoszenia o zamówieniu, Z</w:t>
      </w:r>
      <w:r w:rsidRPr="002A6D14">
        <w:rPr>
          <w:rFonts w:ascii="Tahoma" w:eastAsia="Calibri" w:hAnsi="Tahoma" w:cs="Tahoma"/>
        </w:rPr>
        <w:t>amawiający zamieszcza w Biuletynie Zamówień Publicznych ogłoszenie, o którym mowa w art. 267 ust. 2 pkt 6.</w:t>
      </w:r>
    </w:p>
    <w:p w14:paraId="3F6E3824" w14:textId="77777777" w:rsidR="000268EE" w:rsidRPr="00F83EEE" w:rsidRDefault="000268EE" w:rsidP="002247F5">
      <w:pPr>
        <w:spacing w:after="0"/>
        <w:jc w:val="both"/>
        <w:rPr>
          <w:rFonts w:ascii="Tahoma" w:hAnsi="Tahoma" w:cs="Tahoma"/>
          <w:color w:val="FF0000"/>
        </w:rPr>
      </w:pPr>
    </w:p>
    <w:p w14:paraId="026C8DEE" w14:textId="729226FA" w:rsidR="007D06C7" w:rsidRPr="002A6D14" w:rsidRDefault="002A6D14" w:rsidP="00A81346">
      <w:pPr>
        <w:pStyle w:val="Nagwek1"/>
        <w:keepNext/>
        <w:numPr>
          <w:ilvl w:val="0"/>
          <w:numId w:val="3"/>
        </w:numPr>
        <w:pBdr>
          <w:top w:val="single" w:sz="2" w:space="0" w:color="000000"/>
          <w:bottom w:val="single" w:sz="2" w:space="1" w:color="000000"/>
        </w:pBdr>
        <w:shd w:val="clear" w:color="auto" w:fill="F3F3F3"/>
        <w:tabs>
          <w:tab w:val="num" w:pos="567"/>
        </w:tabs>
        <w:suppressAutoHyphens/>
        <w:spacing w:before="0" w:line="240" w:lineRule="auto"/>
        <w:ind w:left="567" w:hanging="567"/>
        <w:contextualSpacing w:val="0"/>
        <w:jc w:val="both"/>
        <w:rPr>
          <w:rFonts w:ascii="Tahoma" w:hAnsi="Tahoma" w:cs="Tahoma"/>
        </w:rPr>
      </w:pPr>
      <w:r w:rsidRPr="002A6D14">
        <w:rPr>
          <w:rFonts w:ascii="Tahoma" w:hAnsi="Tahoma" w:cs="Tahoma"/>
          <w:sz w:val="24"/>
          <w:szCs w:val="24"/>
        </w:rPr>
        <w:lastRenderedPageBreak/>
        <w:t>Osoby upra</w:t>
      </w:r>
      <w:r w:rsidR="00F15018">
        <w:rPr>
          <w:rFonts w:ascii="Tahoma" w:hAnsi="Tahoma" w:cs="Tahoma"/>
          <w:sz w:val="24"/>
          <w:szCs w:val="24"/>
        </w:rPr>
        <w:t>wnione do porozumiewania się z W</w:t>
      </w:r>
      <w:r w:rsidRPr="002A6D14">
        <w:rPr>
          <w:rFonts w:ascii="Tahoma" w:hAnsi="Tahoma" w:cs="Tahoma"/>
          <w:sz w:val="24"/>
          <w:szCs w:val="24"/>
        </w:rPr>
        <w:t>ykonawcami.</w:t>
      </w:r>
    </w:p>
    <w:p w14:paraId="198D9691" w14:textId="38A88BB6" w:rsidR="007D06C7" w:rsidRPr="002A6D14" w:rsidRDefault="007D06C7" w:rsidP="002A6D14">
      <w:pPr>
        <w:spacing w:after="0"/>
        <w:jc w:val="both"/>
        <w:rPr>
          <w:rFonts w:ascii="Tahoma" w:hAnsi="Tahoma" w:cs="Tahoma"/>
          <w:color w:val="FF0000"/>
        </w:rPr>
      </w:pPr>
    </w:p>
    <w:p w14:paraId="0BEE7EB7" w14:textId="7664DF22" w:rsidR="002A6D14" w:rsidRPr="002A6D14" w:rsidRDefault="00F15018" w:rsidP="00947D77">
      <w:pPr>
        <w:autoSpaceDE w:val="0"/>
        <w:autoSpaceDN w:val="0"/>
        <w:adjustRightInd w:val="0"/>
        <w:spacing w:after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Osoba uprawniona do kontaktu z W</w:t>
      </w:r>
      <w:r w:rsidR="002A6D14" w:rsidRPr="002A6D14">
        <w:rPr>
          <w:rFonts w:ascii="Tahoma" w:hAnsi="Tahoma" w:cs="Tahoma"/>
          <w:bCs/>
        </w:rPr>
        <w:t>ykonawcami:</w:t>
      </w:r>
    </w:p>
    <w:p w14:paraId="577FF1CB" w14:textId="77777777" w:rsidR="002A6D14" w:rsidRPr="002A6D14" w:rsidRDefault="002A6D14" w:rsidP="002A6D14">
      <w:pPr>
        <w:spacing w:after="0"/>
        <w:ind w:left="567"/>
        <w:jc w:val="both"/>
        <w:rPr>
          <w:rFonts w:ascii="Tahoma" w:hAnsi="Tahoma" w:cs="Tahoma"/>
        </w:rPr>
      </w:pPr>
    </w:p>
    <w:p w14:paraId="626BE53E" w14:textId="30BBCF53" w:rsidR="002A6D14" w:rsidRPr="002A6D14" w:rsidRDefault="00F15018" w:rsidP="00947D77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Marcin </w:t>
      </w:r>
      <w:proofErr w:type="spellStart"/>
      <w:r>
        <w:rPr>
          <w:rFonts w:ascii="Tahoma" w:hAnsi="Tahoma" w:cs="Tahoma"/>
        </w:rPr>
        <w:t>Pieńkosz</w:t>
      </w:r>
      <w:proofErr w:type="spellEnd"/>
      <w:r w:rsidR="002A6D14" w:rsidRPr="002A6D14">
        <w:rPr>
          <w:rFonts w:ascii="Tahoma" w:hAnsi="Tahoma" w:cs="Tahoma"/>
        </w:rPr>
        <w:t xml:space="preserve"> reprezentujący działającą z pełnomocnictwa Zamawiającego firmę </w:t>
      </w:r>
      <w:proofErr w:type="spellStart"/>
      <w:r w:rsidR="002A6D14" w:rsidRPr="002A6D14">
        <w:rPr>
          <w:rFonts w:ascii="Tahoma" w:hAnsi="Tahoma" w:cs="Tahoma"/>
        </w:rPr>
        <w:t>Eurobrokers</w:t>
      </w:r>
      <w:proofErr w:type="spellEnd"/>
      <w:r w:rsidR="002A6D14" w:rsidRPr="002A6D14">
        <w:rPr>
          <w:rFonts w:ascii="Tahoma" w:hAnsi="Tahoma" w:cs="Tahoma"/>
        </w:rPr>
        <w:t xml:space="preserve"> Sp. z o.o., Przedstawicielstwo w Mławie, 06 – 500 Mława, ul. Żwirki 26, </w:t>
      </w:r>
    </w:p>
    <w:p w14:paraId="604655F6" w14:textId="7A0E9451" w:rsidR="002A6D14" w:rsidRPr="002A6D14" w:rsidRDefault="002A6D14" w:rsidP="00947D77">
      <w:pPr>
        <w:spacing w:after="0"/>
        <w:jc w:val="both"/>
        <w:rPr>
          <w:rFonts w:ascii="Tahoma" w:hAnsi="Tahoma" w:cs="Tahoma"/>
        </w:rPr>
      </w:pPr>
      <w:r w:rsidRPr="002A6D14">
        <w:rPr>
          <w:rFonts w:ascii="Tahoma" w:hAnsi="Tahoma" w:cs="Tahoma"/>
        </w:rPr>
        <w:t>tel. (23</w:t>
      </w:r>
      <w:r w:rsidR="00F15018">
        <w:rPr>
          <w:rFonts w:ascii="Tahoma" w:hAnsi="Tahoma" w:cs="Tahoma"/>
        </w:rPr>
        <w:t>) 655-25-87, kom. 668-493-399</w:t>
      </w:r>
      <w:r w:rsidR="00940059">
        <w:rPr>
          <w:rFonts w:ascii="Tahoma" w:hAnsi="Tahoma" w:cs="Tahoma"/>
        </w:rPr>
        <w:t>.</w:t>
      </w:r>
    </w:p>
    <w:p w14:paraId="055CA16D" w14:textId="48A36235" w:rsidR="002A6D14" w:rsidRPr="002A6D14" w:rsidRDefault="002A6D14" w:rsidP="00947D77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e-</w:t>
      </w:r>
      <w:r w:rsidR="00F15018">
        <w:rPr>
          <w:rFonts w:ascii="Tahoma" w:hAnsi="Tahoma" w:cs="Tahoma"/>
        </w:rPr>
        <w:t>mail: marcin.pienkosz</w:t>
      </w:r>
      <w:r w:rsidRPr="002A6D14">
        <w:rPr>
          <w:rFonts w:ascii="Tahoma" w:hAnsi="Tahoma" w:cs="Tahoma"/>
        </w:rPr>
        <w:t>@eurobrokers.com.pl</w:t>
      </w:r>
    </w:p>
    <w:p w14:paraId="4DA98B05" w14:textId="77777777" w:rsidR="002A6D14" w:rsidRPr="002A6D14" w:rsidRDefault="002A6D14" w:rsidP="002A6D14">
      <w:pPr>
        <w:spacing w:after="0"/>
        <w:jc w:val="both"/>
        <w:rPr>
          <w:rFonts w:ascii="Tahoma" w:hAnsi="Tahoma" w:cs="Tahoma"/>
        </w:rPr>
      </w:pPr>
    </w:p>
    <w:p w14:paraId="7C471009" w14:textId="77777777" w:rsidR="002A6D14" w:rsidRPr="002A6D14" w:rsidRDefault="002A6D14" w:rsidP="00947D77">
      <w:pPr>
        <w:spacing w:after="0"/>
        <w:jc w:val="both"/>
        <w:rPr>
          <w:rFonts w:ascii="Tahoma" w:hAnsi="Tahoma" w:cs="Tahoma"/>
        </w:rPr>
      </w:pPr>
      <w:r w:rsidRPr="002A6D14">
        <w:rPr>
          <w:rFonts w:ascii="Tahoma" w:hAnsi="Tahoma" w:cs="Tahoma"/>
        </w:rPr>
        <w:t>Godziny pracy: od poniedziałku do piątku od 8.00 do 16.00.</w:t>
      </w:r>
    </w:p>
    <w:p w14:paraId="0EA19593" w14:textId="77777777" w:rsidR="000268EE" w:rsidRPr="00F83EEE" w:rsidRDefault="000268EE" w:rsidP="002247F5">
      <w:pPr>
        <w:spacing w:after="0"/>
        <w:jc w:val="both"/>
        <w:rPr>
          <w:rFonts w:ascii="Tahoma" w:hAnsi="Tahoma" w:cs="Tahoma"/>
          <w:color w:val="FF0000"/>
        </w:rPr>
      </w:pPr>
    </w:p>
    <w:p w14:paraId="67F3E039" w14:textId="402B9973" w:rsidR="002247F5" w:rsidRPr="002A6D14" w:rsidRDefault="002A6D14" w:rsidP="00A81346">
      <w:pPr>
        <w:pStyle w:val="Nagwek1"/>
        <w:keepNext/>
        <w:numPr>
          <w:ilvl w:val="0"/>
          <w:numId w:val="3"/>
        </w:numPr>
        <w:pBdr>
          <w:top w:val="single" w:sz="2" w:space="0" w:color="000000"/>
          <w:bottom w:val="single" w:sz="2" w:space="1" w:color="000000"/>
        </w:pBdr>
        <w:shd w:val="clear" w:color="auto" w:fill="F3F3F3"/>
        <w:tabs>
          <w:tab w:val="num" w:pos="567"/>
        </w:tabs>
        <w:suppressAutoHyphens/>
        <w:spacing w:before="0" w:line="240" w:lineRule="auto"/>
        <w:ind w:left="567" w:hanging="567"/>
        <w:contextualSpacing w:val="0"/>
        <w:jc w:val="both"/>
        <w:rPr>
          <w:rFonts w:ascii="Tahoma" w:hAnsi="Tahoma" w:cs="Tahoma"/>
        </w:rPr>
      </w:pPr>
      <w:r w:rsidRPr="002A6D14">
        <w:rPr>
          <w:rFonts w:ascii="Tahoma" w:hAnsi="Tahoma" w:cs="Tahoma"/>
          <w:sz w:val="24"/>
          <w:szCs w:val="24"/>
        </w:rPr>
        <w:t>Opis sposobu przygotowania ofert.</w:t>
      </w:r>
    </w:p>
    <w:p w14:paraId="11EDD0EA" w14:textId="7E002F2D" w:rsidR="000268EE" w:rsidRPr="002A6D14" w:rsidRDefault="000268EE" w:rsidP="002A6D14">
      <w:pPr>
        <w:spacing w:after="0"/>
        <w:jc w:val="both"/>
        <w:rPr>
          <w:rFonts w:ascii="Tahoma" w:hAnsi="Tahoma" w:cs="Tahoma"/>
          <w:color w:val="FF0000"/>
        </w:rPr>
      </w:pPr>
    </w:p>
    <w:p w14:paraId="7F8B14DD" w14:textId="77777777" w:rsidR="002A6D14" w:rsidRPr="002A6D14" w:rsidRDefault="002A6D14" w:rsidP="00412D24">
      <w:pPr>
        <w:numPr>
          <w:ilvl w:val="1"/>
          <w:numId w:val="21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ahoma" w:eastAsia="Calibri" w:hAnsi="Tahoma" w:cs="Tahoma"/>
        </w:rPr>
      </w:pPr>
      <w:r w:rsidRPr="002A6D14">
        <w:rPr>
          <w:rFonts w:ascii="Tahoma" w:eastAsia="TimesNewRoman" w:hAnsi="Tahoma" w:cs="Tahoma"/>
        </w:rPr>
        <w:t>W postępowaniu o udzielenie zamówienia lub konkursie o wartości mniejszej niż progi unijne ofertę, wniosek</w:t>
      </w:r>
      <w:r w:rsidRPr="002A6D14">
        <w:rPr>
          <w:rFonts w:ascii="Tahoma" w:eastAsia="Calibri" w:hAnsi="Tahoma" w:cs="Tahoma"/>
        </w:rPr>
        <w:t xml:space="preserve"> </w:t>
      </w:r>
      <w:r w:rsidRPr="002A6D14">
        <w:rPr>
          <w:rFonts w:ascii="Tahoma" w:eastAsia="TimesNewRoman" w:hAnsi="Tahoma" w:cs="Tahoma"/>
        </w:rPr>
        <w:t>o dopuszczenie do udziału w postępowaniu o udzielenie zamówienia lub w konkursie, oświadczenie, o którym mowa</w:t>
      </w:r>
      <w:r w:rsidRPr="002A6D14">
        <w:rPr>
          <w:rFonts w:ascii="Tahoma" w:eastAsia="Calibri" w:hAnsi="Tahoma" w:cs="Tahoma"/>
        </w:rPr>
        <w:t xml:space="preserve"> </w:t>
      </w:r>
      <w:r w:rsidRPr="002A6D14">
        <w:rPr>
          <w:rFonts w:ascii="Tahoma" w:eastAsia="TimesNewRoman" w:hAnsi="Tahoma" w:cs="Tahoma"/>
        </w:rPr>
        <w:t>w art. 125 ust. 1, składa się, pod rygorem nieważności, w formie elektronicznej lub w postaci elektronicznej opatrzonej</w:t>
      </w:r>
      <w:r w:rsidRPr="002A6D14">
        <w:rPr>
          <w:rFonts w:ascii="Tahoma" w:eastAsia="Calibri" w:hAnsi="Tahoma" w:cs="Tahoma"/>
        </w:rPr>
        <w:t xml:space="preserve"> </w:t>
      </w:r>
      <w:r w:rsidRPr="002A6D14">
        <w:rPr>
          <w:rFonts w:ascii="Tahoma" w:eastAsia="TimesNewRoman" w:hAnsi="Tahoma" w:cs="Tahoma"/>
        </w:rPr>
        <w:t>podpisem zaufanym lub podpisem osobistym.</w:t>
      </w:r>
    </w:p>
    <w:p w14:paraId="15AC54EE" w14:textId="1D54C9E0" w:rsidR="002A6D14" w:rsidRPr="002A6D14" w:rsidRDefault="00940059" w:rsidP="00412D24">
      <w:pPr>
        <w:numPr>
          <w:ilvl w:val="1"/>
          <w:numId w:val="21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>Of</w:t>
      </w:r>
      <w:r w:rsidR="002A6D14" w:rsidRPr="00940059">
        <w:rPr>
          <w:rFonts w:ascii="Tahoma" w:hAnsi="Tahoma" w:cs="Tahoma"/>
        </w:rPr>
        <w:t>erta winna być złożona w formie elektronicznej (tj. w postaci elektronicznej i opatrzona kwalifikowanym podpisem elektronicznym) lub w postaci elektronicznej opatrzonej podpisem zaufanym lub podpisem osobistym.</w:t>
      </w:r>
      <w:r w:rsidR="002A6D14" w:rsidRPr="002A6D14">
        <w:rPr>
          <w:rFonts w:ascii="Tahoma" w:hAnsi="Tahoma" w:cs="Tahoma"/>
        </w:rPr>
        <w:t xml:space="preserve"> </w:t>
      </w:r>
      <w:r w:rsidR="002A6D14" w:rsidRPr="009418A1">
        <w:rPr>
          <w:rFonts w:ascii="Tahoma" w:eastAsia="Calibri" w:hAnsi="Tahoma" w:cs="Tahoma"/>
        </w:rPr>
        <w:t xml:space="preserve">Oferta winna być sporządzona w języku polskim, w postaci elektronicznej w formacie danych: </w:t>
      </w:r>
      <w:r w:rsidR="00810345" w:rsidRPr="009418A1">
        <w:rPr>
          <w:rFonts w:ascii="Tahoma" w:hAnsi="Tahoma" w:cs="Tahoma"/>
          <w:bCs/>
        </w:rPr>
        <w:t>txt, rtf, pdf ,</w:t>
      </w:r>
      <w:proofErr w:type="spellStart"/>
      <w:r w:rsidR="00810345" w:rsidRPr="009418A1">
        <w:rPr>
          <w:rFonts w:ascii="Tahoma" w:hAnsi="Tahoma" w:cs="Tahoma"/>
          <w:bCs/>
        </w:rPr>
        <w:t>xps</w:t>
      </w:r>
      <w:proofErr w:type="spellEnd"/>
      <w:r w:rsidR="00810345" w:rsidRPr="009418A1">
        <w:rPr>
          <w:rFonts w:ascii="Tahoma" w:hAnsi="Tahoma" w:cs="Tahoma"/>
          <w:bCs/>
        </w:rPr>
        <w:t xml:space="preserve">, </w:t>
      </w:r>
      <w:proofErr w:type="spellStart"/>
      <w:r w:rsidR="00810345" w:rsidRPr="009418A1">
        <w:rPr>
          <w:rFonts w:ascii="Tahoma" w:hAnsi="Tahoma" w:cs="Tahoma"/>
          <w:bCs/>
        </w:rPr>
        <w:t>odt</w:t>
      </w:r>
      <w:proofErr w:type="spellEnd"/>
      <w:r w:rsidR="00810345" w:rsidRPr="009418A1">
        <w:rPr>
          <w:rFonts w:ascii="Tahoma" w:hAnsi="Tahoma" w:cs="Tahoma"/>
          <w:bCs/>
        </w:rPr>
        <w:t xml:space="preserve">, </w:t>
      </w:r>
      <w:proofErr w:type="spellStart"/>
      <w:r w:rsidR="00810345" w:rsidRPr="009418A1">
        <w:rPr>
          <w:rFonts w:ascii="Tahoma" w:hAnsi="Tahoma" w:cs="Tahoma"/>
          <w:bCs/>
        </w:rPr>
        <w:t>ods</w:t>
      </w:r>
      <w:proofErr w:type="spellEnd"/>
      <w:r w:rsidR="00810345" w:rsidRPr="009418A1">
        <w:rPr>
          <w:rFonts w:ascii="Tahoma" w:hAnsi="Tahoma" w:cs="Tahoma"/>
          <w:bCs/>
        </w:rPr>
        <w:t xml:space="preserve">, </w:t>
      </w:r>
      <w:proofErr w:type="spellStart"/>
      <w:r w:rsidR="00810345" w:rsidRPr="009418A1">
        <w:rPr>
          <w:rFonts w:ascii="Tahoma" w:hAnsi="Tahoma" w:cs="Tahoma"/>
          <w:bCs/>
        </w:rPr>
        <w:t>odp</w:t>
      </w:r>
      <w:proofErr w:type="spellEnd"/>
      <w:r w:rsidR="00810345" w:rsidRPr="009418A1">
        <w:rPr>
          <w:rFonts w:ascii="Tahoma" w:hAnsi="Tahoma" w:cs="Tahoma"/>
          <w:bCs/>
        </w:rPr>
        <w:t xml:space="preserve">, </w:t>
      </w:r>
      <w:proofErr w:type="spellStart"/>
      <w:r w:rsidR="00810345" w:rsidRPr="009418A1">
        <w:rPr>
          <w:rFonts w:ascii="Tahoma" w:hAnsi="Tahoma" w:cs="Tahoma"/>
          <w:bCs/>
        </w:rPr>
        <w:t>doc</w:t>
      </w:r>
      <w:proofErr w:type="spellEnd"/>
      <w:r w:rsidR="00810345" w:rsidRPr="009418A1">
        <w:rPr>
          <w:rFonts w:ascii="Tahoma" w:hAnsi="Tahoma" w:cs="Tahoma"/>
          <w:bCs/>
        </w:rPr>
        <w:t xml:space="preserve">, xls, </w:t>
      </w:r>
      <w:proofErr w:type="spellStart"/>
      <w:r w:rsidR="00810345" w:rsidRPr="009418A1">
        <w:rPr>
          <w:rFonts w:ascii="Tahoma" w:hAnsi="Tahoma" w:cs="Tahoma"/>
          <w:bCs/>
        </w:rPr>
        <w:t>ppt</w:t>
      </w:r>
      <w:proofErr w:type="spellEnd"/>
      <w:r w:rsidR="00810345" w:rsidRPr="009418A1">
        <w:rPr>
          <w:rFonts w:ascii="Tahoma" w:hAnsi="Tahoma" w:cs="Tahoma"/>
          <w:bCs/>
        </w:rPr>
        <w:t xml:space="preserve">, </w:t>
      </w:r>
      <w:proofErr w:type="spellStart"/>
      <w:r w:rsidR="00810345" w:rsidRPr="009418A1">
        <w:rPr>
          <w:rFonts w:ascii="Tahoma" w:hAnsi="Tahoma" w:cs="Tahoma"/>
          <w:bCs/>
        </w:rPr>
        <w:t>docx</w:t>
      </w:r>
      <w:proofErr w:type="spellEnd"/>
      <w:r w:rsidR="00810345" w:rsidRPr="009418A1">
        <w:rPr>
          <w:rFonts w:ascii="Tahoma" w:hAnsi="Tahoma" w:cs="Tahoma"/>
          <w:bCs/>
        </w:rPr>
        <w:t xml:space="preserve">, </w:t>
      </w:r>
      <w:proofErr w:type="spellStart"/>
      <w:r w:rsidR="00810345" w:rsidRPr="009418A1">
        <w:rPr>
          <w:rFonts w:ascii="Tahoma" w:hAnsi="Tahoma" w:cs="Tahoma"/>
          <w:bCs/>
        </w:rPr>
        <w:t>xlsx</w:t>
      </w:r>
      <w:proofErr w:type="spellEnd"/>
      <w:r w:rsidR="00810345" w:rsidRPr="009418A1">
        <w:rPr>
          <w:rFonts w:ascii="Tahoma" w:hAnsi="Tahoma" w:cs="Tahoma"/>
          <w:bCs/>
        </w:rPr>
        <w:t xml:space="preserve">, </w:t>
      </w:r>
      <w:proofErr w:type="spellStart"/>
      <w:r w:rsidR="00810345" w:rsidRPr="009418A1">
        <w:rPr>
          <w:rFonts w:ascii="Tahoma" w:hAnsi="Tahoma" w:cs="Tahoma"/>
          <w:bCs/>
        </w:rPr>
        <w:t>pptx</w:t>
      </w:r>
      <w:proofErr w:type="spellEnd"/>
      <w:r w:rsidR="00810345" w:rsidRPr="009418A1">
        <w:rPr>
          <w:rFonts w:ascii="Tahoma" w:hAnsi="Tahoma" w:cs="Tahoma"/>
          <w:bCs/>
        </w:rPr>
        <w:t xml:space="preserve">, </w:t>
      </w:r>
      <w:proofErr w:type="spellStart"/>
      <w:r w:rsidR="00810345" w:rsidRPr="009418A1">
        <w:rPr>
          <w:rFonts w:ascii="Tahoma" w:hAnsi="Tahoma" w:cs="Tahoma"/>
          <w:bCs/>
        </w:rPr>
        <w:t>csv</w:t>
      </w:r>
      <w:proofErr w:type="spellEnd"/>
      <w:r w:rsidR="00810345" w:rsidRPr="009418A1">
        <w:rPr>
          <w:rFonts w:ascii="Tahoma" w:hAnsi="Tahoma" w:cs="Tahoma"/>
          <w:bCs/>
        </w:rPr>
        <w:t xml:space="preserve">, jpg, </w:t>
      </w:r>
      <w:proofErr w:type="spellStart"/>
      <w:r w:rsidR="00810345" w:rsidRPr="009418A1">
        <w:rPr>
          <w:rFonts w:ascii="Tahoma" w:hAnsi="Tahoma" w:cs="Tahoma"/>
          <w:bCs/>
        </w:rPr>
        <w:t>jpeg</w:t>
      </w:r>
      <w:proofErr w:type="spellEnd"/>
      <w:r w:rsidR="00810345" w:rsidRPr="009418A1">
        <w:rPr>
          <w:rFonts w:ascii="Tahoma" w:hAnsi="Tahoma" w:cs="Tahoma"/>
          <w:bCs/>
        </w:rPr>
        <w:t xml:space="preserve">, </w:t>
      </w:r>
      <w:proofErr w:type="spellStart"/>
      <w:r w:rsidR="00810345" w:rsidRPr="009418A1">
        <w:rPr>
          <w:rFonts w:ascii="Tahoma" w:hAnsi="Tahoma" w:cs="Tahoma"/>
          <w:bCs/>
        </w:rPr>
        <w:t>tif</w:t>
      </w:r>
      <w:proofErr w:type="spellEnd"/>
      <w:r w:rsidR="00810345" w:rsidRPr="009418A1">
        <w:rPr>
          <w:rFonts w:ascii="Tahoma" w:hAnsi="Tahoma" w:cs="Tahoma"/>
          <w:bCs/>
        </w:rPr>
        <w:t xml:space="preserve">, </w:t>
      </w:r>
      <w:proofErr w:type="spellStart"/>
      <w:r w:rsidR="00810345" w:rsidRPr="009418A1">
        <w:rPr>
          <w:rFonts w:ascii="Tahoma" w:hAnsi="Tahoma" w:cs="Tahoma"/>
          <w:bCs/>
        </w:rPr>
        <w:t>tiff</w:t>
      </w:r>
      <w:proofErr w:type="spellEnd"/>
      <w:r w:rsidR="00810345" w:rsidRPr="009418A1">
        <w:rPr>
          <w:rFonts w:ascii="Tahoma" w:hAnsi="Tahoma" w:cs="Tahoma"/>
          <w:bCs/>
        </w:rPr>
        <w:t xml:space="preserve">, </w:t>
      </w:r>
      <w:proofErr w:type="spellStart"/>
      <w:r w:rsidR="00810345" w:rsidRPr="009418A1">
        <w:rPr>
          <w:rFonts w:ascii="Tahoma" w:hAnsi="Tahoma" w:cs="Tahoma"/>
          <w:bCs/>
        </w:rPr>
        <w:t>geotiff</w:t>
      </w:r>
      <w:proofErr w:type="spellEnd"/>
      <w:r w:rsidR="00810345" w:rsidRPr="009418A1">
        <w:rPr>
          <w:rFonts w:ascii="Tahoma" w:hAnsi="Tahoma" w:cs="Tahoma"/>
          <w:bCs/>
        </w:rPr>
        <w:t xml:space="preserve">, </w:t>
      </w:r>
      <w:proofErr w:type="spellStart"/>
      <w:r w:rsidR="00810345" w:rsidRPr="009418A1">
        <w:rPr>
          <w:rFonts w:ascii="Tahoma" w:hAnsi="Tahoma" w:cs="Tahoma"/>
          <w:bCs/>
        </w:rPr>
        <w:t>png</w:t>
      </w:r>
      <w:proofErr w:type="spellEnd"/>
      <w:r w:rsidR="00810345" w:rsidRPr="009418A1">
        <w:rPr>
          <w:rFonts w:ascii="Tahoma" w:hAnsi="Tahoma" w:cs="Tahoma"/>
          <w:bCs/>
        </w:rPr>
        <w:t xml:space="preserve">, </w:t>
      </w:r>
      <w:proofErr w:type="spellStart"/>
      <w:r w:rsidR="00810345" w:rsidRPr="009418A1">
        <w:rPr>
          <w:rFonts w:ascii="Tahoma" w:hAnsi="Tahoma" w:cs="Tahoma"/>
          <w:bCs/>
        </w:rPr>
        <w:t>svg</w:t>
      </w:r>
      <w:proofErr w:type="spellEnd"/>
      <w:r w:rsidR="00810345" w:rsidRPr="009418A1">
        <w:rPr>
          <w:rFonts w:ascii="Tahoma" w:hAnsi="Tahoma" w:cs="Tahoma"/>
          <w:bCs/>
        </w:rPr>
        <w:t xml:space="preserve">, </w:t>
      </w:r>
      <w:proofErr w:type="spellStart"/>
      <w:r w:rsidR="00810345" w:rsidRPr="009418A1">
        <w:rPr>
          <w:rFonts w:ascii="Tahoma" w:hAnsi="Tahoma" w:cs="Tahoma"/>
          <w:bCs/>
        </w:rPr>
        <w:t>wav</w:t>
      </w:r>
      <w:proofErr w:type="spellEnd"/>
      <w:r w:rsidR="00810345" w:rsidRPr="009418A1">
        <w:rPr>
          <w:rFonts w:ascii="Tahoma" w:hAnsi="Tahoma" w:cs="Tahoma"/>
          <w:bCs/>
        </w:rPr>
        <w:t xml:space="preserve">, mp3, </w:t>
      </w:r>
      <w:proofErr w:type="spellStart"/>
      <w:r w:rsidR="00810345" w:rsidRPr="009418A1">
        <w:rPr>
          <w:rFonts w:ascii="Tahoma" w:hAnsi="Tahoma" w:cs="Tahoma"/>
          <w:bCs/>
        </w:rPr>
        <w:t>avi</w:t>
      </w:r>
      <w:proofErr w:type="spellEnd"/>
      <w:r w:rsidR="00810345" w:rsidRPr="009418A1">
        <w:rPr>
          <w:rFonts w:ascii="Tahoma" w:hAnsi="Tahoma" w:cs="Tahoma"/>
          <w:bCs/>
        </w:rPr>
        <w:t xml:space="preserve">, </w:t>
      </w:r>
      <w:proofErr w:type="spellStart"/>
      <w:r w:rsidR="00810345" w:rsidRPr="009418A1">
        <w:rPr>
          <w:rFonts w:ascii="Tahoma" w:hAnsi="Tahoma" w:cs="Tahoma"/>
          <w:bCs/>
        </w:rPr>
        <w:t>mpg</w:t>
      </w:r>
      <w:proofErr w:type="spellEnd"/>
      <w:r w:rsidR="00810345" w:rsidRPr="009418A1">
        <w:rPr>
          <w:rFonts w:ascii="Tahoma" w:hAnsi="Tahoma" w:cs="Tahoma"/>
          <w:bCs/>
        </w:rPr>
        <w:t xml:space="preserve">, </w:t>
      </w:r>
      <w:proofErr w:type="spellStart"/>
      <w:r w:rsidR="00810345" w:rsidRPr="009418A1">
        <w:rPr>
          <w:rFonts w:ascii="Tahoma" w:hAnsi="Tahoma" w:cs="Tahoma"/>
          <w:bCs/>
        </w:rPr>
        <w:t>mpeg</w:t>
      </w:r>
      <w:proofErr w:type="spellEnd"/>
      <w:r w:rsidR="00810345" w:rsidRPr="009418A1">
        <w:rPr>
          <w:rFonts w:ascii="Tahoma" w:hAnsi="Tahoma" w:cs="Tahoma"/>
          <w:bCs/>
        </w:rPr>
        <w:t xml:space="preserve">, mp4, m4a, mpeg4, </w:t>
      </w:r>
      <w:proofErr w:type="spellStart"/>
      <w:r w:rsidR="00810345" w:rsidRPr="009418A1">
        <w:rPr>
          <w:rFonts w:ascii="Tahoma" w:hAnsi="Tahoma" w:cs="Tahoma"/>
          <w:bCs/>
        </w:rPr>
        <w:t>ogg</w:t>
      </w:r>
      <w:proofErr w:type="spellEnd"/>
      <w:r w:rsidR="00810345" w:rsidRPr="009418A1">
        <w:rPr>
          <w:rFonts w:ascii="Tahoma" w:hAnsi="Tahoma" w:cs="Tahoma"/>
          <w:bCs/>
        </w:rPr>
        <w:t xml:space="preserve">, </w:t>
      </w:r>
      <w:proofErr w:type="spellStart"/>
      <w:r w:rsidR="00810345" w:rsidRPr="009418A1">
        <w:rPr>
          <w:rFonts w:ascii="Tahoma" w:hAnsi="Tahoma" w:cs="Tahoma"/>
          <w:bCs/>
        </w:rPr>
        <w:t>ogv</w:t>
      </w:r>
      <w:proofErr w:type="spellEnd"/>
      <w:r w:rsidR="00810345" w:rsidRPr="009418A1">
        <w:rPr>
          <w:rFonts w:ascii="Tahoma" w:hAnsi="Tahoma" w:cs="Tahoma"/>
          <w:bCs/>
        </w:rPr>
        <w:t xml:space="preserve">, zip, tar, </w:t>
      </w:r>
      <w:proofErr w:type="spellStart"/>
      <w:r w:rsidR="00810345" w:rsidRPr="009418A1">
        <w:rPr>
          <w:rFonts w:ascii="Tahoma" w:hAnsi="Tahoma" w:cs="Tahoma"/>
          <w:bCs/>
        </w:rPr>
        <w:t>gz</w:t>
      </w:r>
      <w:proofErr w:type="spellEnd"/>
      <w:r w:rsidR="00810345" w:rsidRPr="009418A1">
        <w:rPr>
          <w:rFonts w:ascii="Tahoma" w:hAnsi="Tahoma" w:cs="Tahoma"/>
          <w:bCs/>
        </w:rPr>
        <w:t xml:space="preserve">, </w:t>
      </w:r>
      <w:proofErr w:type="spellStart"/>
      <w:r w:rsidR="00810345" w:rsidRPr="009418A1">
        <w:rPr>
          <w:rFonts w:ascii="Tahoma" w:hAnsi="Tahoma" w:cs="Tahoma"/>
          <w:bCs/>
        </w:rPr>
        <w:t>gzip</w:t>
      </w:r>
      <w:proofErr w:type="spellEnd"/>
      <w:r w:rsidR="00810345" w:rsidRPr="009418A1">
        <w:rPr>
          <w:rFonts w:ascii="Tahoma" w:hAnsi="Tahoma" w:cs="Tahoma"/>
          <w:bCs/>
        </w:rPr>
        <w:t xml:space="preserve">, 7z, </w:t>
      </w:r>
      <w:proofErr w:type="spellStart"/>
      <w:r w:rsidR="00810345" w:rsidRPr="009418A1">
        <w:rPr>
          <w:rFonts w:ascii="Tahoma" w:hAnsi="Tahoma" w:cs="Tahoma"/>
          <w:bCs/>
        </w:rPr>
        <w:t>html</w:t>
      </w:r>
      <w:proofErr w:type="spellEnd"/>
      <w:r w:rsidR="00810345" w:rsidRPr="009418A1">
        <w:rPr>
          <w:rFonts w:ascii="Tahoma" w:hAnsi="Tahoma" w:cs="Tahoma"/>
          <w:bCs/>
        </w:rPr>
        <w:t xml:space="preserve">, </w:t>
      </w:r>
      <w:proofErr w:type="spellStart"/>
      <w:r w:rsidR="00810345" w:rsidRPr="009418A1">
        <w:rPr>
          <w:rFonts w:ascii="Tahoma" w:hAnsi="Tahoma" w:cs="Tahoma"/>
          <w:bCs/>
        </w:rPr>
        <w:t>xhtml</w:t>
      </w:r>
      <w:proofErr w:type="spellEnd"/>
      <w:r w:rsidR="00810345" w:rsidRPr="009418A1">
        <w:rPr>
          <w:rFonts w:ascii="Tahoma" w:hAnsi="Tahoma" w:cs="Tahoma"/>
          <w:bCs/>
        </w:rPr>
        <w:t xml:space="preserve">, </w:t>
      </w:r>
      <w:proofErr w:type="spellStart"/>
      <w:r w:rsidR="00810345" w:rsidRPr="009418A1">
        <w:rPr>
          <w:rFonts w:ascii="Tahoma" w:hAnsi="Tahoma" w:cs="Tahoma"/>
          <w:bCs/>
        </w:rPr>
        <w:t>css</w:t>
      </w:r>
      <w:proofErr w:type="spellEnd"/>
      <w:r w:rsidR="00810345" w:rsidRPr="009418A1">
        <w:rPr>
          <w:rFonts w:ascii="Tahoma" w:hAnsi="Tahoma" w:cs="Tahoma"/>
          <w:bCs/>
        </w:rPr>
        <w:t xml:space="preserve">, </w:t>
      </w:r>
      <w:proofErr w:type="spellStart"/>
      <w:r w:rsidR="00810345" w:rsidRPr="009418A1">
        <w:rPr>
          <w:rFonts w:ascii="Tahoma" w:hAnsi="Tahoma" w:cs="Tahoma"/>
          <w:bCs/>
        </w:rPr>
        <w:t>xml</w:t>
      </w:r>
      <w:proofErr w:type="spellEnd"/>
      <w:r w:rsidR="00810345" w:rsidRPr="009418A1">
        <w:rPr>
          <w:rFonts w:ascii="Tahoma" w:hAnsi="Tahoma" w:cs="Tahoma"/>
          <w:bCs/>
        </w:rPr>
        <w:t xml:space="preserve">, </w:t>
      </w:r>
      <w:proofErr w:type="spellStart"/>
      <w:r w:rsidR="00810345" w:rsidRPr="009418A1">
        <w:rPr>
          <w:rFonts w:ascii="Tahoma" w:hAnsi="Tahoma" w:cs="Tahoma"/>
          <w:bCs/>
        </w:rPr>
        <w:t>xsd</w:t>
      </w:r>
      <w:proofErr w:type="spellEnd"/>
      <w:r w:rsidR="00810345" w:rsidRPr="009418A1">
        <w:rPr>
          <w:rFonts w:ascii="Tahoma" w:hAnsi="Tahoma" w:cs="Tahoma"/>
          <w:bCs/>
        </w:rPr>
        <w:t xml:space="preserve">, </w:t>
      </w:r>
      <w:proofErr w:type="spellStart"/>
      <w:r w:rsidR="00810345" w:rsidRPr="009418A1">
        <w:rPr>
          <w:rFonts w:ascii="Tahoma" w:hAnsi="Tahoma" w:cs="Tahoma"/>
          <w:bCs/>
        </w:rPr>
        <w:t>gml</w:t>
      </w:r>
      <w:proofErr w:type="spellEnd"/>
      <w:r w:rsidR="00810345" w:rsidRPr="009418A1">
        <w:rPr>
          <w:rFonts w:ascii="Tahoma" w:hAnsi="Tahoma" w:cs="Tahoma"/>
          <w:bCs/>
        </w:rPr>
        <w:t xml:space="preserve">, </w:t>
      </w:r>
      <w:proofErr w:type="spellStart"/>
      <w:r w:rsidR="00810345" w:rsidRPr="009418A1">
        <w:rPr>
          <w:rFonts w:ascii="Tahoma" w:hAnsi="Tahoma" w:cs="Tahoma"/>
          <w:bCs/>
        </w:rPr>
        <w:t>rng</w:t>
      </w:r>
      <w:proofErr w:type="spellEnd"/>
      <w:r w:rsidR="00810345" w:rsidRPr="009418A1">
        <w:rPr>
          <w:rFonts w:ascii="Tahoma" w:hAnsi="Tahoma" w:cs="Tahoma"/>
          <w:bCs/>
        </w:rPr>
        <w:t xml:space="preserve">, </w:t>
      </w:r>
      <w:proofErr w:type="spellStart"/>
      <w:r w:rsidR="00810345" w:rsidRPr="009418A1">
        <w:rPr>
          <w:rFonts w:ascii="Tahoma" w:hAnsi="Tahoma" w:cs="Tahoma"/>
          <w:bCs/>
        </w:rPr>
        <w:t>xsl</w:t>
      </w:r>
      <w:proofErr w:type="spellEnd"/>
      <w:r w:rsidR="00810345" w:rsidRPr="009418A1">
        <w:rPr>
          <w:rFonts w:ascii="Tahoma" w:hAnsi="Tahoma" w:cs="Tahoma"/>
          <w:bCs/>
        </w:rPr>
        <w:t xml:space="preserve">, </w:t>
      </w:r>
      <w:proofErr w:type="spellStart"/>
      <w:r w:rsidR="00810345" w:rsidRPr="009418A1">
        <w:rPr>
          <w:rFonts w:ascii="Tahoma" w:hAnsi="Tahoma" w:cs="Tahoma"/>
          <w:bCs/>
        </w:rPr>
        <w:t>xslt</w:t>
      </w:r>
      <w:proofErr w:type="spellEnd"/>
      <w:r w:rsidR="00810345" w:rsidRPr="009418A1">
        <w:rPr>
          <w:rFonts w:ascii="Tahoma" w:hAnsi="Tahoma" w:cs="Tahoma"/>
          <w:bCs/>
        </w:rPr>
        <w:t xml:space="preserve">, TSL, </w:t>
      </w:r>
      <w:proofErr w:type="spellStart"/>
      <w:r w:rsidR="00810345" w:rsidRPr="009418A1">
        <w:rPr>
          <w:rFonts w:ascii="Tahoma" w:hAnsi="Tahoma" w:cs="Tahoma"/>
          <w:bCs/>
        </w:rPr>
        <w:t>XMLsig</w:t>
      </w:r>
      <w:proofErr w:type="spellEnd"/>
      <w:r w:rsidR="00810345" w:rsidRPr="009418A1">
        <w:rPr>
          <w:rFonts w:ascii="Tahoma" w:hAnsi="Tahoma" w:cs="Tahoma"/>
          <w:bCs/>
        </w:rPr>
        <w:t xml:space="preserve">, </w:t>
      </w:r>
      <w:proofErr w:type="spellStart"/>
      <w:r w:rsidR="00810345" w:rsidRPr="009418A1">
        <w:rPr>
          <w:rFonts w:ascii="Tahoma" w:hAnsi="Tahoma" w:cs="Tahoma"/>
          <w:bCs/>
        </w:rPr>
        <w:t>XAdES</w:t>
      </w:r>
      <w:proofErr w:type="spellEnd"/>
      <w:r w:rsidR="00810345" w:rsidRPr="009418A1">
        <w:rPr>
          <w:rFonts w:ascii="Tahoma" w:hAnsi="Tahoma" w:cs="Tahoma"/>
          <w:bCs/>
        </w:rPr>
        <w:t xml:space="preserve">, </w:t>
      </w:r>
      <w:proofErr w:type="spellStart"/>
      <w:r w:rsidR="00810345" w:rsidRPr="009418A1">
        <w:rPr>
          <w:rFonts w:ascii="Tahoma" w:hAnsi="Tahoma" w:cs="Tahoma"/>
          <w:bCs/>
        </w:rPr>
        <w:t>CAdES</w:t>
      </w:r>
      <w:proofErr w:type="spellEnd"/>
      <w:r w:rsidR="00810345" w:rsidRPr="009418A1">
        <w:rPr>
          <w:rFonts w:ascii="Tahoma" w:hAnsi="Tahoma" w:cs="Tahoma"/>
          <w:bCs/>
        </w:rPr>
        <w:t xml:space="preserve">, ASIC, </w:t>
      </w:r>
      <w:proofErr w:type="spellStart"/>
      <w:r w:rsidR="00810345" w:rsidRPr="009418A1">
        <w:rPr>
          <w:rFonts w:ascii="Tahoma" w:hAnsi="Tahoma" w:cs="Tahoma"/>
          <w:bCs/>
        </w:rPr>
        <w:t>XMLenc</w:t>
      </w:r>
      <w:proofErr w:type="spellEnd"/>
      <w:r w:rsidR="002A6D14" w:rsidRPr="009418A1">
        <w:rPr>
          <w:rFonts w:ascii="Tahoma" w:eastAsia="Calibri" w:hAnsi="Tahoma" w:cs="Tahoma"/>
        </w:rPr>
        <w:t xml:space="preserve">. </w:t>
      </w:r>
      <w:r w:rsidR="002A6D14" w:rsidRPr="002A6D14">
        <w:rPr>
          <w:rFonts w:ascii="Tahoma" w:eastAsia="Calibri" w:hAnsi="Tahoma" w:cs="Tahoma"/>
        </w:rPr>
        <w:t xml:space="preserve">Oferta </w:t>
      </w:r>
      <w:r w:rsidR="002A6D14" w:rsidRPr="002A6D14">
        <w:rPr>
          <w:rFonts w:ascii="Tahoma" w:hAnsi="Tahoma" w:cs="Tahoma"/>
          <w:color w:val="000000"/>
        </w:rPr>
        <w:t>powinna być sporządzona w jednym egzemplarzu oraz powinna zawierać wszystkie wymagane dokumenty, oświadczenia i załączniki o których mowa w SWZ.</w:t>
      </w:r>
      <w:r w:rsidR="002A6D14" w:rsidRPr="002A6D14">
        <w:rPr>
          <w:rFonts w:ascii="Tahoma" w:eastAsia="Calibri" w:hAnsi="Tahoma" w:cs="Tahoma"/>
        </w:rPr>
        <w:t xml:space="preserve"> </w:t>
      </w:r>
    </w:p>
    <w:p w14:paraId="0F42DEA5" w14:textId="551717B6" w:rsidR="002A6D14" w:rsidRPr="002A6D14" w:rsidRDefault="002A6D14" w:rsidP="00412D24">
      <w:pPr>
        <w:numPr>
          <w:ilvl w:val="1"/>
          <w:numId w:val="21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ahoma" w:eastAsia="Calibri" w:hAnsi="Tahoma" w:cs="Tahoma"/>
        </w:rPr>
      </w:pPr>
      <w:r w:rsidRPr="002A6D14">
        <w:rPr>
          <w:rFonts w:ascii="Tahoma" w:eastAsia="Calibri" w:hAnsi="Tahoma" w:cs="Tahoma"/>
        </w:rPr>
        <w:t>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</w:t>
      </w:r>
      <w:r w:rsidR="00F15018">
        <w:rPr>
          <w:rFonts w:ascii="Tahoma" w:eastAsia="Calibri" w:hAnsi="Tahoma" w:cs="Tahoma"/>
        </w:rPr>
        <w:t>stanowieniami art. 18 ust. 3 PZP</w:t>
      </w:r>
      <w:r w:rsidRPr="002A6D14">
        <w:rPr>
          <w:rFonts w:ascii="Tahoma" w:eastAsia="Calibri" w:hAnsi="Tahoma" w:cs="Tahoma"/>
        </w:rPr>
        <w:t>.</w:t>
      </w:r>
    </w:p>
    <w:p w14:paraId="13640B8D" w14:textId="7C273853" w:rsidR="002A6D14" w:rsidRPr="002A6D14" w:rsidRDefault="002A6D14" w:rsidP="00412D24">
      <w:pPr>
        <w:numPr>
          <w:ilvl w:val="1"/>
          <w:numId w:val="21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ahoma" w:eastAsia="Calibri" w:hAnsi="Tahoma" w:cs="Tahoma"/>
        </w:rPr>
      </w:pPr>
      <w:r w:rsidRPr="002A6D14">
        <w:rPr>
          <w:rFonts w:ascii="Tahoma" w:eastAsia="Calibri" w:hAnsi="Tahoma" w:cs="Tahoma"/>
        </w:rPr>
        <w:t xml:space="preserve">Do oferty należy dołączyć oświadczenia o niepodleganiu wykluczeniu i spełnieniu warunków udziału w postępowaniu </w:t>
      </w:r>
      <w:r w:rsidR="0063448E">
        <w:rPr>
          <w:rFonts w:ascii="Tahoma" w:eastAsia="Calibri" w:hAnsi="Tahoma" w:cs="Tahoma"/>
        </w:rPr>
        <w:t xml:space="preserve">(załączniki 2 i 3 do SWZ) </w:t>
      </w:r>
      <w:r w:rsidRPr="002A6D14">
        <w:rPr>
          <w:rFonts w:ascii="Tahoma" w:eastAsia="TimesNewRoman" w:hAnsi="Tahoma" w:cs="Tahoma"/>
        </w:rPr>
        <w:t>w formie elektronicznej lub w postaci elektronicznej opatrzonej</w:t>
      </w:r>
      <w:r w:rsidRPr="002A6D14">
        <w:rPr>
          <w:rFonts w:ascii="Tahoma" w:eastAsia="Calibri" w:hAnsi="Tahoma" w:cs="Tahoma"/>
        </w:rPr>
        <w:t xml:space="preserve"> </w:t>
      </w:r>
      <w:r w:rsidRPr="002A6D14">
        <w:rPr>
          <w:rFonts w:ascii="Tahoma" w:eastAsia="TimesNewRoman" w:hAnsi="Tahoma" w:cs="Tahoma"/>
        </w:rPr>
        <w:t>podpisem zaufanym lub podpisem osobistym.</w:t>
      </w:r>
    </w:p>
    <w:p w14:paraId="001BEF20" w14:textId="4C6C1EA2" w:rsidR="002A6D14" w:rsidRPr="002A6D14" w:rsidRDefault="002A6D14" w:rsidP="00412D24">
      <w:pPr>
        <w:numPr>
          <w:ilvl w:val="1"/>
          <w:numId w:val="21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ahoma" w:eastAsia="Calibri" w:hAnsi="Tahoma" w:cs="Tahoma"/>
        </w:rPr>
      </w:pPr>
      <w:r w:rsidRPr="002A6D14">
        <w:rPr>
          <w:rFonts w:ascii="Tahoma" w:eastAsia="Calibri" w:hAnsi="Tahoma" w:cs="Tahoma"/>
        </w:rPr>
        <w:t xml:space="preserve">Do przygotowania oferty zaleca się wykorzystanie Formularza Oferty, którego wzór stanowi Załącznik nr </w:t>
      </w:r>
      <w:r w:rsidR="00CE2D7F">
        <w:rPr>
          <w:rFonts w:ascii="Tahoma" w:eastAsia="Calibri" w:hAnsi="Tahoma" w:cs="Tahoma"/>
        </w:rPr>
        <w:t>1</w:t>
      </w:r>
      <w:r w:rsidRPr="002A6D14">
        <w:rPr>
          <w:rFonts w:ascii="Tahoma" w:eastAsia="Calibri" w:hAnsi="Tahoma" w:cs="Tahoma"/>
        </w:rPr>
        <w:t xml:space="preserve"> do SWZ. W przypadku, gdy Wykonawca nie korzysta z przygotowanego przez Zamawiającego wzoru, w treści oferty należy zamieścić wszystkie informacje zawarte w Formularzu Ofertowym.</w:t>
      </w:r>
    </w:p>
    <w:p w14:paraId="4AB15C5E" w14:textId="77777777" w:rsidR="002A6D14" w:rsidRPr="002A6D14" w:rsidRDefault="002A6D14" w:rsidP="00412D24">
      <w:pPr>
        <w:numPr>
          <w:ilvl w:val="1"/>
          <w:numId w:val="21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ahoma" w:eastAsia="Calibri" w:hAnsi="Tahoma" w:cs="Tahoma"/>
        </w:rPr>
      </w:pPr>
      <w:r w:rsidRPr="002A6D14">
        <w:rPr>
          <w:rFonts w:ascii="Tahoma" w:eastAsia="Calibri" w:hAnsi="Tahoma" w:cs="Tahoma"/>
        </w:rPr>
        <w:lastRenderedPageBreak/>
        <w:t>Do oferty należy dołączyć:</w:t>
      </w:r>
    </w:p>
    <w:p w14:paraId="11314F67" w14:textId="77777777" w:rsidR="002A6D14" w:rsidRPr="002A6D14" w:rsidRDefault="002A6D14" w:rsidP="00412D24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ahoma" w:eastAsia="Calibri" w:hAnsi="Tahoma" w:cs="Tahoma"/>
        </w:rPr>
      </w:pPr>
      <w:r w:rsidRPr="002A6D14">
        <w:rPr>
          <w:rFonts w:ascii="Tahoma" w:eastAsia="Calibri" w:hAnsi="Tahoma" w:cs="Tahoma"/>
        </w:rPr>
        <w:t>Pełnomocnictwo upoważniające do złożenia oferty, o ile ofertę składa pełnomocnik;</w:t>
      </w:r>
    </w:p>
    <w:p w14:paraId="2BBFEEB2" w14:textId="77777777" w:rsidR="002A6D14" w:rsidRPr="002A6D14" w:rsidRDefault="002A6D14" w:rsidP="00412D24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ahoma" w:eastAsia="Calibri" w:hAnsi="Tahoma" w:cs="Tahoma"/>
        </w:rPr>
      </w:pPr>
      <w:r w:rsidRPr="002A6D14">
        <w:rPr>
          <w:rFonts w:ascii="Tahoma" w:eastAsia="Calibri" w:hAnsi="Tahoma" w:cs="Tahoma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 </w:t>
      </w:r>
      <w:r w:rsidRPr="002A6D14">
        <w:rPr>
          <w:rFonts w:ascii="Tahoma" w:eastAsia="Calibri" w:hAnsi="Tahoma" w:cs="Tahoma"/>
          <w:i/>
        </w:rPr>
        <w:t>(jeśli dotyczy*)</w:t>
      </w:r>
      <w:r w:rsidRPr="002A6D14">
        <w:rPr>
          <w:rFonts w:ascii="Tahoma" w:eastAsia="Calibri" w:hAnsi="Tahoma" w:cs="Tahoma"/>
        </w:rPr>
        <w:t>;</w:t>
      </w:r>
    </w:p>
    <w:p w14:paraId="7D34F90E" w14:textId="421DF3E8" w:rsidR="002A6D14" w:rsidRPr="002A6D14" w:rsidRDefault="002A6D14" w:rsidP="00412D24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ahoma" w:eastAsia="Calibri" w:hAnsi="Tahoma" w:cs="Tahoma"/>
        </w:rPr>
      </w:pPr>
      <w:r w:rsidRPr="002A6D14">
        <w:rPr>
          <w:rFonts w:ascii="Tahoma" w:eastAsia="Calibri" w:hAnsi="Tahoma" w:cs="Tahoma"/>
        </w:rPr>
        <w:t xml:space="preserve">Oświadczenie Wykonawcy nr 1 o niepodleganiu wykluczeniu z postępowania – Oświadczenie nr 1 </w:t>
      </w:r>
      <w:r w:rsidR="0063448E">
        <w:rPr>
          <w:rFonts w:ascii="Tahoma" w:eastAsia="Calibri" w:hAnsi="Tahoma" w:cs="Tahoma"/>
        </w:rPr>
        <w:t>stanowiące Załącznik</w:t>
      </w:r>
      <w:r w:rsidRPr="002A6D14">
        <w:rPr>
          <w:rFonts w:ascii="Tahoma" w:eastAsia="Calibri" w:hAnsi="Tahoma" w:cs="Tahoma"/>
        </w:rPr>
        <w:t xml:space="preserve"> nr </w:t>
      </w:r>
      <w:r w:rsidR="00CE2D7F">
        <w:rPr>
          <w:rFonts w:ascii="Tahoma" w:eastAsia="Calibri" w:hAnsi="Tahoma" w:cs="Tahoma"/>
        </w:rPr>
        <w:t>2</w:t>
      </w:r>
      <w:r w:rsidRPr="002A6D14">
        <w:rPr>
          <w:rFonts w:ascii="Tahoma" w:eastAsia="Calibri" w:hAnsi="Tahoma" w:cs="Tahoma"/>
        </w:rPr>
        <w:t xml:space="preserve"> do SWZ. W przypadku wspólnego ubiegania się o zamówienie przez Wykonawców, oświadczenie o niepoleganiu wykluczeniu z postępowania składa każdy z Wykonawców.</w:t>
      </w:r>
    </w:p>
    <w:p w14:paraId="7443787B" w14:textId="43D2D999" w:rsidR="002A6D14" w:rsidRPr="002A6D14" w:rsidRDefault="002A6D14" w:rsidP="00412D24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ahoma" w:eastAsia="Calibri" w:hAnsi="Tahoma" w:cs="Tahoma"/>
        </w:rPr>
      </w:pPr>
      <w:r w:rsidRPr="002A6D14">
        <w:rPr>
          <w:rFonts w:ascii="Tahoma" w:eastAsia="Calibri" w:hAnsi="Tahoma" w:cs="Tahoma"/>
        </w:rPr>
        <w:t xml:space="preserve">Oświadczenie Wykonawcy nr 2 o spełnieniu warunków udziału w postępowaniu – Oświadczenie nr 2 </w:t>
      </w:r>
      <w:r w:rsidR="0063448E">
        <w:rPr>
          <w:rFonts w:ascii="Tahoma" w:eastAsia="Calibri" w:hAnsi="Tahoma" w:cs="Tahoma"/>
        </w:rPr>
        <w:t>stanowiące Załącznik</w:t>
      </w:r>
      <w:r w:rsidRPr="002A6D14">
        <w:rPr>
          <w:rFonts w:ascii="Tahoma" w:eastAsia="Calibri" w:hAnsi="Tahoma" w:cs="Tahoma"/>
        </w:rPr>
        <w:t xml:space="preserve"> nr 3 do SWZ. W przypadku wspólnego ubiegania się o zamówienie przez Wykonawców, oświadczenie o spełnieniu warunków udziału w postępowaniu składa każdy z Wykonawców.</w:t>
      </w:r>
    </w:p>
    <w:p w14:paraId="5B720430" w14:textId="77777777" w:rsidR="002A6D14" w:rsidRPr="002A6D14" w:rsidRDefault="002A6D14" w:rsidP="00412D24">
      <w:pPr>
        <w:numPr>
          <w:ilvl w:val="1"/>
          <w:numId w:val="21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ahoma" w:eastAsia="Calibri" w:hAnsi="Tahoma" w:cs="Tahoma"/>
        </w:rPr>
      </w:pPr>
      <w:r w:rsidRPr="002A6D14">
        <w:rPr>
          <w:rFonts w:ascii="Tahoma" w:eastAsia="Calibri" w:hAnsi="Tahoma" w:cs="Tahoma"/>
        </w:rPr>
        <w:t>Pełnomocnictwo do złożenia oferty musi być złożone w oryginale w takiej samej formie, jak składana oferta (</w:t>
      </w:r>
      <w:proofErr w:type="spellStart"/>
      <w:r w:rsidRPr="002A6D14">
        <w:rPr>
          <w:rFonts w:ascii="Tahoma" w:eastAsia="Calibri" w:hAnsi="Tahoma" w:cs="Tahoma"/>
        </w:rPr>
        <w:t>t.j</w:t>
      </w:r>
      <w:proofErr w:type="spellEnd"/>
      <w:r w:rsidRPr="002A6D14">
        <w:rPr>
          <w:rFonts w:ascii="Tahoma" w:eastAsia="Calibri" w:hAnsi="Tahoma" w:cs="Tahoma"/>
        </w:rPr>
        <w:t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pełnomocnika.</w:t>
      </w:r>
    </w:p>
    <w:p w14:paraId="401788DE" w14:textId="77777777" w:rsidR="002A6D14" w:rsidRPr="002A6D14" w:rsidRDefault="002A6D14" w:rsidP="00412D24">
      <w:pPr>
        <w:numPr>
          <w:ilvl w:val="1"/>
          <w:numId w:val="21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ahoma" w:eastAsia="Calibri" w:hAnsi="Tahoma" w:cs="Tahoma"/>
        </w:rPr>
      </w:pPr>
      <w:r w:rsidRPr="002A6D14">
        <w:rPr>
          <w:rFonts w:ascii="Tahoma" w:eastAsia="Calibri" w:hAnsi="Tahoma" w:cs="Tahoma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61EA87E9" w14:textId="77777777" w:rsidR="002A6D14" w:rsidRPr="002A6D14" w:rsidRDefault="002A6D14" w:rsidP="00412D24">
      <w:pPr>
        <w:numPr>
          <w:ilvl w:val="1"/>
          <w:numId w:val="21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ahoma" w:eastAsia="Calibri" w:hAnsi="Tahoma" w:cs="Tahoma"/>
        </w:rPr>
      </w:pPr>
      <w:r w:rsidRPr="002A6D14">
        <w:rPr>
          <w:rFonts w:ascii="Tahoma" w:eastAsia="Calibri" w:hAnsi="Tahoma" w:cs="Tahoma"/>
        </w:rPr>
        <w:t>Postanowień ust. 12.8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7D6CD89F" w14:textId="77777777" w:rsidR="002A6D14" w:rsidRPr="002A6D14" w:rsidRDefault="002A6D14" w:rsidP="00412D24">
      <w:pPr>
        <w:numPr>
          <w:ilvl w:val="1"/>
          <w:numId w:val="2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ahoma" w:eastAsia="Calibri" w:hAnsi="Tahoma" w:cs="Tahoma"/>
        </w:rPr>
      </w:pPr>
      <w:r w:rsidRPr="002A6D14">
        <w:rPr>
          <w:rFonts w:ascii="Tahoma" w:hAnsi="Tahoma" w:cs="Tahoma"/>
          <w:color w:val="000000"/>
        </w:rPr>
        <w:t>Oferta musi być przygotowana zgodnie z Ustawą oraz z wymogami SWZ.</w:t>
      </w:r>
    </w:p>
    <w:p w14:paraId="53BF49F1" w14:textId="77777777" w:rsidR="002A6D14" w:rsidRPr="00810345" w:rsidRDefault="002A6D14" w:rsidP="00412D24">
      <w:pPr>
        <w:numPr>
          <w:ilvl w:val="1"/>
          <w:numId w:val="2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ahoma" w:eastAsia="Calibri" w:hAnsi="Tahoma" w:cs="Tahoma"/>
        </w:rPr>
      </w:pPr>
      <w:r w:rsidRPr="00810345">
        <w:rPr>
          <w:rFonts w:ascii="Tahoma" w:hAnsi="Tahoma" w:cs="Tahoma"/>
        </w:rPr>
        <w:t>Wykonawca może złożyć tylko jedną ofertę z jedną ostateczną ceną (art. 218 ust. 1 Ustawy) oraz poniesie wszelkie koszty związane z przygotowaniem i złożeniem  oferty.</w:t>
      </w:r>
    </w:p>
    <w:p w14:paraId="6C8477E4" w14:textId="77777777" w:rsidR="002A6D14" w:rsidRPr="00B93F0B" w:rsidRDefault="002A6D14" w:rsidP="00412D24">
      <w:pPr>
        <w:pStyle w:val="Akapitzlist"/>
        <w:numPr>
          <w:ilvl w:val="1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709"/>
        <w:contextualSpacing w:val="0"/>
        <w:jc w:val="both"/>
        <w:rPr>
          <w:rFonts w:ascii="Tahoma" w:hAnsi="Tahoma" w:cs="Tahoma"/>
        </w:rPr>
      </w:pPr>
      <w:r w:rsidRPr="002A6D14">
        <w:rPr>
          <w:rFonts w:ascii="Tahoma" w:hAnsi="Tahoma" w:cs="Tahoma"/>
        </w:rPr>
        <w:t xml:space="preserve">Podmiotowe środki dowodowe oraz inne dokumenty lub oświadczenia, o których mowa w Rozporządzeniu w sprawie podmiotowych środków dowodowych składa się w formie elektronicznej, w postaci elektronicznej opatrzonej podpisem zaufanym lub podpisem osobistym, lub w formie dokumentu w zakresie i w sposób określony w przepisach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</w:t>
      </w:r>
      <w:r w:rsidRPr="00B93F0B">
        <w:rPr>
          <w:rFonts w:ascii="Tahoma" w:hAnsi="Tahoma" w:cs="Tahoma"/>
        </w:rPr>
        <w:t xml:space="preserve">(Dz.U. 2020 poz. 2452) </w:t>
      </w:r>
    </w:p>
    <w:p w14:paraId="30F861C3" w14:textId="29BF9A93" w:rsidR="002A6D14" w:rsidRPr="002A6D14" w:rsidRDefault="002A6D14" w:rsidP="00412D24">
      <w:pPr>
        <w:pStyle w:val="Akapitzlist"/>
        <w:numPr>
          <w:ilvl w:val="1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709"/>
        <w:contextualSpacing w:val="0"/>
        <w:jc w:val="both"/>
        <w:rPr>
          <w:rFonts w:ascii="Tahoma" w:hAnsi="Tahoma" w:cs="Tahoma"/>
        </w:rPr>
      </w:pPr>
      <w:r w:rsidRPr="002A6D14">
        <w:rPr>
          <w:rFonts w:ascii="Tahoma" w:hAnsi="Tahoma" w:cs="Tahoma"/>
        </w:rPr>
        <w:t>Zgodnie z § 2 ust. 1 Rozporządzenia w sprawie sposobu  sporządzania i przekazywania informacji oraz środkach komunikacji elektronicznej, oferty, oświadczenie o niepodleganiu wykluczeniu i spełnianiu warunków udziału w postępowaniu, podmiotowe środki dowodowe,</w:t>
      </w:r>
      <w:r w:rsidR="00B93F0B">
        <w:rPr>
          <w:rFonts w:ascii="Tahoma" w:hAnsi="Tahoma" w:cs="Tahoma"/>
        </w:rPr>
        <w:t xml:space="preserve"> w tym oświadczenie W</w:t>
      </w:r>
      <w:r w:rsidRPr="002A6D14">
        <w:rPr>
          <w:rFonts w:ascii="Tahoma" w:hAnsi="Tahoma" w:cs="Tahoma"/>
        </w:rPr>
        <w:t>ykonawców wspólnie ubiegających się o udzielenie zamówienia</w:t>
      </w:r>
      <w:r w:rsidRPr="002A6D14">
        <w:rPr>
          <w:rFonts w:ascii="Tahoma" w:hAnsi="Tahoma" w:cs="Tahoma"/>
          <w:color w:val="FF0000"/>
        </w:rPr>
        <w:t xml:space="preserve">, </w:t>
      </w:r>
      <w:r w:rsidRPr="002A6D14">
        <w:rPr>
          <w:rFonts w:ascii="Tahoma" w:hAnsi="Tahoma" w:cs="Tahoma"/>
        </w:rPr>
        <w:t xml:space="preserve">pełnomocnictwo, sporządza się w postaci elektronicznej, w </w:t>
      </w:r>
      <w:r w:rsidRPr="002A6D14">
        <w:rPr>
          <w:rFonts w:ascii="Tahoma" w:hAnsi="Tahoma" w:cs="Tahoma"/>
        </w:rPr>
        <w:lastRenderedPageBreak/>
        <w:t xml:space="preserve">formatach danych określonych w przepisach wydanych na podstawie art. 18 ustawy z dnia 17 lutego 2005 r. o informatyzacji działalności podmiotów realizujących </w:t>
      </w:r>
      <w:r w:rsidR="00B93F0B">
        <w:rPr>
          <w:rFonts w:ascii="Tahoma" w:hAnsi="Tahoma" w:cs="Tahoma"/>
        </w:rPr>
        <w:t xml:space="preserve">zadania publiczne (Dz. U. </w:t>
      </w:r>
      <w:r w:rsidR="00906862">
        <w:rPr>
          <w:rFonts w:ascii="Tahoma" w:hAnsi="Tahoma" w:cs="Tahoma"/>
        </w:rPr>
        <w:t xml:space="preserve">z 2021 r. poz. 670 z </w:t>
      </w:r>
      <w:proofErr w:type="spellStart"/>
      <w:r w:rsidR="00906862">
        <w:rPr>
          <w:rFonts w:ascii="Tahoma" w:hAnsi="Tahoma" w:cs="Tahoma"/>
        </w:rPr>
        <w:t>późn</w:t>
      </w:r>
      <w:proofErr w:type="spellEnd"/>
      <w:r w:rsidR="00906862">
        <w:rPr>
          <w:rFonts w:ascii="Tahoma" w:hAnsi="Tahoma" w:cs="Tahoma"/>
        </w:rPr>
        <w:t>. zm.</w:t>
      </w:r>
      <w:r w:rsidRPr="002A6D14">
        <w:rPr>
          <w:rFonts w:ascii="Tahoma" w:hAnsi="Tahoma" w:cs="Tahoma"/>
        </w:rPr>
        <w:t>).</w:t>
      </w:r>
    </w:p>
    <w:p w14:paraId="43CB3A1A" w14:textId="77777777" w:rsidR="002A6D14" w:rsidRPr="002A6D14" w:rsidRDefault="002A6D14" w:rsidP="00412D24">
      <w:pPr>
        <w:numPr>
          <w:ilvl w:val="1"/>
          <w:numId w:val="2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ahoma" w:eastAsia="Calibri" w:hAnsi="Tahoma" w:cs="Tahoma"/>
        </w:rPr>
      </w:pPr>
      <w:r w:rsidRPr="002A6D14">
        <w:rPr>
          <w:rFonts w:ascii="Tahoma" w:hAnsi="Tahoma" w:cs="Tahoma"/>
        </w:rPr>
        <w:t>Informacje, oświadczenia lub dokumenty, inne niż określone w powyższym punkcie,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elektronicznej, o których mowa w pkt 13 SWZ (§ 2 ust. 2 ww. Rozporządzenia).</w:t>
      </w:r>
    </w:p>
    <w:p w14:paraId="6680BD20" w14:textId="704397F8" w:rsidR="002A6D14" w:rsidRPr="002A6D14" w:rsidRDefault="002A6D14" w:rsidP="00412D24">
      <w:pPr>
        <w:numPr>
          <w:ilvl w:val="1"/>
          <w:numId w:val="2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ahoma" w:eastAsia="Calibri" w:hAnsi="Tahoma" w:cs="Tahoma"/>
        </w:rPr>
      </w:pPr>
      <w:r w:rsidRPr="002A6D14">
        <w:rPr>
          <w:rFonts w:ascii="Tahoma" w:hAnsi="Tahoma" w:cs="Tahoma"/>
        </w:rPr>
        <w:t xml:space="preserve">W przypadku gdy podmiotowe środki dowodowe, inne dokumenty, lub dokumenty potwierdzające umocowanie </w:t>
      </w:r>
      <w:r w:rsidR="00B93F0B">
        <w:rPr>
          <w:rFonts w:ascii="Tahoma" w:hAnsi="Tahoma" w:cs="Tahoma"/>
        </w:rPr>
        <w:t>do reprezentowania odpowiednio Wykonawcy, W</w:t>
      </w:r>
      <w:r w:rsidRPr="002A6D14">
        <w:rPr>
          <w:rFonts w:ascii="Tahoma" w:hAnsi="Tahoma" w:cs="Tahoma"/>
        </w:rPr>
        <w:t xml:space="preserve">ykonawców wspólnie ubiegających się o udzielenie zamówienia publicznego lub podwykonawcy, zwane dalej </w:t>
      </w:r>
      <w:r w:rsidRPr="002A6D14">
        <w:rPr>
          <w:rFonts w:ascii="Tahoma" w:hAnsi="Tahoma" w:cs="Tahoma"/>
          <w:bCs/>
        </w:rPr>
        <w:t xml:space="preserve">„dokumentami potwierdzającymi umocowanie do reprezentowania”, </w:t>
      </w:r>
      <w:r w:rsidRPr="002A6D14">
        <w:rPr>
          <w:rFonts w:ascii="Tahoma" w:hAnsi="Tahoma" w:cs="Tahoma"/>
        </w:rPr>
        <w:t>zostały wystawione przez</w:t>
      </w:r>
      <w:r w:rsidR="00B93F0B">
        <w:rPr>
          <w:rFonts w:ascii="Tahoma" w:hAnsi="Tahoma" w:cs="Tahoma"/>
        </w:rPr>
        <w:t xml:space="preserve"> upoważnione podmioty inne niż Wykonawca, W</w:t>
      </w:r>
      <w:r w:rsidRPr="002A6D14">
        <w:rPr>
          <w:rFonts w:ascii="Tahoma" w:hAnsi="Tahoma" w:cs="Tahoma"/>
        </w:rPr>
        <w:t xml:space="preserve">ykonawca wspólnie ubiegający się o udzielenie zamówienia, lub podwykonawca, zwane dalej </w:t>
      </w:r>
      <w:r w:rsidRPr="002A6D14">
        <w:rPr>
          <w:rFonts w:ascii="Tahoma" w:hAnsi="Tahoma" w:cs="Tahoma"/>
          <w:bCs/>
        </w:rPr>
        <w:t>„upoważnionymi podmiotami”</w:t>
      </w:r>
      <w:r w:rsidRPr="002A6D14">
        <w:rPr>
          <w:rFonts w:ascii="Tahoma" w:hAnsi="Tahoma" w:cs="Tahoma"/>
        </w:rPr>
        <w:t>, jako dokument elektroniczny, przekazuje się ten dokument (z § 6 ust. 1 ww. Rozporządzenia).</w:t>
      </w:r>
    </w:p>
    <w:p w14:paraId="73E471FA" w14:textId="77777777" w:rsidR="002A6D14" w:rsidRPr="002A6D14" w:rsidRDefault="002A6D14" w:rsidP="00412D24">
      <w:pPr>
        <w:numPr>
          <w:ilvl w:val="1"/>
          <w:numId w:val="2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ahoma" w:eastAsia="Calibri" w:hAnsi="Tahoma" w:cs="Tahoma"/>
        </w:rPr>
      </w:pPr>
      <w:r w:rsidRPr="002A6D14">
        <w:rPr>
          <w:rFonts w:ascii="Tahoma" w:hAnsi="Tahoma" w:cs="Tahoma"/>
        </w:rPr>
        <w:t>W przypadku gdy dokumenty wskazane powyżej zostały wystawione przez upoważnione podmioty jako dokument w postaci papierowej, przekazuje się cyfrowe odwzorowanie tego dokumentu  opatrzone kwalifikowanym podpisem elektronicznym, podpisem zaufanym lub podpisem osobistym, poświadczające zgodność cyfrowego odwzorowania z dokumentem w postaci papierowej (§ 6. Ust. 2 ww. Rozporządzenia).</w:t>
      </w:r>
      <w:r w:rsidRPr="002A6D14">
        <w:rPr>
          <w:rFonts w:ascii="Tahoma" w:eastAsia="Calibri" w:hAnsi="Tahoma" w:cs="Tahoma"/>
        </w:rPr>
        <w:t xml:space="preserve"> </w:t>
      </w:r>
      <w:r w:rsidRPr="002A6D14">
        <w:rPr>
          <w:rFonts w:ascii="Tahoma" w:hAnsi="Tahoma" w:cs="Tahoma"/>
        </w:rPr>
        <w:t xml:space="preserve">Przez </w:t>
      </w:r>
      <w:r w:rsidRPr="002A6D14">
        <w:rPr>
          <w:rFonts w:ascii="Tahoma" w:hAnsi="Tahoma" w:cs="Tahoma"/>
          <w:bCs/>
        </w:rPr>
        <w:t>cyfrowe odwzorowanie</w:t>
      </w:r>
      <w:r w:rsidRPr="002A6D14">
        <w:rPr>
          <w:rFonts w:ascii="Tahoma" w:hAnsi="Tahoma" w:cs="Tahoma"/>
        </w:rPr>
        <w:t xml:space="preserve"> należy rozumieć dokument elektroniczny będący kopią elektroniczną treści zapisanej w postaci papierowej, umożliwiający zapoznanie się z tą treścią i jej zrozumienie, bez konieczności bezpośredniego dostępu do oryginału (</w:t>
      </w:r>
      <w:bookmarkStart w:id="4" w:name="_Hlk61009537"/>
      <w:r w:rsidRPr="002A6D14">
        <w:rPr>
          <w:rFonts w:ascii="Tahoma" w:hAnsi="Tahoma" w:cs="Tahoma"/>
        </w:rPr>
        <w:t>§ 6 ust. 5 ww. Rozporządzenia</w:t>
      </w:r>
      <w:bookmarkEnd w:id="4"/>
      <w:r w:rsidRPr="002A6D14">
        <w:rPr>
          <w:rFonts w:ascii="Tahoma" w:hAnsi="Tahoma" w:cs="Tahoma"/>
        </w:rPr>
        <w:t>).</w:t>
      </w:r>
    </w:p>
    <w:p w14:paraId="1DF57F9B" w14:textId="77777777" w:rsidR="002A6D14" w:rsidRPr="002A6D14" w:rsidRDefault="002A6D14" w:rsidP="00412D24">
      <w:pPr>
        <w:pStyle w:val="Akapitzlist"/>
        <w:numPr>
          <w:ilvl w:val="1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709"/>
        <w:contextualSpacing w:val="0"/>
        <w:jc w:val="both"/>
        <w:rPr>
          <w:rFonts w:ascii="Tahoma" w:hAnsi="Tahoma" w:cs="Tahoma"/>
          <w:b/>
          <w:bCs/>
        </w:rPr>
      </w:pPr>
      <w:r w:rsidRPr="002A6D14">
        <w:rPr>
          <w:rFonts w:ascii="Tahoma" w:hAnsi="Tahoma" w:cs="Tahoma"/>
        </w:rPr>
        <w:t xml:space="preserve">Poświadczenia zgodności cyfrowego odwzorowania z dokumentem w postaci papierowej, o którym mowa powyżej, dokonuje się w przypadku: </w:t>
      </w:r>
    </w:p>
    <w:p w14:paraId="6E2D137B" w14:textId="4F0F339D" w:rsidR="002A6D14" w:rsidRPr="002A6D14" w:rsidRDefault="002A6D14" w:rsidP="00412D24">
      <w:pPr>
        <w:pStyle w:val="Akapitzlist"/>
        <w:numPr>
          <w:ilvl w:val="1"/>
          <w:numId w:val="23"/>
        </w:numPr>
        <w:spacing w:after="0"/>
        <w:ind w:left="993" w:hanging="284"/>
        <w:contextualSpacing w:val="0"/>
        <w:jc w:val="both"/>
        <w:rPr>
          <w:rFonts w:ascii="Tahoma" w:hAnsi="Tahoma" w:cs="Tahoma"/>
        </w:rPr>
      </w:pPr>
      <w:r w:rsidRPr="002A6D14">
        <w:rPr>
          <w:rFonts w:ascii="Tahoma" w:hAnsi="Tahoma" w:cs="Tahoma"/>
        </w:rPr>
        <w:t>podmiotowych środków dowodowych oraz dokumentów potwierdzających umocowanie do</w:t>
      </w:r>
      <w:r w:rsidR="00B93F0B">
        <w:rPr>
          <w:rFonts w:ascii="Tahoma" w:hAnsi="Tahoma" w:cs="Tahoma"/>
        </w:rPr>
        <w:t xml:space="preserve"> reprezentowania - odpowiednio Wykonawca, W</w:t>
      </w:r>
      <w:r w:rsidRPr="002A6D14">
        <w:rPr>
          <w:rFonts w:ascii="Tahoma" w:hAnsi="Tahoma" w:cs="Tahoma"/>
        </w:rPr>
        <w:t xml:space="preserve">ykonawca wspólnie ubiegający się o udzielenie zamówienia lub podwykonawca, w zakresie podmiotowych środków dowodowych lub dokumentów potwierdzających umocowanie do reprezentowania, które każdego z nich dotyczą; </w:t>
      </w:r>
    </w:p>
    <w:p w14:paraId="52513C09" w14:textId="0FE287C8" w:rsidR="002A6D14" w:rsidRPr="002A6D14" w:rsidRDefault="002A6D14" w:rsidP="00412D24">
      <w:pPr>
        <w:pStyle w:val="Akapitzlist"/>
        <w:numPr>
          <w:ilvl w:val="1"/>
          <w:numId w:val="23"/>
        </w:numPr>
        <w:spacing w:after="0"/>
        <w:ind w:left="993" w:hanging="284"/>
        <w:contextualSpacing w:val="0"/>
        <w:jc w:val="both"/>
        <w:rPr>
          <w:rFonts w:ascii="Tahoma" w:hAnsi="Tahoma" w:cs="Tahoma"/>
        </w:rPr>
      </w:pPr>
      <w:r w:rsidRPr="002A6D14">
        <w:rPr>
          <w:rFonts w:ascii="Tahoma" w:hAnsi="Tahoma" w:cs="Tahoma"/>
        </w:rPr>
        <w:t>i</w:t>
      </w:r>
      <w:r w:rsidR="00B93F0B">
        <w:rPr>
          <w:rFonts w:ascii="Tahoma" w:hAnsi="Tahoma" w:cs="Tahoma"/>
        </w:rPr>
        <w:t>nnych dokumentów - odpowiednio Wykonawca lub W</w:t>
      </w:r>
      <w:r w:rsidRPr="002A6D14">
        <w:rPr>
          <w:rFonts w:ascii="Tahoma" w:hAnsi="Tahoma" w:cs="Tahoma"/>
        </w:rPr>
        <w:t xml:space="preserve">ykonawca wspólnie ubiegający się o udzielenie zamówienia, w zakresie dokumentów, które każdego z nich dotyczą (§ 6 ust. 3 ww. Rozporządzenia). </w:t>
      </w:r>
    </w:p>
    <w:p w14:paraId="70011AB2" w14:textId="77777777" w:rsidR="008C11AE" w:rsidRDefault="008C11AE" w:rsidP="008C11AE">
      <w:pPr>
        <w:spacing w:after="0"/>
        <w:ind w:left="709"/>
        <w:jc w:val="both"/>
        <w:rPr>
          <w:rFonts w:ascii="Tahoma" w:hAnsi="Tahoma" w:cs="Tahoma"/>
        </w:rPr>
      </w:pPr>
    </w:p>
    <w:p w14:paraId="117903E8" w14:textId="77777777" w:rsidR="002A6D14" w:rsidRPr="002A6D14" w:rsidRDefault="002A6D14" w:rsidP="008C11AE">
      <w:pPr>
        <w:spacing w:after="0"/>
        <w:ind w:left="709"/>
        <w:jc w:val="both"/>
        <w:rPr>
          <w:rFonts w:ascii="Tahoma" w:hAnsi="Tahoma" w:cs="Tahoma"/>
        </w:rPr>
      </w:pPr>
      <w:r w:rsidRPr="002A6D14">
        <w:rPr>
          <w:rFonts w:ascii="Tahoma" w:hAnsi="Tahoma" w:cs="Tahoma"/>
        </w:rPr>
        <w:t>Poświadczenia zgodności cyfrowego odwzorowania z dokumentem w postaci papierowej, o którym mowa powyżej może dokonać również notariusz (§ 6 ust. 4 ww. Rozporządzenia).</w:t>
      </w:r>
    </w:p>
    <w:p w14:paraId="757875B5" w14:textId="77777777" w:rsidR="008C11AE" w:rsidRPr="00F83EEE" w:rsidRDefault="008C11AE" w:rsidP="002247F5">
      <w:pPr>
        <w:spacing w:after="0"/>
        <w:jc w:val="both"/>
        <w:rPr>
          <w:rFonts w:ascii="Tahoma" w:hAnsi="Tahoma" w:cs="Tahoma"/>
          <w:color w:val="FF0000"/>
        </w:rPr>
      </w:pPr>
    </w:p>
    <w:p w14:paraId="2AB6A89F" w14:textId="39407BC1" w:rsidR="00D34E4B" w:rsidRPr="004C5E82" w:rsidRDefault="004C5E82" w:rsidP="00A81346">
      <w:pPr>
        <w:pStyle w:val="Nagwek1"/>
        <w:keepNext/>
        <w:numPr>
          <w:ilvl w:val="0"/>
          <w:numId w:val="3"/>
        </w:numPr>
        <w:pBdr>
          <w:top w:val="single" w:sz="2" w:space="0" w:color="000000"/>
          <w:bottom w:val="single" w:sz="2" w:space="1" w:color="000000"/>
        </w:pBdr>
        <w:shd w:val="clear" w:color="auto" w:fill="F3F3F3"/>
        <w:tabs>
          <w:tab w:val="num" w:pos="567"/>
        </w:tabs>
        <w:suppressAutoHyphens/>
        <w:spacing w:before="0" w:line="240" w:lineRule="auto"/>
        <w:ind w:left="567" w:hanging="567"/>
        <w:contextualSpacing w:val="0"/>
        <w:jc w:val="both"/>
        <w:rPr>
          <w:rFonts w:ascii="Tahoma" w:hAnsi="Tahoma" w:cs="Tahoma"/>
        </w:rPr>
      </w:pPr>
      <w:r w:rsidRPr="004C5E82">
        <w:rPr>
          <w:rFonts w:ascii="Tahoma" w:hAnsi="Tahoma" w:cs="Tahoma"/>
          <w:sz w:val="24"/>
          <w:szCs w:val="24"/>
        </w:rPr>
        <w:t>Opis sposobu obliczenia ceny.</w:t>
      </w:r>
    </w:p>
    <w:p w14:paraId="3C6FADF5" w14:textId="77777777" w:rsidR="000268EE" w:rsidRPr="004C5E82" w:rsidRDefault="000268EE" w:rsidP="004C5E82">
      <w:pPr>
        <w:spacing w:after="0"/>
        <w:jc w:val="both"/>
        <w:rPr>
          <w:rFonts w:ascii="Tahoma" w:hAnsi="Tahoma" w:cs="Tahoma"/>
          <w:color w:val="FF0000"/>
        </w:rPr>
      </w:pPr>
    </w:p>
    <w:p w14:paraId="5BCB5DF8" w14:textId="77777777" w:rsidR="004C5E82" w:rsidRPr="004C5E82" w:rsidRDefault="004C5E82" w:rsidP="00412D24">
      <w:pPr>
        <w:pStyle w:val="Default"/>
        <w:numPr>
          <w:ilvl w:val="1"/>
          <w:numId w:val="24"/>
        </w:numPr>
        <w:spacing w:line="276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4C5E82">
        <w:rPr>
          <w:rFonts w:ascii="Tahoma" w:hAnsi="Tahoma" w:cs="Tahoma"/>
          <w:sz w:val="22"/>
          <w:szCs w:val="22"/>
        </w:rPr>
        <w:t xml:space="preserve">Wykonawca podaje w ofercie </w:t>
      </w:r>
      <w:r w:rsidRPr="004C5E82">
        <w:rPr>
          <w:rFonts w:ascii="Tahoma" w:hAnsi="Tahoma" w:cs="Tahoma"/>
          <w:i/>
          <w:iCs/>
          <w:sz w:val="22"/>
          <w:szCs w:val="22"/>
        </w:rPr>
        <w:t xml:space="preserve">cenę za wykonanie zamówienia. </w:t>
      </w:r>
      <w:r w:rsidRPr="004C5E82">
        <w:rPr>
          <w:rFonts w:ascii="Tahoma" w:hAnsi="Tahoma" w:cs="Tahoma"/>
          <w:sz w:val="22"/>
          <w:szCs w:val="22"/>
        </w:rPr>
        <w:t xml:space="preserve">Cena winna uwzględniać okres realizacji zamówienia i przedmiot zamówienia opisany w SWZ. </w:t>
      </w:r>
    </w:p>
    <w:p w14:paraId="23E0E61C" w14:textId="77777777" w:rsidR="004C5E82" w:rsidRPr="004C5E82" w:rsidRDefault="004C5E82" w:rsidP="00412D24">
      <w:pPr>
        <w:pStyle w:val="Default"/>
        <w:numPr>
          <w:ilvl w:val="1"/>
          <w:numId w:val="24"/>
        </w:numPr>
        <w:spacing w:line="276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4C5E82">
        <w:rPr>
          <w:rFonts w:ascii="Tahoma" w:hAnsi="Tahoma" w:cs="Tahoma"/>
          <w:sz w:val="22"/>
          <w:szCs w:val="22"/>
        </w:rPr>
        <w:lastRenderedPageBreak/>
        <w:t xml:space="preserve">Cenę oferty należy określić z należytą starannością, na podstawie przedmiotu zamówienia z uwzględnieniem wszystkich kosztów związanych z realizacją przedmiotu zamówienia, wynikających z zakresu usługi, niezbędnych do wykonania zamówienia i doliczyć do powstałej kwoty inne składniki wpływające na ostateczną cenę. </w:t>
      </w:r>
    </w:p>
    <w:p w14:paraId="05E8930C" w14:textId="77777777" w:rsidR="004C5E82" w:rsidRPr="004C5E82" w:rsidRDefault="004C5E82" w:rsidP="00412D24">
      <w:pPr>
        <w:pStyle w:val="Default"/>
        <w:numPr>
          <w:ilvl w:val="1"/>
          <w:numId w:val="24"/>
        </w:numPr>
        <w:spacing w:line="276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4C5E82">
        <w:rPr>
          <w:rFonts w:ascii="Tahoma" w:eastAsia="Calibri" w:hAnsi="Tahoma" w:cs="Tahoma"/>
          <w:sz w:val="22"/>
          <w:szCs w:val="22"/>
        </w:rPr>
        <w:t>W przypadku, gdy wybór oferty prowadzi do powstania u Zamawiającego obowiązku podatkowego, Wykonawca składając ofertę zobowiązany jest poinformować o tym Zamawiającego wskazując nazwę (rodzaj) towaru lub usługi, których dostawa lub świadczenie będzie prowadzić do powstania obowiązku podatkowego, oraz wskazując ich</w:t>
      </w:r>
      <w:r w:rsidRPr="004C5E82">
        <w:rPr>
          <w:rFonts w:ascii="Tahoma" w:hAnsi="Tahoma" w:cs="Tahoma"/>
          <w:sz w:val="22"/>
          <w:szCs w:val="22"/>
        </w:rPr>
        <w:t xml:space="preserve"> </w:t>
      </w:r>
      <w:r w:rsidRPr="004C5E82">
        <w:rPr>
          <w:rFonts w:ascii="Tahoma" w:eastAsia="Calibri" w:hAnsi="Tahoma" w:cs="Tahoma"/>
          <w:sz w:val="22"/>
          <w:szCs w:val="22"/>
        </w:rPr>
        <w:t>wartość bez kwoty podatku.</w:t>
      </w:r>
    </w:p>
    <w:p w14:paraId="465DE2CA" w14:textId="77777777" w:rsidR="004C5E82" w:rsidRPr="004363E0" w:rsidRDefault="004C5E82" w:rsidP="00412D24">
      <w:pPr>
        <w:pStyle w:val="Default"/>
        <w:numPr>
          <w:ilvl w:val="1"/>
          <w:numId w:val="24"/>
        </w:numPr>
        <w:spacing w:line="276" w:lineRule="auto"/>
        <w:ind w:left="567" w:hanging="567"/>
        <w:jc w:val="both"/>
        <w:rPr>
          <w:rFonts w:ascii="Tahoma" w:hAnsi="Tahoma" w:cs="Tahoma"/>
          <w:color w:val="auto"/>
          <w:sz w:val="22"/>
          <w:szCs w:val="22"/>
        </w:rPr>
      </w:pPr>
      <w:r w:rsidRPr="004363E0">
        <w:rPr>
          <w:rFonts w:ascii="Tahoma" w:hAnsi="Tahoma" w:cs="Tahoma"/>
          <w:color w:val="auto"/>
          <w:sz w:val="22"/>
          <w:szCs w:val="22"/>
        </w:rPr>
        <w:t xml:space="preserve">Jeżeli Wykonawca ma zamiar zaproponować jakieś rabaty lub upusty cen, powinien je od razu ująć w obliczeniach ceny, tak aby wyliczona cena za realizację zamówienia była ceną ostateczną. Późniejsze, np. w trakcie otwierania ofert, propozycje obniżek ceny nie będą przyjmowane przez Zamawiającego do wiadomości. Zamawiający zgodnie z art. 223 ust. 2 Ustawy poprawia omyłki w ofercie. </w:t>
      </w:r>
    </w:p>
    <w:p w14:paraId="1AD23866" w14:textId="77777777" w:rsidR="004C5E82" w:rsidRPr="004C5E82" w:rsidRDefault="004C5E82" w:rsidP="00412D24">
      <w:pPr>
        <w:pStyle w:val="Default"/>
        <w:numPr>
          <w:ilvl w:val="1"/>
          <w:numId w:val="24"/>
        </w:numPr>
        <w:spacing w:line="276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4C5E82">
        <w:rPr>
          <w:rFonts w:ascii="Tahoma" w:hAnsi="Tahoma" w:cs="Tahoma"/>
          <w:sz w:val="22"/>
          <w:szCs w:val="22"/>
        </w:rPr>
        <w:t>Cena winna zostać podana w złotych polskich z dokładnością do dwóch miejsc po przecinku (z dokładnością do 1 grosza). Zaokrąglenia cen w złotych należy dokonać do dwóch miejsc po przecinku według zasady, że trzecia cyfra po przecinku wyższa od 5 powoduje zaokrąglenie drugiej cyfry po przecinku w górę o 1. Jeśli trzecia cyfra po przecinku wynosi 5 lub jest niższa od 5 zostaje skreślona, a druga cyfra po przecinku nie ulegnie zmianie. Zamawiający nie przewiduje rozliczenia w walutach obcych.</w:t>
      </w:r>
    </w:p>
    <w:p w14:paraId="0DCA72CE" w14:textId="13EC5461" w:rsidR="004C5E82" w:rsidRPr="004C5E82" w:rsidRDefault="004C5E82" w:rsidP="00412D24">
      <w:pPr>
        <w:pStyle w:val="Default"/>
        <w:numPr>
          <w:ilvl w:val="1"/>
          <w:numId w:val="24"/>
        </w:numPr>
        <w:spacing w:line="276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4C5E82">
        <w:rPr>
          <w:rFonts w:ascii="Tahoma" w:eastAsia="Calibri" w:hAnsi="Tahoma" w:cs="Tahoma"/>
          <w:sz w:val="22"/>
          <w:szCs w:val="22"/>
        </w:rPr>
        <w:t>Jeżeli zaoferowana cena lub koszt, lub ich istotne części składowe, wydają się rażąco niskie w stosunku do przedmiotu za</w:t>
      </w:r>
      <w:r w:rsidR="00733C9E">
        <w:rPr>
          <w:rFonts w:ascii="Tahoma" w:eastAsia="Calibri" w:hAnsi="Tahoma" w:cs="Tahoma"/>
          <w:sz w:val="22"/>
          <w:szCs w:val="22"/>
        </w:rPr>
        <w:t>mówienia lub budzą wątpliwości Z</w:t>
      </w:r>
      <w:r w:rsidRPr="004C5E82">
        <w:rPr>
          <w:rFonts w:ascii="Tahoma" w:eastAsia="Calibri" w:hAnsi="Tahoma" w:cs="Tahoma"/>
          <w:sz w:val="22"/>
          <w:szCs w:val="22"/>
        </w:rPr>
        <w:t>amawiającego co do możliwości wykonania przedmiotu zamówienia zgodnie z wymaganiami określonymi w dokumentach zamówienia lub wynik</w:t>
      </w:r>
      <w:r w:rsidR="00287620">
        <w:rPr>
          <w:rFonts w:ascii="Tahoma" w:eastAsia="Calibri" w:hAnsi="Tahoma" w:cs="Tahoma"/>
          <w:sz w:val="22"/>
          <w:szCs w:val="22"/>
        </w:rPr>
        <w:t>ającymi z odrębnych przepisów, Zamawiający żąda od W</w:t>
      </w:r>
      <w:r w:rsidRPr="004C5E82">
        <w:rPr>
          <w:rFonts w:ascii="Tahoma" w:eastAsia="Calibri" w:hAnsi="Tahoma" w:cs="Tahoma"/>
          <w:sz w:val="22"/>
          <w:szCs w:val="22"/>
        </w:rPr>
        <w:t>ykonawcy wyjaśnień, w tym złożenia dowodów w zakresie wyliczenia ceny lub kosztu, lub ich istotnych części składowych.</w:t>
      </w:r>
    </w:p>
    <w:p w14:paraId="2AA302D5" w14:textId="77777777" w:rsidR="004C5E82" w:rsidRPr="004C5E82" w:rsidRDefault="004C5E82" w:rsidP="00412D24">
      <w:pPr>
        <w:pStyle w:val="Default"/>
        <w:numPr>
          <w:ilvl w:val="1"/>
          <w:numId w:val="24"/>
        </w:numPr>
        <w:spacing w:line="276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4C5E82">
        <w:rPr>
          <w:rFonts w:ascii="Tahoma" w:eastAsia="Calibri" w:hAnsi="Tahoma" w:cs="Tahoma"/>
          <w:sz w:val="22"/>
          <w:szCs w:val="22"/>
        </w:rPr>
        <w:t>W przypadku gdy cena całkowita oferty złożonej w terminie jest niższa o co najmniej 30% od:</w:t>
      </w:r>
    </w:p>
    <w:p w14:paraId="4AB06F7C" w14:textId="450B5F2E" w:rsidR="004C5E82" w:rsidRPr="004C5E82" w:rsidRDefault="004C5E82" w:rsidP="00412D24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ahoma" w:eastAsia="Calibri" w:hAnsi="Tahoma" w:cs="Tahoma"/>
        </w:rPr>
      </w:pPr>
      <w:r w:rsidRPr="004C5E82">
        <w:rPr>
          <w:rFonts w:ascii="Tahoma" w:eastAsia="Calibri" w:hAnsi="Tahoma" w:cs="Tahoma"/>
        </w:rPr>
        <w:t xml:space="preserve">wartości zamówienia powiększonej o należny podatek od towarów i usług, ustalonej przed wszczęciem postępowania lub średniej arytmetycznej cen wszystkich złożonych ofert niepodlegających odrzuceniu na podstawie </w:t>
      </w:r>
      <w:r w:rsidR="00287620">
        <w:rPr>
          <w:rFonts w:ascii="Tahoma" w:eastAsia="Calibri" w:hAnsi="Tahoma" w:cs="Tahoma"/>
        </w:rPr>
        <w:t>art. 226 ust. 1 pkt 1, 5 i 10, Z</w:t>
      </w:r>
      <w:r w:rsidRPr="004C5E82">
        <w:rPr>
          <w:rFonts w:ascii="Tahoma" w:eastAsia="Calibri" w:hAnsi="Tahoma" w:cs="Tahoma"/>
        </w:rPr>
        <w:t>amawiający zwraca się o udzielenie wyjaśnień, o których mowa w ust. 1, chyba że rozbieżność wynika z okoliczności oczywistych, które nie wymagają wyjaśnienia;</w:t>
      </w:r>
    </w:p>
    <w:p w14:paraId="6DB1B42C" w14:textId="7EBD7E1A" w:rsidR="004C5E82" w:rsidRPr="004C5E82" w:rsidRDefault="004C5E82" w:rsidP="00412D24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ahoma" w:eastAsia="Calibri" w:hAnsi="Tahoma" w:cs="Tahoma"/>
        </w:rPr>
      </w:pPr>
      <w:r w:rsidRPr="004C5E82">
        <w:rPr>
          <w:rFonts w:ascii="Tahoma" w:eastAsia="Calibri" w:hAnsi="Tahoma" w:cs="Tahoma"/>
        </w:rPr>
        <w:t xml:space="preserve">wartości zamówienia powiększonej o należny podatek od towarów i usług, zaktualizowanej z uwzględnieniem okoliczności, które nastąpiły po wszczęciu postępowania, w szczególności </w:t>
      </w:r>
      <w:r w:rsidR="00287620">
        <w:rPr>
          <w:rFonts w:ascii="Tahoma" w:eastAsia="Calibri" w:hAnsi="Tahoma" w:cs="Tahoma"/>
        </w:rPr>
        <w:t>istotnej zmiany cen rynkowych, Z</w:t>
      </w:r>
      <w:r w:rsidRPr="004C5E82">
        <w:rPr>
          <w:rFonts w:ascii="Tahoma" w:eastAsia="Calibri" w:hAnsi="Tahoma" w:cs="Tahoma"/>
        </w:rPr>
        <w:t>amawiający może zwrócić się o udzielenie wyjaśnień, o których mowa w ust. 1.</w:t>
      </w:r>
    </w:p>
    <w:p w14:paraId="0607F862" w14:textId="77777777" w:rsidR="000268EE" w:rsidRPr="00F83EEE" w:rsidRDefault="000268EE" w:rsidP="002247F5">
      <w:pPr>
        <w:spacing w:after="0"/>
        <w:jc w:val="both"/>
        <w:rPr>
          <w:rFonts w:ascii="Tahoma" w:hAnsi="Tahoma" w:cs="Tahoma"/>
          <w:color w:val="FF0000"/>
        </w:rPr>
      </w:pPr>
    </w:p>
    <w:p w14:paraId="7AD07E5F" w14:textId="16B340DD" w:rsidR="000268EE" w:rsidRPr="004C5E82" w:rsidRDefault="004C5E82" w:rsidP="00A81346">
      <w:pPr>
        <w:pStyle w:val="Nagwek1"/>
        <w:keepNext/>
        <w:numPr>
          <w:ilvl w:val="0"/>
          <w:numId w:val="3"/>
        </w:numPr>
        <w:pBdr>
          <w:top w:val="single" w:sz="2" w:space="0" w:color="000000"/>
          <w:bottom w:val="single" w:sz="2" w:space="1" w:color="000000"/>
        </w:pBdr>
        <w:shd w:val="clear" w:color="auto" w:fill="F3F3F3"/>
        <w:tabs>
          <w:tab w:val="num" w:pos="567"/>
        </w:tabs>
        <w:suppressAutoHyphens/>
        <w:spacing w:before="0" w:line="240" w:lineRule="auto"/>
        <w:ind w:left="567" w:hanging="567"/>
        <w:contextualSpacing w:val="0"/>
        <w:jc w:val="both"/>
        <w:rPr>
          <w:rFonts w:ascii="Tahoma" w:hAnsi="Tahoma" w:cs="Tahoma"/>
        </w:rPr>
      </w:pPr>
      <w:r w:rsidRPr="004C5E82">
        <w:rPr>
          <w:rFonts w:ascii="Tahoma" w:hAnsi="Tahoma" w:cs="Tahoma"/>
          <w:sz w:val="24"/>
          <w:szCs w:val="24"/>
        </w:rPr>
        <w:t>Okres związania ofertą.</w:t>
      </w:r>
    </w:p>
    <w:p w14:paraId="2B8CFA40" w14:textId="111FCF21" w:rsidR="000268EE" w:rsidRPr="004C5E82" w:rsidRDefault="000268EE" w:rsidP="004C5E82">
      <w:pPr>
        <w:spacing w:after="0"/>
        <w:jc w:val="both"/>
        <w:rPr>
          <w:rFonts w:ascii="Tahoma" w:hAnsi="Tahoma" w:cs="Tahoma"/>
          <w:color w:val="FF0000"/>
        </w:rPr>
      </w:pPr>
    </w:p>
    <w:p w14:paraId="6DFD3CF6" w14:textId="797776E2" w:rsidR="004C5E82" w:rsidRPr="00A01BCC" w:rsidRDefault="004C5E82" w:rsidP="00412D24">
      <w:pPr>
        <w:pStyle w:val="Akapitzlist"/>
        <w:numPr>
          <w:ilvl w:val="1"/>
          <w:numId w:val="25"/>
        </w:numPr>
        <w:spacing w:after="0"/>
        <w:ind w:left="567" w:hanging="567"/>
        <w:contextualSpacing w:val="0"/>
        <w:rPr>
          <w:rFonts w:ascii="Tahoma" w:hAnsi="Tahoma" w:cs="Tahoma"/>
          <w:b/>
        </w:rPr>
      </w:pPr>
      <w:bookmarkStart w:id="5" w:name="_Hlk62663862"/>
      <w:bookmarkStart w:id="6" w:name="_Hlk62822862"/>
      <w:r w:rsidRPr="00A01BCC">
        <w:rPr>
          <w:rFonts w:ascii="Tahoma" w:hAnsi="Tahoma" w:cs="Tahoma"/>
          <w:color w:val="000000"/>
        </w:rPr>
        <w:t xml:space="preserve">Termin związania ofertą upływa dnia </w:t>
      </w:r>
      <w:r w:rsidR="009418A1">
        <w:rPr>
          <w:rFonts w:ascii="Tahoma" w:hAnsi="Tahoma" w:cs="Tahoma"/>
        </w:rPr>
        <w:t>19</w:t>
      </w:r>
      <w:r w:rsidR="009C35B9" w:rsidRPr="009C35B9">
        <w:rPr>
          <w:rFonts w:ascii="Tahoma" w:hAnsi="Tahoma" w:cs="Tahoma"/>
        </w:rPr>
        <w:t>.11</w:t>
      </w:r>
      <w:r w:rsidR="008C2747" w:rsidRPr="009C35B9">
        <w:rPr>
          <w:rFonts w:ascii="Tahoma" w:hAnsi="Tahoma" w:cs="Tahoma"/>
        </w:rPr>
        <w:t xml:space="preserve">.2021 r. </w:t>
      </w:r>
    </w:p>
    <w:p w14:paraId="271891AB" w14:textId="6F67D43B" w:rsidR="004C5E82" w:rsidRPr="004C5E82" w:rsidRDefault="004C5E82" w:rsidP="00412D24">
      <w:pPr>
        <w:pStyle w:val="Akapitzlist"/>
        <w:numPr>
          <w:ilvl w:val="1"/>
          <w:numId w:val="25"/>
        </w:numPr>
        <w:spacing w:after="0"/>
        <w:ind w:left="567" w:hanging="567"/>
        <w:contextualSpacing w:val="0"/>
        <w:rPr>
          <w:rFonts w:ascii="Tahoma" w:hAnsi="Tahoma" w:cs="Tahoma"/>
          <w:color w:val="FF0000"/>
        </w:rPr>
      </w:pPr>
      <w:r w:rsidRPr="004C5E82">
        <w:rPr>
          <w:rFonts w:ascii="Tahoma" w:hAnsi="Tahoma" w:cs="Tahoma"/>
          <w:color w:val="000000"/>
        </w:rPr>
        <w:t>W przypadku gdy wybór najkorzystniejszej oferty nie nastąpi przed upływem terminu związania ofertą określo</w:t>
      </w:r>
      <w:r w:rsidR="00287620">
        <w:rPr>
          <w:rFonts w:ascii="Tahoma" w:hAnsi="Tahoma" w:cs="Tahoma"/>
          <w:color w:val="000000"/>
        </w:rPr>
        <w:t>nego w dokumentach zamówienia, Z</w:t>
      </w:r>
      <w:r w:rsidRPr="004C5E82">
        <w:rPr>
          <w:rFonts w:ascii="Tahoma" w:hAnsi="Tahoma" w:cs="Tahoma"/>
          <w:color w:val="000000"/>
        </w:rPr>
        <w:t>amawiający przed upływem terminu związania ofertą zwraca</w:t>
      </w:r>
      <w:r w:rsidR="00287620">
        <w:rPr>
          <w:rFonts w:ascii="Tahoma" w:hAnsi="Tahoma" w:cs="Tahoma"/>
          <w:color w:val="000000"/>
        </w:rPr>
        <w:t xml:space="preserve"> się jednokrotnie do W</w:t>
      </w:r>
      <w:r w:rsidRPr="004C5E82">
        <w:rPr>
          <w:rFonts w:ascii="Tahoma" w:hAnsi="Tahoma" w:cs="Tahoma"/>
          <w:color w:val="000000"/>
        </w:rPr>
        <w:t xml:space="preserve">ykonawców o wyrażenie zgody na przedłużenie tego terminu o wskazywany przez niego okres, nie dłuższy niż 30 dni </w:t>
      </w:r>
      <w:r w:rsidRPr="004C5E82">
        <w:rPr>
          <w:rFonts w:ascii="Tahoma" w:hAnsi="Tahoma" w:cs="Tahoma"/>
          <w:bCs/>
          <w:color w:val="000000"/>
        </w:rPr>
        <w:t>(art. 307 ust. 2 Ustawy).</w:t>
      </w:r>
    </w:p>
    <w:p w14:paraId="749920F7" w14:textId="721A9AE3" w:rsidR="004C5E82" w:rsidRPr="004C5E82" w:rsidRDefault="004C5E82" w:rsidP="00412D24">
      <w:pPr>
        <w:pStyle w:val="Akapitzlist"/>
        <w:numPr>
          <w:ilvl w:val="1"/>
          <w:numId w:val="25"/>
        </w:numPr>
        <w:spacing w:after="0"/>
        <w:ind w:left="567" w:hanging="567"/>
        <w:contextualSpacing w:val="0"/>
        <w:rPr>
          <w:rFonts w:ascii="Tahoma" w:hAnsi="Tahoma" w:cs="Tahoma"/>
          <w:color w:val="FF0000"/>
        </w:rPr>
      </w:pPr>
      <w:r w:rsidRPr="004C5E82">
        <w:rPr>
          <w:rFonts w:ascii="Tahoma" w:hAnsi="Tahoma" w:cs="Tahoma"/>
          <w:color w:val="000000"/>
        </w:rPr>
        <w:lastRenderedPageBreak/>
        <w:t>Przedłużenie terminu związania ofertą, o którym mowa w art. 307 ust. 2 Ustawy, wymaga złożenia p</w:t>
      </w:r>
      <w:r w:rsidR="00287620">
        <w:rPr>
          <w:rFonts w:ascii="Tahoma" w:hAnsi="Tahoma" w:cs="Tahoma"/>
          <w:color w:val="000000"/>
        </w:rPr>
        <w:t>rzez W</w:t>
      </w:r>
      <w:r w:rsidRPr="004C5E82">
        <w:rPr>
          <w:rFonts w:ascii="Tahoma" w:hAnsi="Tahoma" w:cs="Tahoma"/>
          <w:color w:val="000000"/>
        </w:rPr>
        <w:t xml:space="preserve">ykonawcę pisemnego oświadczenia o wyrażeniu zgody na przedłużenie terminu związania ofertą </w:t>
      </w:r>
      <w:r w:rsidRPr="004C5E82">
        <w:rPr>
          <w:rFonts w:ascii="Tahoma" w:hAnsi="Tahoma" w:cs="Tahoma"/>
          <w:bCs/>
          <w:color w:val="000000"/>
        </w:rPr>
        <w:t>(art. 307 ust. 3 Ustawy).</w:t>
      </w:r>
    </w:p>
    <w:bookmarkEnd w:id="5"/>
    <w:bookmarkEnd w:id="6"/>
    <w:p w14:paraId="265E779F" w14:textId="77777777" w:rsidR="004C5E82" w:rsidRPr="00F83EEE" w:rsidRDefault="004C5E82" w:rsidP="002247F5">
      <w:pPr>
        <w:spacing w:after="0"/>
        <w:jc w:val="both"/>
        <w:rPr>
          <w:rFonts w:ascii="Tahoma" w:hAnsi="Tahoma" w:cs="Tahoma"/>
          <w:color w:val="FF0000"/>
        </w:rPr>
      </w:pPr>
    </w:p>
    <w:p w14:paraId="3BC0CC48" w14:textId="79618F61" w:rsidR="00D34E4B" w:rsidRPr="00FF59C8" w:rsidRDefault="00D34E4B" w:rsidP="00A81346">
      <w:pPr>
        <w:pStyle w:val="Nagwek1"/>
        <w:keepNext/>
        <w:numPr>
          <w:ilvl w:val="0"/>
          <w:numId w:val="3"/>
        </w:numPr>
        <w:pBdr>
          <w:top w:val="single" w:sz="2" w:space="0" w:color="000000"/>
          <w:bottom w:val="single" w:sz="2" w:space="1" w:color="000000"/>
        </w:pBdr>
        <w:shd w:val="clear" w:color="auto" w:fill="F3F3F3"/>
        <w:tabs>
          <w:tab w:val="num" w:pos="567"/>
        </w:tabs>
        <w:suppressAutoHyphens/>
        <w:spacing w:before="0" w:line="240" w:lineRule="auto"/>
        <w:ind w:left="567" w:hanging="567"/>
        <w:contextualSpacing w:val="0"/>
        <w:jc w:val="both"/>
        <w:rPr>
          <w:rFonts w:ascii="Tahoma" w:hAnsi="Tahoma" w:cs="Tahoma"/>
        </w:rPr>
      </w:pPr>
      <w:r w:rsidRPr="00FF59C8">
        <w:rPr>
          <w:rFonts w:ascii="Tahoma" w:hAnsi="Tahoma" w:cs="Tahoma"/>
          <w:sz w:val="24"/>
          <w:szCs w:val="24"/>
        </w:rPr>
        <w:t>Wymagania dotyczące wadium</w:t>
      </w:r>
      <w:r w:rsidR="00FF59C8">
        <w:rPr>
          <w:rFonts w:ascii="Tahoma" w:hAnsi="Tahoma" w:cs="Tahoma"/>
          <w:sz w:val="24"/>
          <w:szCs w:val="24"/>
        </w:rPr>
        <w:t>.</w:t>
      </w:r>
    </w:p>
    <w:p w14:paraId="65C51590" w14:textId="77777777" w:rsidR="00FF59C8" w:rsidRDefault="00FF59C8" w:rsidP="002247F5">
      <w:pPr>
        <w:spacing w:after="0"/>
        <w:jc w:val="both"/>
        <w:rPr>
          <w:rFonts w:ascii="Tahoma" w:hAnsi="Tahoma" w:cs="Tahoma"/>
        </w:rPr>
      </w:pPr>
    </w:p>
    <w:p w14:paraId="014EA40F" w14:textId="5AC5192A" w:rsidR="00D34E4B" w:rsidRDefault="00FF59C8" w:rsidP="00FF59C8">
      <w:pPr>
        <w:spacing w:after="0"/>
        <w:ind w:left="567" w:hanging="567"/>
        <w:jc w:val="both"/>
        <w:rPr>
          <w:rFonts w:ascii="Tahoma" w:hAnsi="Tahoma" w:cs="Tahoma"/>
        </w:rPr>
      </w:pPr>
      <w:r w:rsidRPr="00FF59C8">
        <w:rPr>
          <w:rFonts w:ascii="Tahoma" w:hAnsi="Tahoma" w:cs="Tahoma"/>
        </w:rPr>
        <w:t>1</w:t>
      </w:r>
      <w:r w:rsidR="00287620">
        <w:rPr>
          <w:rFonts w:ascii="Tahoma" w:hAnsi="Tahoma" w:cs="Tahoma"/>
        </w:rPr>
        <w:t>5.1.</w:t>
      </w:r>
      <w:r w:rsidR="00287620">
        <w:rPr>
          <w:rFonts w:ascii="Tahoma" w:hAnsi="Tahoma" w:cs="Tahoma"/>
        </w:rPr>
        <w:tab/>
        <w:t>Zamawiający nie wymaga od W</w:t>
      </w:r>
      <w:r w:rsidRPr="00FF59C8">
        <w:rPr>
          <w:rFonts w:ascii="Tahoma" w:hAnsi="Tahoma" w:cs="Tahoma"/>
        </w:rPr>
        <w:t>ykonawców wnoszenia wadium.</w:t>
      </w:r>
    </w:p>
    <w:p w14:paraId="0D673C73" w14:textId="77777777" w:rsidR="00FF59C8" w:rsidRPr="00F83EEE" w:rsidRDefault="00FF59C8" w:rsidP="002247F5">
      <w:pPr>
        <w:spacing w:after="0"/>
        <w:jc w:val="both"/>
        <w:rPr>
          <w:rFonts w:ascii="Tahoma" w:hAnsi="Tahoma" w:cs="Tahoma"/>
          <w:color w:val="FF0000"/>
        </w:rPr>
      </w:pPr>
    </w:p>
    <w:p w14:paraId="40F882F4" w14:textId="7BD97894" w:rsidR="00D34E4B" w:rsidRPr="00FF59C8" w:rsidRDefault="00FF59C8" w:rsidP="00A81346">
      <w:pPr>
        <w:pStyle w:val="Nagwek1"/>
        <w:keepNext/>
        <w:numPr>
          <w:ilvl w:val="0"/>
          <w:numId w:val="3"/>
        </w:numPr>
        <w:pBdr>
          <w:top w:val="single" w:sz="2" w:space="0" w:color="000000"/>
          <w:bottom w:val="single" w:sz="2" w:space="1" w:color="000000"/>
        </w:pBdr>
        <w:shd w:val="clear" w:color="auto" w:fill="F3F3F3"/>
        <w:tabs>
          <w:tab w:val="num" w:pos="567"/>
        </w:tabs>
        <w:suppressAutoHyphens/>
        <w:spacing w:before="0" w:line="240" w:lineRule="auto"/>
        <w:ind w:left="567" w:hanging="567"/>
        <w:contextualSpacing w:val="0"/>
        <w:jc w:val="both"/>
        <w:rPr>
          <w:rFonts w:ascii="Tahoma" w:hAnsi="Tahoma" w:cs="Tahoma"/>
        </w:rPr>
      </w:pPr>
      <w:r w:rsidRPr="00FF59C8">
        <w:rPr>
          <w:rFonts w:ascii="Tahoma" w:hAnsi="Tahoma" w:cs="Tahoma"/>
          <w:sz w:val="24"/>
          <w:szCs w:val="24"/>
        </w:rPr>
        <w:t>Sposób oraz termin składania i otwarcia ofert.</w:t>
      </w:r>
    </w:p>
    <w:p w14:paraId="18C4AAA1" w14:textId="78B451B0" w:rsidR="000268EE" w:rsidRDefault="000268EE" w:rsidP="00FF59C8">
      <w:pPr>
        <w:spacing w:after="0"/>
        <w:jc w:val="both"/>
        <w:rPr>
          <w:rFonts w:ascii="Tahoma" w:hAnsi="Tahoma" w:cs="Tahoma"/>
          <w:color w:val="FF0000"/>
        </w:rPr>
      </w:pPr>
    </w:p>
    <w:p w14:paraId="1D576408" w14:textId="05BFFDE3" w:rsidR="00FF59C8" w:rsidRPr="0026166F" w:rsidRDefault="00FF59C8" w:rsidP="00412D24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ahoma" w:eastAsia="Calibri" w:hAnsi="Tahoma" w:cs="Tahoma"/>
          <w:color w:val="000000"/>
        </w:rPr>
      </w:pPr>
      <w:r w:rsidRPr="0026166F">
        <w:rPr>
          <w:rFonts w:ascii="Tahoma" w:eastAsia="Calibri" w:hAnsi="Tahoma" w:cs="Tahoma"/>
          <w:color w:val="000000"/>
        </w:rPr>
        <w:t>Wykonawca składa ofertę wraz z</w:t>
      </w:r>
      <w:r w:rsidR="00287620">
        <w:rPr>
          <w:rFonts w:ascii="Tahoma" w:eastAsia="Calibri" w:hAnsi="Tahoma" w:cs="Tahoma"/>
          <w:color w:val="000000"/>
        </w:rPr>
        <w:t xml:space="preserve"> załącznikami za pośrednictwem P</w:t>
      </w:r>
      <w:r w:rsidRPr="0026166F">
        <w:rPr>
          <w:rFonts w:ascii="Tahoma" w:eastAsia="Calibri" w:hAnsi="Tahoma" w:cs="Tahoma"/>
          <w:color w:val="000000"/>
        </w:rPr>
        <w:t>latformy</w:t>
      </w:r>
      <w:r w:rsidR="00287620">
        <w:rPr>
          <w:rFonts w:ascii="Tahoma" w:eastAsia="Calibri" w:hAnsi="Tahoma" w:cs="Tahoma"/>
          <w:color w:val="000000"/>
        </w:rPr>
        <w:t xml:space="preserve"> Zakupowej</w:t>
      </w:r>
      <w:r w:rsidR="009241CA" w:rsidRPr="0026166F">
        <w:rPr>
          <w:rFonts w:ascii="Tahoma" w:eastAsia="Calibri" w:hAnsi="Tahoma" w:cs="Tahoma"/>
          <w:color w:val="000000"/>
        </w:rPr>
        <w:t>:</w:t>
      </w:r>
      <w:r w:rsidRPr="0026166F">
        <w:rPr>
          <w:rFonts w:ascii="Tahoma" w:eastAsia="Calibri" w:hAnsi="Tahoma" w:cs="Tahoma"/>
          <w:color w:val="000000"/>
        </w:rPr>
        <w:t xml:space="preserve"> </w:t>
      </w:r>
      <w:r w:rsidR="00287620">
        <w:rPr>
          <w:rFonts w:ascii="Tahoma" w:hAnsi="Tahoma" w:cs="Tahoma"/>
        </w:rPr>
        <w:t>https://</w:t>
      </w:r>
      <w:r w:rsidR="00A63C0D">
        <w:rPr>
          <w:rFonts w:ascii="Tahoma" w:hAnsi="Tahoma" w:cs="Tahoma"/>
        </w:rPr>
        <w:t>chorzele.ezamawiajacy.pl</w:t>
      </w:r>
    </w:p>
    <w:p w14:paraId="3CA54E50" w14:textId="293728D6" w:rsidR="00FF59C8" w:rsidRPr="00F21905" w:rsidRDefault="00FF59C8" w:rsidP="00412D24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ahoma" w:eastAsia="Calibri" w:hAnsi="Tahoma" w:cs="Tahoma"/>
          <w:color w:val="000000"/>
        </w:rPr>
      </w:pPr>
      <w:r w:rsidRPr="00F21905">
        <w:rPr>
          <w:rFonts w:ascii="Tahoma" w:hAnsi="Tahoma" w:cs="Tahoma"/>
        </w:rPr>
        <w:t xml:space="preserve">Oferta winna być złożona </w:t>
      </w:r>
      <w:r w:rsidRPr="00F21905">
        <w:rPr>
          <w:rFonts w:ascii="Tahoma" w:eastAsia="Calibri" w:hAnsi="Tahoma" w:cs="Tahoma"/>
          <w:color w:val="000000"/>
        </w:rPr>
        <w:t xml:space="preserve">w terminie do dnia </w:t>
      </w:r>
      <w:r w:rsidR="009C35B9" w:rsidRPr="009C35B9">
        <w:rPr>
          <w:rFonts w:ascii="Tahoma" w:eastAsia="Calibri" w:hAnsi="Tahoma" w:cs="Tahoma"/>
          <w:b/>
        </w:rPr>
        <w:t>21</w:t>
      </w:r>
      <w:r w:rsidR="008B65B7" w:rsidRPr="009C35B9">
        <w:rPr>
          <w:rFonts w:ascii="Tahoma" w:eastAsia="Calibri" w:hAnsi="Tahoma" w:cs="Tahoma"/>
          <w:b/>
        </w:rPr>
        <w:t>.10.2021</w:t>
      </w:r>
      <w:r w:rsidR="00F21905" w:rsidRPr="009C35B9">
        <w:rPr>
          <w:rFonts w:ascii="Tahoma" w:eastAsia="Calibri" w:hAnsi="Tahoma" w:cs="Tahoma"/>
          <w:b/>
        </w:rPr>
        <w:t xml:space="preserve"> do godz. </w:t>
      </w:r>
      <w:r w:rsidR="009C35B9" w:rsidRPr="009C35B9">
        <w:rPr>
          <w:rFonts w:ascii="Tahoma" w:eastAsia="Calibri" w:hAnsi="Tahoma" w:cs="Tahoma"/>
          <w:b/>
        </w:rPr>
        <w:t>12</w:t>
      </w:r>
      <w:r w:rsidR="008B65B7" w:rsidRPr="009C35B9">
        <w:rPr>
          <w:rFonts w:ascii="Tahoma" w:eastAsia="Calibri" w:hAnsi="Tahoma" w:cs="Tahoma"/>
          <w:b/>
        </w:rPr>
        <w:t>.00</w:t>
      </w:r>
      <w:r w:rsidRPr="009C35B9">
        <w:rPr>
          <w:rFonts w:ascii="Tahoma" w:eastAsia="Calibri" w:hAnsi="Tahoma" w:cs="Tahoma"/>
        </w:rPr>
        <w:t xml:space="preserve"> </w:t>
      </w:r>
      <w:r w:rsidRPr="00F21905">
        <w:rPr>
          <w:rFonts w:ascii="Tahoma" w:eastAsia="Calibri" w:hAnsi="Tahoma" w:cs="Tahoma"/>
          <w:color w:val="000000"/>
        </w:rPr>
        <w:t xml:space="preserve">– zgodnie z opisem w SWZ. </w:t>
      </w:r>
    </w:p>
    <w:p w14:paraId="2CBA30E0" w14:textId="77777777" w:rsidR="00FF59C8" w:rsidRPr="00F21905" w:rsidRDefault="00FF59C8" w:rsidP="00412D24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ahoma" w:eastAsia="Calibri" w:hAnsi="Tahoma" w:cs="Tahoma"/>
          <w:color w:val="000000"/>
        </w:rPr>
      </w:pPr>
      <w:r w:rsidRPr="00F21905">
        <w:rPr>
          <w:rFonts w:ascii="Tahoma" w:eastAsia="Calibri" w:hAnsi="Tahoma" w:cs="Tahoma"/>
          <w:color w:val="000000"/>
        </w:rPr>
        <w:t>Po upływie terminu, o którym mowa powyżej, złożenie oferty nie będzie możliwe.</w:t>
      </w:r>
      <w:r w:rsidRPr="00F21905">
        <w:rPr>
          <w:rFonts w:ascii="Tahoma" w:eastAsia="Calibri" w:hAnsi="Tahoma" w:cs="Tahoma"/>
          <w:color w:val="0000FF"/>
        </w:rPr>
        <w:t xml:space="preserve"> </w:t>
      </w:r>
      <w:r w:rsidRPr="00F21905">
        <w:rPr>
          <w:rFonts w:ascii="Tahoma" w:eastAsia="Calibri" w:hAnsi="Tahoma" w:cs="Tahoma"/>
          <w:color w:val="000000"/>
        </w:rPr>
        <w:t>O terminie złożenia oferty decyduje czas ostatecznego wysłania oferty, a nie czas rozpoczęcia jej</w:t>
      </w:r>
      <w:r w:rsidRPr="00F21905">
        <w:rPr>
          <w:rFonts w:ascii="Tahoma" w:eastAsia="Calibri" w:hAnsi="Tahoma" w:cs="Tahoma"/>
          <w:color w:val="0000FF"/>
        </w:rPr>
        <w:t xml:space="preserve"> </w:t>
      </w:r>
      <w:r w:rsidRPr="00F21905">
        <w:rPr>
          <w:rFonts w:ascii="Tahoma" w:eastAsia="Calibri" w:hAnsi="Tahoma" w:cs="Tahoma"/>
          <w:color w:val="000000"/>
        </w:rPr>
        <w:t>wprowadzenia. Potwierdzeniem prawidłowo złożonej oferty jest powiadomienie: oferta została złożona</w:t>
      </w:r>
      <w:r w:rsidRPr="00F21905">
        <w:rPr>
          <w:rFonts w:ascii="Tahoma" w:eastAsia="Calibri" w:hAnsi="Tahoma" w:cs="Tahoma"/>
          <w:color w:val="0000FF"/>
        </w:rPr>
        <w:t xml:space="preserve"> </w:t>
      </w:r>
      <w:r w:rsidRPr="00F21905">
        <w:rPr>
          <w:rFonts w:ascii="Tahoma" w:eastAsia="Calibri" w:hAnsi="Tahoma" w:cs="Tahoma"/>
          <w:color w:val="000000"/>
        </w:rPr>
        <w:t>oraz wiadomość e-mail z potwierdzeniem złożenia oferty do postępowania. Zamawiający odrzuci ofertę złożoną po terminie składania ofert.</w:t>
      </w:r>
    </w:p>
    <w:p w14:paraId="7DF1C4BB" w14:textId="59E941BE" w:rsidR="00FF59C8" w:rsidRPr="009C35B9" w:rsidRDefault="00FF59C8" w:rsidP="00412D24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ahoma" w:eastAsia="Calibri" w:hAnsi="Tahoma" w:cs="Tahoma"/>
          <w:b/>
        </w:rPr>
      </w:pPr>
      <w:r w:rsidRPr="009C35B9">
        <w:rPr>
          <w:rFonts w:ascii="Tahoma" w:eastAsia="Calibri" w:hAnsi="Tahoma" w:cs="Tahoma"/>
        </w:rPr>
        <w:t xml:space="preserve">Otwarcie ofert nastąpi w dniu </w:t>
      </w:r>
      <w:r w:rsidR="009C35B9" w:rsidRPr="009C35B9">
        <w:rPr>
          <w:rFonts w:ascii="Tahoma" w:eastAsia="Calibri" w:hAnsi="Tahoma" w:cs="Tahoma"/>
          <w:b/>
        </w:rPr>
        <w:t>21</w:t>
      </w:r>
      <w:r w:rsidR="008B65B7" w:rsidRPr="009C35B9">
        <w:rPr>
          <w:rFonts w:ascii="Tahoma" w:eastAsia="Calibri" w:hAnsi="Tahoma" w:cs="Tahoma"/>
          <w:b/>
        </w:rPr>
        <w:t>.10.2021</w:t>
      </w:r>
      <w:r w:rsidRPr="009C35B9">
        <w:rPr>
          <w:rFonts w:ascii="Tahoma" w:eastAsia="Calibri" w:hAnsi="Tahoma" w:cs="Tahoma"/>
          <w:b/>
        </w:rPr>
        <w:t xml:space="preserve"> o godzinie </w:t>
      </w:r>
      <w:r w:rsidR="009C35B9" w:rsidRPr="009C35B9">
        <w:rPr>
          <w:rFonts w:ascii="Tahoma" w:eastAsia="Calibri" w:hAnsi="Tahoma" w:cs="Tahoma"/>
          <w:b/>
        </w:rPr>
        <w:t>13</w:t>
      </w:r>
      <w:r w:rsidR="008B65B7" w:rsidRPr="009C35B9">
        <w:rPr>
          <w:rFonts w:ascii="Tahoma" w:eastAsia="Calibri" w:hAnsi="Tahoma" w:cs="Tahoma"/>
          <w:b/>
        </w:rPr>
        <w:t>.00.</w:t>
      </w:r>
    </w:p>
    <w:p w14:paraId="3F154573" w14:textId="77777777" w:rsidR="00FF59C8" w:rsidRPr="00FF59C8" w:rsidRDefault="00FF59C8" w:rsidP="00412D24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ahoma" w:eastAsia="Calibri" w:hAnsi="Tahoma" w:cs="Tahoma"/>
          <w:color w:val="000000"/>
        </w:rPr>
      </w:pPr>
      <w:r w:rsidRPr="00FF59C8">
        <w:rPr>
          <w:rFonts w:ascii="Tahoma" w:eastAsia="Calibri" w:hAnsi="Tahoma" w:cs="Tahoma"/>
        </w:rPr>
        <w:t>Zamawiający, najpóźniej przed otwarciem ofert, udostępnia na stronie internetowej prowadzonego</w:t>
      </w:r>
      <w:r w:rsidRPr="00FF59C8">
        <w:rPr>
          <w:rFonts w:ascii="Tahoma" w:eastAsia="Calibri" w:hAnsi="Tahoma" w:cs="Tahoma"/>
          <w:color w:val="000000"/>
        </w:rPr>
        <w:t xml:space="preserve"> </w:t>
      </w:r>
      <w:r w:rsidRPr="00FF59C8">
        <w:rPr>
          <w:rFonts w:ascii="Tahoma" w:eastAsia="Calibri" w:hAnsi="Tahoma" w:cs="Tahoma"/>
        </w:rPr>
        <w:t>postępowanie informację o kwocie, jaką zamierza przeznaczyć na sfinansowanie zamówienia.</w:t>
      </w:r>
    </w:p>
    <w:p w14:paraId="2E162F02" w14:textId="77777777" w:rsidR="00FF59C8" w:rsidRPr="00FF59C8" w:rsidRDefault="00FF59C8" w:rsidP="00412D24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ahoma" w:eastAsia="Calibri" w:hAnsi="Tahoma" w:cs="Tahoma"/>
          <w:color w:val="000000"/>
        </w:rPr>
      </w:pPr>
      <w:r w:rsidRPr="00FF59C8">
        <w:rPr>
          <w:rFonts w:ascii="Tahoma" w:eastAsia="Calibri" w:hAnsi="Tahoma" w:cs="Tahoma"/>
        </w:rPr>
        <w:t>Zamawiający niezwłocznie po otwarciu ofert, udostępnia na stronie internetowej prowadzonego postępowania informacje o:</w:t>
      </w:r>
    </w:p>
    <w:p w14:paraId="24163E96" w14:textId="01DC14F0" w:rsidR="00FF59C8" w:rsidRPr="00FF59C8" w:rsidRDefault="00FF59C8" w:rsidP="00412D24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ahoma" w:eastAsia="Calibri" w:hAnsi="Tahoma" w:cs="Tahoma"/>
        </w:rPr>
      </w:pPr>
      <w:r w:rsidRPr="00FF59C8">
        <w:rPr>
          <w:rFonts w:ascii="Tahoma" w:eastAsia="Calibri" w:hAnsi="Tahoma" w:cs="Tahoma"/>
        </w:rPr>
        <w:t>nazwach albo imionach i nazwiskach oraz siedzibach lub miejscach prowadzonej działalności gospodarcz</w:t>
      </w:r>
      <w:r w:rsidR="001D3585">
        <w:rPr>
          <w:rFonts w:ascii="Tahoma" w:eastAsia="Calibri" w:hAnsi="Tahoma" w:cs="Tahoma"/>
        </w:rPr>
        <w:t>ej albo miejscach zamieszkania W</w:t>
      </w:r>
      <w:r w:rsidRPr="00FF59C8">
        <w:rPr>
          <w:rFonts w:ascii="Tahoma" w:eastAsia="Calibri" w:hAnsi="Tahoma" w:cs="Tahoma"/>
        </w:rPr>
        <w:t>ykonawców których oferty zostały otwarte;</w:t>
      </w:r>
    </w:p>
    <w:p w14:paraId="046BD8B0" w14:textId="77777777" w:rsidR="00FF59C8" w:rsidRPr="00FF59C8" w:rsidRDefault="00FF59C8" w:rsidP="00412D24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ahoma" w:eastAsia="Calibri" w:hAnsi="Tahoma" w:cs="Tahoma"/>
        </w:rPr>
      </w:pPr>
      <w:r w:rsidRPr="00FF59C8">
        <w:rPr>
          <w:rFonts w:ascii="Tahoma" w:eastAsia="Calibri" w:hAnsi="Tahoma" w:cs="Tahoma"/>
        </w:rPr>
        <w:t>cenach lub kosztach zawartych w ofertach.</w:t>
      </w:r>
    </w:p>
    <w:p w14:paraId="38648366" w14:textId="77777777" w:rsidR="00FF59C8" w:rsidRPr="00FF59C8" w:rsidRDefault="00FF59C8" w:rsidP="00412D24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ahoma" w:eastAsia="Calibri" w:hAnsi="Tahoma" w:cs="Tahoma"/>
        </w:rPr>
      </w:pPr>
      <w:r w:rsidRPr="00FF59C8">
        <w:rPr>
          <w:rFonts w:ascii="Tahoma" w:eastAsia="Calibri" w:hAnsi="Tahoma" w:cs="Tahoma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0311A106" w14:textId="77777777" w:rsidR="00FF59C8" w:rsidRPr="00FF59C8" w:rsidRDefault="00FF59C8" w:rsidP="00412D24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ahoma" w:eastAsia="Calibri" w:hAnsi="Tahoma" w:cs="Tahoma"/>
        </w:rPr>
      </w:pPr>
      <w:r w:rsidRPr="00FF59C8">
        <w:rPr>
          <w:rFonts w:ascii="Tahoma" w:eastAsia="Calibri" w:hAnsi="Tahoma" w:cs="Tahoma"/>
        </w:rPr>
        <w:t>Zamawiający poinformuje o zmianie terminu otwarcia ofert na stronie internetowej prowadzonego postepowanie.</w:t>
      </w:r>
    </w:p>
    <w:p w14:paraId="68B337B2" w14:textId="77777777" w:rsidR="00D34E4B" w:rsidRPr="00F83EEE" w:rsidRDefault="00D34E4B" w:rsidP="002247F5">
      <w:pPr>
        <w:spacing w:after="0"/>
        <w:jc w:val="both"/>
        <w:rPr>
          <w:rFonts w:ascii="Tahoma" w:hAnsi="Tahoma" w:cs="Tahoma"/>
          <w:color w:val="FF0000"/>
        </w:rPr>
      </w:pPr>
    </w:p>
    <w:p w14:paraId="3E6C83E7" w14:textId="1AC66A2A" w:rsidR="00D34E4B" w:rsidRPr="00FF59C8" w:rsidRDefault="00FF59C8" w:rsidP="00A81346">
      <w:pPr>
        <w:pStyle w:val="Nagwek1"/>
        <w:keepNext/>
        <w:numPr>
          <w:ilvl w:val="0"/>
          <w:numId w:val="3"/>
        </w:numPr>
        <w:pBdr>
          <w:top w:val="single" w:sz="2" w:space="0" w:color="000000"/>
          <w:bottom w:val="single" w:sz="2" w:space="1" w:color="000000"/>
        </w:pBdr>
        <w:shd w:val="clear" w:color="auto" w:fill="F3F3F3"/>
        <w:tabs>
          <w:tab w:val="num" w:pos="567"/>
        </w:tabs>
        <w:suppressAutoHyphens/>
        <w:spacing w:before="0" w:line="240" w:lineRule="auto"/>
        <w:ind w:left="567" w:hanging="567"/>
        <w:contextualSpacing w:val="0"/>
        <w:jc w:val="both"/>
        <w:rPr>
          <w:rFonts w:ascii="Tahoma" w:hAnsi="Tahoma" w:cs="Tahoma"/>
        </w:rPr>
      </w:pPr>
      <w:r w:rsidRPr="00FF59C8">
        <w:rPr>
          <w:rFonts w:ascii="Tahoma" w:hAnsi="Tahoma" w:cs="Tahoma"/>
          <w:sz w:val="24"/>
          <w:szCs w:val="24"/>
        </w:rPr>
        <w:t>Czynności wykonywane p</w:t>
      </w:r>
      <w:r w:rsidR="00BA67E0">
        <w:rPr>
          <w:rFonts w:ascii="Tahoma" w:hAnsi="Tahoma" w:cs="Tahoma"/>
          <w:sz w:val="24"/>
          <w:szCs w:val="24"/>
        </w:rPr>
        <w:t>o</w:t>
      </w:r>
      <w:r w:rsidRPr="00FF59C8">
        <w:rPr>
          <w:rFonts w:ascii="Tahoma" w:hAnsi="Tahoma" w:cs="Tahoma"/>
          <w:sz w:val="24"/>
          <w:szCs w:val="24"/>
        </w:rPr>
        <w:t xml:space="preserve"> otwarciu i ocenie ofert oraz przesłanki odrzucenia oferty.</w:t>
      </w:r>
    </w:p>
    <w:p w14:paraId="640CFF65" w14:textId="77777777" w:rsidR="000268EE" w:rsidRPr="00EC4D47" w:rsidRDefault="000268EE" w:rsidP="00EC4D47">
      <w:pPr>
        <w:spacing w:after="0"/>
        <w:jc w:val="both"/>
        <w:rPr>
          <w:rFonts w:ascii="Tahoma" w:hAnsi="Tahoma" w:cs="Tahoma"/>
          <w:color w:val="FF0000"/>
        </w:rPr>
      </w:pPr>
    </w:p>
    <w:p w14:paraId="4C7BEBAB" w14:textId="318CE5D6" w:rsidR="00EC4D47" w:rsidRPr="009C35B9" w:rsidRDefault="00EC4D47" w:rsidP="00412D24">
      <w:pPr>
        <w:pStyle w:val="Akapitzlist"/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spacing w:after="0"/>
        <w:ind w:left="851" w:hanging="851"/>
        <w:contextualSpacing w:val="0"/>
        <w:jc w:val="both"/>
        <w:rPr>
          <w:rFonts w:ascii="Tahoma" w:hAnsi="Tahoma" w:cs="Tahoma"/>
        </w:rPr>
      </w:pPr>
      <w:r w:rsidRPr="009C35B9">
        <w:rPr>
          <w:rFonts w:ascii="Tahoma" w:hAnsi="Tahoma" w:cs="Tahoma"/>
        </w:rPr>
        <w:t>Zamawia</w:t>
      </w:r>
      <w:r w:rsidR="009C35B9" w:rsidRPr="009C35B9">
        <w:rPr>
          <w:rFonts w:ascii="Tahoma" w:hAnsi="Tahoma" w:cs="Tahoma"/>
        </w:rPr>
        <w:t xml:space="preserve">jący </w:t>
      </w:r>
      <w:r w:rsidRPr="009C35B9">
        <w:rPr>
          <w:rFonts w:ascii="Tahoma" w:hAnsi="Tahoma" w:cs="Tahoma"/>
        </w:rPr>
        <w:t>niezwłocznie po otwarciu ofert, udostępnia na stronie internetowej prowadzonego postępowania informacje o:</w:t>
      </w:r>
    </w:p>
    <w:p w14:paraId="490CDF41" w14:textId="6D2E7005" w:rsidR="00EC4D47" w:rsidRPr="009C35B9" w:rsidRDefault="00EC4D47" w:rsidP="00EC4D47">
      <w:pPr>
        <w:spacing w:after="0"/>
        <w:ind w:left="851"/>
        <w:jc w:val="both"/>
        <w:rPr>
          <w:rFonts w:ascii="Tahoma" w:hAnsi="Tahoma" w:cs="Tahoma"/>
        </w:rPr>
      </w:pPr>
      <w:r w:rsidRPr="009C35B9">
        <w:rPr>
          <w:rFonts w:ascii="Tahoma" w:hAnsi="Tahoma" w:cs="Tahoma"/>
        </w:rPr>
        <w:t>1) nazwach albo imionach i nazwiskach oraz siedzibach lub miejscach prowadzonej działalności gospodarcz</w:t>
      </w:r>
      <w:r w:rsidR="002B38E9" w:rsidRPr="009C35B9">
        <w:rPr>
          <w:rFonts w:ascii="Tahoma" w:hAnsi="Tahoma" w:cs="Tahoma"/>
        </w:rPr>
        <w:t>ej albo miejscach zamieszkania W</w:t>
      </w:r>
      <w:r w:rsidRPr="009C35B9">
        <w:rPr>
          <w:rFonts w:ascii="Tahoma" w:hAnsi="Tahoma" w:cs="Tahoma"/>
        </w:rPr>
        <w:t>ykonawców, których oferty zostały otwarte;</w:t>
      </w:r>
    </w:p>
    <w:p w14:paraId="0DDD9C2E" w14:textId="77777777" w:rsidR="00EC4D47" w:rsidRPr="009C35B9" w:rsidRDefault="00EC4D47" w:rsidP="00EC4D47">
      <w:pPr>
        <w:spacing w:after="0"/>
        <w:ind w:left="851"/>
        <w:jc w:val="both"/>
        <w:rPr>
          <w:rFonts w:ascii="Tahoma" w:hAnsi="Tahoma" w:cs="Tahoma"/>
        </w:rPr>
      </w:pPr>
      <w:r w:rsidRPr="009C35B9">
        <w:rPr>
          <w:rFonts w:ascii="Tahoma" w:hAnsi="Tahoma" w:cs="Tahoma"/>
        </w:rPr>
        <w:t>2) cenach zawartych w ofertach.</w:t>
      </w:r>
    </w:p>
    <w:p w14:paraId="3CB9F970" w14:textId="2A782DC8" w:rsidR="00EC4D47" w:rsidRPr="00EC4D47" w:rsidRDefault="002B38E9" w:rsidP="00412D24">
      <w:pPr>
        <w:pStyle w:val="Akapitzlist"/>
        <w:numPr>
          <w:ilvl w:val="1"/>
          <w:numId w:val="27"/>
        </w:numPr>
        <w:spacing w:after="0"/>
        <w:ind w:left="851" w:hanging="851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wzywa W</w:t>
      </w:r>
      <w:r w:rsidR="00EC4D47" w:rsidRPr="00EC4D47">
        <w:rPr>
          <w:rFonts w:ascii="Tahoma" w:hAnsi="Tahoma" w:cs="Tahoma"/>
        </w:rPr>
        <w:t xml:space="preserve">ykonawcę, którego oferta została najwyżej oceniona, do złożenia w wyznaczonym terminie, nie krótszym niż 5 dni od dnia wezwania, podmiotowych środków dowodowych, jeżeli wymagał ich złożenia w ogłoszeniu o </w:t>
      </w:r>
      <w:r w:rsidR="00EC4D47" w:rsidRPr="00EC4D47">
        <w:rPr>
          <w:rFonts w:ascii="Tahoma" w:hAnsi="Tahoma" w:cs="Tahoma"/>
        </w:rPr>
        <w:lastRenderedPageBreak/>
        <w:t>zamówieniu lub dokumentach zamówienia, aktualnych na dzień złożenia podmiotowych środków dowodowych</w:t>
      </w:r>
    </w:p>
    <w:p w14:paraId="45A31488" w14:textId="40772959" w:rsidR="00EC4D47" w:rsidRPr="00EC4D47" w:rsidRDefault="002B38E9" w:rsidP="00412D24">
      <w:pPr>
        <w:pStyle w:val="Akapitzlist"/>
        <w:numPr>
          <w:ilvl w:val="1"/>
          <w:numId w:val="27"/>
        </w:numPr>
        <w:spacing w:after="0"/>
        <w:ind w:left="851" w:hanging="851"/>
        <w:contextualSpacing w:val="0"/>
        <w:jc w:val="both"/>
        <w:rPr>
          <w:rFonts w:ascii="Tahoma" w:hAnsi="Tahoma" w:cs="Tahoma"/>
        </w:rPr>
      </w:pPr>
      <w:r>
        <w:rPr>
          <w:rFonts w:ascii="Tahoma" w:eastAsia="Calibri" w:hAnsi="Tahoma" w:cs="Tahoma"/>
        </w:rPr>
        <w:t>W toku badania i oceny ofert Zamawiający może żądać od W</w:t>
      </w:r>
      <w:r w:rsidR="00EC4D47" w:rsidRPr="00EC4D47">
        <w:rPr>
          <w:rFonts w:ascii="Tahoma" w:eastAsia="Calibri" w:hAnsi="Tahoma" w:cs="Tahoma"/>
        </w:rPr>
        <w:t>ykonawców wyjaśnień dotyczących treści złożonych ofert oraz przedmiotowych środków dowodowych lub innych składanych dokumentów lub oświadczeń. Niedopusz</w:t>
      </w:r>
      <w:r>
        <w:rPr>
          <w:rFonts w:ascii="Tahoma" w:eastAsia="Calibri" w:hAnsi="Tahoma" w:cs="Tahoma"/>
        </w:rPr>
        <w:t>czalne jest prowadzenie między Zamawiającym a W</w:t>
      </w:r>
      <w:r w:rsidR="00EC4D47" w:rsidRPr="00EC4D47">
        <w:rPr>
          <w:rFonts w:ascii="Tahoma" w:eastAsia="Calibri" w:hAnsi="Tahoma" w:cs="Tahoma"/>
        </w:rPr>
        <w:t>ykonawcą negocjacji dotyczących złożonej oferty oraz, z uwzględnieniem ust. 2 art. 223 i art. 187, dokonywanie jakiejkolwiek zmiany w jej treści.</w:t>
      </w:r>
    </w:p>
    <w:p w14:paraId="1D11DDB3" w14:textId="77777777" w:rsidR="00EC4D47" w:rsidRPr="00EC4D47" w:rsidRDefault="00EC4D47" w:rsidP="00EC4D47">
      <w:pPr>
        <w:pStyle w:val="Akapitzlist"/>
        <w:spacing w:after="0"/>
        <w:ind w:left="851" w:hanging="851"/>
        <w:contextualSpacing w:val="0"/>
        <w:jc w:val="both"/>
        <w:rPr>
          <w:rFonts w:ascii="Tahoma" w:hAnsi="Tahoma" w:cs="Tahoma"/>
        </w:rPr>
      </w:pPr>
    </w:p>
    <w:p w14:paraId="1C576CE4" w14:textId="77777777" w:rsidR="00EC4D47" w:rsidRPr="00EC4D47" w:rsidRDefault="00EC4D47" w:rsidP="00412D24">
      <w:pPr>
        <w:numPr>
          <w:ilvl w:val="1"/>
          <w:numId w:val="27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ahoma" w:eastAsia="Calibri" w:hAnsi="Tahoma" w:cs="Tahoma"/>
          <w:color w:val="000000"/>
        </w:rPr>
      </w:pPr>
      <w:r w:rsidRPr="00EC4D47">
        <w:rPr>
          <w:rFonts w:ascii="Tahoma" w:eastAsia="Calibri" w:hAnsi="Tahoma" w:cs="Tahoma"/>
          <w:b/>
          <w:bCs/>
          <w:color w:val="000000"/>
        </w:rPr>
        <w:t xml:space="preserve">OCZYWISTE OMYŁKI </w:t>
      </w:r>
    </w:p>
    <w:p w14:paraId="60F9253E" w14:textId="77777777" w:rsidR="00EC4D47" w:rsidRPr="00EC4D47" w:rsidRDefault="00EC4D47" w:rsidP="008B65B7">
      <w:pPr>
        <w:autoSpaceDE w:val="0"/>
        <w:autoSpaceDN w:val="0"/>
        <w:adjustRightInd w:val="0"/>
        <w:spacing w:after="0"/>
        <w:ind w:left="851"/>
        <w:jc w:val="both"/>
        <w:rPr>
          <w:rFonts w:ascii="Tahoma" w:eastAsia="Calibri" w:hAnsi="Tahoma" w:cs="Tahoma"/>
          <w:color w:val="000000"/>
        </w:rPr>
      </w:pPr>
      <w:r w:rsidRPr="00EC4D47">
        <w:rPr>
          <w:rFonts w:ascii="Tahoma" w:eastAsia="Calibri" w:hAnsi="Tahoma" w:cs="Tahoma"/>
          <w:color w:val="000000"/>
        </w:rPr>
        <w:t xml:space="preserve">Zamawiający poprawia w ofercie: </w:t>
      </w:r>
    </w:p>
    <w:p w14:paraId="5116A120" w14:textId="77777777" w:rsidR="00EC4D47" w:rsidRPr="00EC4D47" w:rsidRDefault="00EC4D47" w:rsidP="00412D24">
      <w:pPr>
        <w:numPr>
          <w:ilvl w:val="2"/>
          <w:numId w:val="27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ahoma" w:eastAsia="Calibri" w:hAnsi="Tahoma" w:cs="Tahoma"/>
          <w:color w:val="000000"/>
        </w:rPr>
      </w:pPr>
      <w:r w:rsidRPr="00EC4D47">
        <w:rPr>
          <w:rFonts w:ascii="Tahoma" w:eastAsia="Calibri" w:hAnsi="Tahoma" w:cs="Tahoma"/>
          <w:color w:val="000000"/>
        </w:rPr>
        <w:t>oczywiste omyłki pisarskie,</w:t>
      </w:r>
    </w:p>
    <w:p w14:paraId="6C302E27" w14:textId="77777777" w:rsidR="00EC4D47" w:rsidRPr="00EC4D47" w:rsidRDefault="00EC4D47" w:rsidP="00412D24">
      <w:pPr>
        <w:numPr>
          <w:ilvl w:val="2"/>
          <w:numId w:val="27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ahoma" w:eastAsia="Calibri" w:hAnsi="Tahoma" w:cs="Tahoma"/>
          <w:color w:val="000000"/>
        </w:rPr>
      </w:pPr>
      <w:r w:rsidRPr="00EC4D47">
        <w:rPr>
          <w:rFonts w:ascii="Tahoma" w:eastAsia="Calibri" w:hAnsi="Tahoma" w:cs="Tahoma"/>
          <w:color w:val="000000"/>
        </w:rPr>
        <w:t xml:space="preserve">oczywiste omyłki rachunkowe, z uwzględnieniem konsekwencji rachunkowych dokonanych poprawek, </w:t>
      </w:r>
    </w:p>
    <w:p w14:paraId="0F676CBB" w14:textId="2DC1DE2D" w:rsidR="00EC4D47" w:rsidRPr="00EC4D47" w:rsidRDefault="00EC4D47" w:rsidP="00412D24">
      <w:pPr>
        <w:numPr>
          <w:ilvl w:val="2"/>
          <w:numId w:val="27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ahoma" w:eastAsia="Calibri" w:hAnsi="Tahoma" w:cs="Tahoma"/>
          <w:color w:val="000000"/>
        </w:rPr>
      </w:pPr>
      <w:r w:rsidRPr="00EC4D47">
        <w:rPr>
          <w:rFonts w:ascii="Tahoma" w:eastAsia="Calibri" w:hAnsi="Tahoma" w:cs="Tahoma"/>
        </w:rPr>
        <w:t>inne omyłki polegające na niezgodności oferty z dokumentami zamówienia, niepowodujące istotnych zmian w treści</w:t>
      </w:r>
      <w:r w:rsidRPr="00EC4D47">
        <w:rPr>
          <w:rFonts w:ascii="Tahoma" w:eastAsia="Calibri" w:hAnsi="Tahoma" w:cs="Tahoma"/>
          <w:color w:val="000000"/>
        </w:rPr>
        <w:t xml:space="preserve"> </w:t>
      </w:r>
      <w:r w:rsidRPr="00EC4D47">
        <w:rPr>
          <w:rFonts w:ascii="Tahoma" w:eastAsia="Calibri" w:hAnsi="Tahoma" w:cs="Tahoma"/>
        </w:rPr>
        <w:t>oferty</w:t>
      </w:r>
      <w:r w:rsidRPr="00EC4D47">
        <w:rPr>
          <w:rFonts w:ascii="Tahoma" w:eastAsia="Calibri" w:hAnsi="Tahoma" w:cs="Tahoma"/>
          <w:color w:val="000000"/>
        </w:rPr>
        <w:t xml:space="preserve"> </w:t>
      </w:r>
      <w:r w:rsidRPr="00EC4D47">
        <w:rPr>
          <w:rFonts w:ascii="Tahoma" w:eastAsia="Calibri" w:hAnsi="Tahoma" w:cs="Tahoma"/>
        </w:rPr>
        <w:t>‒ ni</w:t>
      </w:r>
      <w:r w:rsidR="002B38E9">
        <w:rPr>
          <w:rFonts w:ascii="Tahoma" w:eastAsia="Calibri" w:hAnsi="Tahoma" w:cs="Tahoma"/>
        </w:rPr>
        <w:t>ezwłocznie zawiadamiając o tym W</w:t>
      </w:r>
      <w:r w:rsidRPr="00EC4D47">
        <w:rPr>
          <w:rFonts w:ascii="Tahoma" w:eastAsia="Calibri" w:hAnsi="Tahoma" w:cs="Tahoma"/>
        </w:rPr>
        <w:t xml:space="preserve">ykonawcę, którego oferta została poprawiona. </w:t>
      </w:r>
      <w:r w:rsidR="00F21905">
        <w:rPr>
          <w:rFonts w:ascii="Tahoma" w:eastAsia="Calibri" w:hAnsi="Tahoma" w:cs="Tahoma"/>
        </w:rPr>
        <w:t>Z</w:t>
      </w:r>
      <w:r w:rsidR="002B38E9">
        <w:rPr>
          <w:rFonts w:ascii="Tahoma" w:eastAsia="Calibri" w:hAnsi="Tahoma" w:cs="Tahoma"/>
        </w:rPr>
        <w:t>amawiający wyznacza W</w:t>
      </w:r>
      <w:r w:rsidRPr="00EC4D47">
        <w:rPr>
          <w:rFonts w:ascii="Tahoma" w:eastAsia="Calibri" w:hAnsi="Tahoma" w:cs="Tahoma"/>
        </w:rPr>
        <w:t>ykonawcy odpowiedni termin na wyrażenie</w:t>
      </w:r>
      <w:r w:rsidRPr="00EC4D47">
        <w:rPr>
          <w:rFonts w:ascii="Tahoma" w:eastAsia="Calibri" w:hAnsi="Tahoma" w:cs="Tahoma"/>
          <w:color w:val="000000"/>
        </w:rPr>
        <w:t xml:space="preserve"> </w:t>
      </w:r>
      <w:r w:rsidRPr="00EC4D47">
        <w:rPr>
          <w:rFonts w:ascii="Tahoma" w:eastAsia="Calibri" w:hAnsi="Tahoma" w:cs="Tahoma"/>
        </w:rPr>
        <w:t>zgody na poprawienie w ofercie omyłki lub zakwestionowanie sposobu jej poprawienia. Brak odpowiedzi w wyznaczonym</w:t>
      </w:r>
      <w:r w:rsidRPr="00EC4D47">
        <w:rPr>
          <w:rFonts w:ascii="Tahoma" w:eastAsia="Calibri" w:hAnsi="Tahoma" w:cs="Tahoma"/>
          <w:color w:val="000000"/>
        </w:rPr>
        <w:t xml:space="preserve"> </w:t>
      </w:r>
      <w:r w:rsidRPr="00EC4D47">
        <w:rPr>
          <w:rFonts w:ascii="Tahoma" w:eastAsia="Calibri" w:hAnsi="Tahoma" w:cs="Tahoma"/>
        </w:rPr>
        <w:t>terminie uznaje się za wyrażenie zgody na poprawienie omyłki.</w:t>
      </w:r>
    </w:p>
    <w:p w14:paraId="3CE2B5C9" w14:textId="77777777" w:rsidR="00EC4D47" w:rsidRPr="00EC4D47" w:rsidRDefault="00EC4D47" w:rsidP="00EC4D47">
      <w:pPr>
        <w:autoSpaceDE w:val="0"/>
        <w:autoSpaceDN w:val="0"/>
        <w:adjustRightInd w:val="0"/>
        <w:spacing w:after="0"/>
        <w:ind w:left="851" w:hanging="851"/>
        <w:jc w:val="both"/>
        <w:rPr>
          <w:rFonts w:ascii="Tahoma" w:eastAsia="Calibri" w:hAnsi="Tahoma" w:cs="Tahoma"/>
          <w:color w:val="000000"/>
        </w:rPr>
      </w:pPr>
    </w:p>
    <w:p w14:paraId="0DC2FE67" w14:textId="152094EB" w:rsidR="00EC4D47" w:rsidRPr="00EC4D47" w:rsidRDefault="00EC4D47" w:rsidP="00412D24">
      <w:pPr>
        <w:numPr>
          <w:ilvl w:val="1"/>
          <w:numId w:val="27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ahoma" w:eastAsia="Calibri" w:hAnsi="Tahoma" w:cs="Tahoma"/>
          <w:color w:val="000000"/>
        </w:rPr>
      </w:pPr>
      <w:r w:rsidRPr="00EC4D47">
        <w:rPr>
          <w:rFonts w:ascii="Tahoma" w:eastAsia="Calibri" w:hAnsi="Tahoma" w:cs="Tahoma"/>
          <w:b/>
          <w:bCs/>
          <w:color w:val="000000"/>
        </w:rPr>
        <w:t xml:space="preserve">ODRZUCENIE OFERTY </w:t>
      </w:r>
    </w:p>
    <w:p w14:paraId="0CA67F4D" w14:textId="77777777" w:rsidR="00EC4D47" w:rsidRPr="00EC4D47" w:rsidRDefault="00EC4D47" w:rsidP="00F21905">
      <w:pPr>
        <w:autoSpaceDE w:val="0"/>
        <w:autoSpaceDN w:val="0"/>
        <w:adjustRightInd w:val="0"/>
        <w:spacing w:after="0"/>
        <w:ind w:left="851"/>
        <w:jc w:val="both"/>
        <w:rPr>
          <w:rFonts w:ascii="Tahoma" w:eastAsia="Calibri" w:hAnsi="Tahoma" w:cs="Tahoma"/>
          <w:color w:val="000000"/>
        </w:rPr>
      </w:pPr>
      <w:r w:rsidRPr="00EC4D47">
        <w:rPr>
          <w:rFonts w:ascii="Tahoma" w:eastAsia="Calibri" w:hAnsi="Tahoma" w:cs="Tahoma"/>
          <w:color w:val="000000"/>
        </w:rPr>
        <w:t xml:space="preserve">Zamawiający zgodnie z art. 226 ust. 1 Ustawy odrzuca ofertę, jeżeli: </w:t>
      </w:r>
    </w:p>
    <w:p w14:paraId="6A6E6431" w14:textId="77777777" w:rsidR="00EC4D47" w:rsidRPr="00EC4D47" w:rsidRDefault="00EC4D47" w:rsidP="00412D24">
      <w:pPr>
        <w:numPr>
          <w:ilvl w:val="2"/>
          <w:numId w:val="27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ahoma" w:eastAsia="Calibri" w:hAnsi="Tahoma" w:cs="Tahoma"/>
          <w:color w:val="000000"/>
        </w:rPr>
      </w:pPr>
      <w:r w:rsidRPr="00EC4D47">
        <w:rPr>
          <w:rFonts w:ascii="Tahoma" w:eastAsia="Calibri" w:hAnsi="Tahoma" w:cs="Tahoma"/>
        </w:rPr>
        <w:t>została złożona po terminie składania ofert;</w:t>
      </w:r>
    </w:p>
    <w:p w14:paraId="2806A6FC" w14:textId="1D7C291C" w:rsidR="00EC4D47" w:rsidRPr="00EC4D47" w:rsidRDefault="00EC4D47" w:rsidP="00412D24">
      <w:pPr>
        <w:numPr>
          <w:ilvl w:val="2"/>
          <w:numId w:val="27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ahoma" w:eastAsia="Calibri" w:hAnsi="Tahoma" w:cs="Tahoma"/>
          <w:color w:val="000000"/>
        </w:rPr>
      </w:pPr>
      <w:r w:rsidRPr="00EC4D47">
        <w:rPr>
          <w:rFonts w:ascii="Tahoma" w:eastAsia="Calibri" w:hAnsi="Tahoma" w:cs="Tahoma"/>
        </w:rPr>
        <w:t>z</w:t>
      </w:r>
      <w:r w:rsidR="002B38E9">
        <w:rPr>
          <w:rFonts w:ascii="Tahoma" w:eastAsia="Calibri" w:hAnsi="Tahoma" w:cs="Tahoma"/>
        </w:rPr>
        <w:t>ostała złożona przez W</w:t>
      </w:r>
      <w:r w:rsidRPr="00EC4D47">
        <w:rPr>
          <w:rFonts w:ascii="Tahoma" w:eastAsia="Calibri" w:hAnsi="Tahoma" w:cs="Tahoma"/>
        </w:rPr>
        <w:t>ykonawcę:</w:t>
      </w:r>
    </w:p>
    <w:p w14:paraId="2240DCB4" w14:textId="77777777" w:rsidR="00EC4D47" w:rsidRPr="00EC4D47" w:rsidRDefault="00EC4D47" w:rsidP="00412D24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ahoma" w:eastAsia="Calibri" w:hAnsi="Tahoma" w:cs="Tahoma"/>
          <w:color w:val="000000"/>
        </w:rPr>
      </w:pPr>
      <w:r w:rsidRPr="00EC4D47">
        <w:rPr>
          <w:rFonts w:ascii="Tahoma" w:eastAsia="Calibri" w:hAnsi="Tahoma" w:cs="Tahoma"/>
        </w:rPr>
        <w:t>podlegającego wykluczeniu z postępowania lub</w:t>
      </w:r>
    </w:p>
    <w:p w14:paraId="2D5F9FFC" w14:textId="77777777" w:rsidR="00EC4D47" w:rsidRPr="00EC4D47" w:rsidRDefault="00EC4D47" w:rsidP="00412D24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ahoma" w:eastAsia="Calibri" w:hAnsi="Tahoma" w:cs="Tahoma"/>
          <w:color w:val="000000"/>
        </w:rPr>
      </w:pPr>
      <w:r w:rsidRPr="00EC4D47">
        <w:rPr>
          <w:rFonts w:ascii="Tahoma" w:eastAsia="Calibri" w:hAnsi="Tahoma" w:cs="Tahoma"/>
        </w:rPr>
        <w:t>niespełniającego warunków udziału w postępowaniu, lub</w:t>
      </w:r>
    </w:p>
    <w:p w14:paraId="48896209" w14:textId="77777777" w:rsidR="00EC4D47" w:rsidRPr="00EC4D47" w:rsidRDefault="00EC4D47" w:rsidP="00412D24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ahoma" w:eastAsia="Calibri" w:hAnsi="Tahoma" w:cs="Tahoma"/>
          <w:color w:val="000000"/>
        </w:rPr>
      </w:pPr>
      <w:r w:rsidRPr="00EC4D47">
        <w:rPr>
          <w:rFonts w:ascii="Tahoma" w:eastAsia="Calibri" w:hAnsi="Tahoma" w:cs="Tahoma"/>
        </w:rPr>
        <w:t>który nie złożył w przewidzianym terminie oświadczenia, o którym mowa w art. 125 ust. 1, lub podmiotowego</w:t>
      </w:r>
      <w:r w:rsidRPr="00EC4D47">
        <w:rPr>
          <w:rFonts w:ascii="Tahoma" w:eastAsia="Calibri" w:hAnsi="Tahoma" w:cs="Tahoma"/>
          <w:color w:val="000000"/>
        </w:rPr>
        <w:t xml:space="preserve"> </w:t>
      </w:r>
      <w:r w:rsidRPr="00EC4D47">
        <w:rPr>
          <w:rFonts w:ascii="Tahoma" w:eastAsia="Calibri" w:hAnsi="Tahoma" w:cs="Tahoma"/>
        </w:rPr>
        <w:t>środka dowodowego, potwierdzających brak podstaw wykluczenia lub spełnianie warunków udziału w postępowaniu,</w:t>
      </w:r>
      <w:r w:rsidRPr="00EC4D47">
        <w:rPr>
          <w:rFonts w:ascii="Tahoma" w:eastAsia="Calibri" w:hAnsi="Tahoma" w:cs="Tahoma"/>
          <w:color w:val="000000"/>
        </w:rPr>
        <w:t xml:space="preserve"> </w:t>
      </w:r>
      <w:r w:rsidRPr="00EC4D47">
        <w:rPr>
          <w:rFonts w:ascii="Tahoma" w:eastAsia="Calibri" w:hAnsi="Tahoma" w:cs="Tahoma"/>
        </w:rPr>
        <w:t>lub innych dokumentów lub oświadczeń;</w:t>
      </w:r>
    </w:p>
    <w:p w14:paraId="5982C4CA" w14:textId="77777777" w:rsidR="00EC4D47" w:rsidRPr="00EC4D47" w:rsidRDefault="00EC4D47" w:rsidP="00412D24">
      <w:pPr>
        <w:numPr>
          <w:ilvl w:val="2"/>
          <w:numId w:val="27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ahoma" w:eastAsia="Calibri" w:hAnsi="Tahoma" w:cs="Tahoma"/>
        </w:rPr>
      </w:pPr>
      <w:r w:rsidRPr="00EC4D47">
        <w:rPr>
          <w:rFonts w:ascii="Tahoma" w:eastAsia="Calibri" w:hAnsi="Tahoma" w:cs="Tahoma"/>
        </w:rPr>
        <w:t>jest niezgodna z przepisami ustawy;</w:t>
      </w:r>
    </w:p>
    <w:p w14:paraId="08C46B34" w14:textId="77777777" w:rsidR="00EC4D47" w:rsidRPr="00EC4D47" w:rsidRDefault="00EC4D47" w:rsidP="00412D24">
      <w:pPr>
        <w:numPr>
          <w:ilvl w:val="2"/>
          <w:numId w:val="27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ahoma" w:eastAsia="Calibri" w:hAnsi="Tahoma" w:cs="Tahoma"/>
        </w:rPr>
      </w:pPr>
      <w:r w:rsidRPr="00EC4D47">
        <w:rPr>
          <w:rFonts w:ascii="Tahoma" w:eastAsia="Calibri" w:hAnsi="Tahoma" w:cs="Tahoma"/>
        </w:rPr>
        <w:t>jest nieważna na podstawie odrębnych przepisów;</w:t>
      </w:r>
    </w:p>
    <w:p w14:paraId="725159FE" w14:textId="77777777" w:rsidR="00EC4D47" w:rsidRPr="00EC4D47" w:rsidRDefault="00EC4D47" w:rsidP="00412D24">
      <w:pPr>
        <w:numPr>
          <w:ilvl w:val="2"/>
          <w:numId w:val="27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ahoma" w:eastAsia="Calibri" w:hAnsi="Tahoma" w:cs="Tahoma"/>
        </w:rPr>
      </w:pPr>
      <w:r w:rsidRPr="00EC4D47">
        <w:rPr>
          <w:rFonts w:ascii="Tahoma" w:eastAsia="Calibri" w:hAnsi="Tahoma" w:cs="Tahoma"/>
        </w:rPr>
        <w:t>jej treść jest niezgodna z warunkami zamówienia;</w:t>
      </w:r>
    </w:p>
    <w:p w14:paraId="35F656A4" w14:textId="4C294AA4" w:rsidR="00EC4D47" w:rsidRPr="00EC4D47" w:rsidRDefault="00EC4D47" w:rsidP="00412D24">
      <w:pPr>
        <w:numPr>
          <w:ilvl w:val="2"/>
          <w:numId w:val="27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ahoma" w:eastAsia="Calibri" w:hAnsi="Tahoma" w:cs="Tahoma"/>
        </w:rPr>
      </w:pPr>
      <w:r w:rsidRPr="00EC4D47">
        <w:rPr>
          <w:rFonts w:ascii="Tahoma" w:eastAsia="Calibri" w:hAnsi="Tahoma" w:cs="Tahoma"/>
        </w:rPr>
        <w:t xml:space="preserve"> nie została sporządzona lub przekazana w sposób zgodny z wymaganiami technicznymi oraz organizacyjnymi sporządzania lub przekazywania ofert przy użyciu środków komunikacji el</w:t>
      </w:r>
      <w:r w:rsidR="002B38E9">
        <w:rPr>
          <w:rFonts w:ascii="Tahoma" w:eastAsia="Calibri" w:hAnsi="Tahoma" w:cs="Tahoma"/>
        </w:rPr>
        <w:t>ektronicznej określonymi przez Z</w:t>
      </w:r>
      <w:r w:rsidRPr="00EC4D47">
        <w:rPr>
          <w:rFonts w:ascii="Tahoma" w:eastAsia="Calibri" w:hAnsi="Tahoma" w:cs="Tahoma"/>
        </w:rPr>
        <w:t>amawiającego;</w:t>
      </w:r>
    </w:p>
    <w:p w14:paraId="4666A4AC" w14:textId="77777777" w:rsidR="00EC4D47" w:rsidRPr="00EC4D47" w:rsidRDefault="00EC4D47" w:rsidP="00412D24">
      <w:pPr>
        <w:numPr>
          <w:ilvl w:val="2"/>
          <w:numId w:val="27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ahoma" w:eastAsia="Calibri" w:hAnsi="Tahoma" w:cs="Tahoma"/>
        </w:rPr>
      </w:pPr>
      <w:r w:rsidRPr="00EC4D47">
        <w:rPr>
          <w:rFonts w:ascii="Tahoma" w:eastAsia="Calibri" w:hAnsi="Tahoma" w:cs="Tahoma"/>
        </w:rPr>
        <w:t>została złożona w warunkach czynu nieuczciwej konkurencji w rozumieniu ustawy z dnia 16 kwietnia 1993 r. o zwalczaniu nieuczciwej konkurencji;</w:t>
      </w:r>
    </w:p>
    <w:p w14:paraId="6AC8452E" w14:textId="77777777" w:rsidR="00EC4D47" w:rsidRPr="00EC4D47" w:rsidRDefault="00EC4D47" w:rsidP="00412D24">
      <w:pPr>
        <w:numPr>
          <w:ilvl w:val="2"/>
          <w:numId w:val="27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ahoma" w:eastAsia="Calibri" w:hAnsi="Tahoma" w:cs="Tahoma"/>
        </w:rPr>
      </w:pPr>
      <w:r w:rsidRPr="00EC4D47">
        <w:rPr>
          <w:rFonts w:ascii="Tahoma" w:eastAsia="Calibri" w:hAnsi="Tahoma" w:cs="Tahoma"/>
        </w:rPr>
        <w:t>zawiera rażąco niską cenę lub koszt w stosunku do przedmiotu zamówienia;</w:t>
      </w:r>
    </w:p>
    <w:p w14:paraId="2012E8BA" w14:textId="38038C0E" w:rsidR="00EC4D47" w:rsidRPr="00EC4D47" w:rsidRDefault="002B38E9" w:rsidP="00412D24">
      <w:pPr>
        <w:numPr>
          <w:ilvl w:val="2"/>
          <w:numId w:val="27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została złożona przez W</w:t>
      </w:r>
      <w:r w:rsidR="00EC4D47" w:rsidRPr="00EC4D47">
        <w:rPr>
          <w:rFonts w:ascii="Tahoma" w:eastAsia="Calibri" w:hAnsi="Tahoma" w:cs="Tahoma"/>
        </w:rPr>
        <w:t>ykonawcę niezaproszonego do składania ofert;</w:t>
      </w:r>
    </w:p>
    <w:p w14:paraId="1076FA85" w14:textId="77777777" w:rsidR="00EC4D47" w:rsidRPr="00EC4D47" w:rsidRDefault="00EC4D47" w:rsidP="00412D24">
      <w:pPr>
        <w:numPr>
          <w:ilvl w:val="2"/>
          <w:numId w:val="27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ahoma" w:eastAsia="Calibri" w:hAnsi="Tahoma" w:cs="Tahoma"/>
        </w:rPr>
      </w:pPr>
      <w:r w:rsidRPr="00EC4D47">
        <w:rPr>
          <w:rFonts w:ascii="Tahoma" w:eastAsia="Calibri" w:hAnsi="Tahoma" w:cs="Tahoma"/>
        </w:rPr>
        <w:t>zawiera błędy w obliczeniu ceny lub kosztu;</w:t>
      </w:r>
    </w:p>
    <w:p w14:paraId="3F7576B7" w14:textId="3187701C" w:rsidR="00EC4D47" w:rsidRPr="00EC4D47" w:rsidRDefault="002B38E9" w:rsidP="00412D24">
      <w:pPr>
        <w:numPr>
          <w:ilvl w:val="2"/>
          <w:numId w:val="27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W</w:t>
      </w:r>
      <w:r w:rsidR="00EC4D47" w:rsidRPr="00EC4D47">
        <w:rPr>
          <w:rFonts w:ascii="Tahoma" w:eastAsia="Calibri" w:hAnsi="Tahoma" w:cs="Tahoma"/>
        </w:rPr>
        <w:t>ykonawca w wyznaczonym terminie zakwestionował poprawienie omyłki, o której mowa w art. 223 ust. 2 pkt 3;</w:t>
      </w:r>
    </w:p>
    <w:p w14:paraId="18581F61" w14:textId="6A10451F" w:rsidR="00EC4D47" w:rsidRPr="00EC4D47" w:rsidRDefault="002B38E9" w:rsidP="00412D24">
      <w:pPr>
        <w:numPr>
          <w:ilvl w:val="2"/>
          <w:numId w:val="27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W</w:t>
      </w:r>
      <w:r w:rsidR="00EC4D47" w:rsidRPr="00EC4D47">
        <w:rPr>
          <w:rFonts w:ascii="Tahoma" w:eastAsia="Calibri" w:hAnsi="Tahoma" w:cs="Tahoma"/>
        </w:rPr>
        <w:t>ykonawca nie wyraził pisemnej zgody na przedłużenie terminu związania ofertą;</w:t>
      </w:r>
    </w:p>
    <w:p w14:paraId="07B87800" w14:textId="4FD471E8" w:rsidR="00EC4D47" w:rsidRPr="00EC4D47" w:rsidRDefault="002B38E9" w:rsidP="00412D24">
      <w:pPr>
        <w:numPr>
          <w:ilvl w:val="2"/>
          <w:numId w:val="27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W</w:t>
      </w:r>
      <w:r w:rsidR="00EC4D47" w:rsidRPr="00EC4D47">
        <w:rPr>
          <w:rFonts w:ascii="Tahoma" w:eastAsia="Calibri" w:hAnsi="Tahoma" w:cs="Tahoma"/>
        </w:rPr>
        <w:t>ykonawca nie wyraził pisemnej zgody na wybór jego oferty po upływie terminu związania ofertą;</w:t>
      </w:r>
    </w:p>
    <w:p w14:paraId="1A2F53D2" w14:textId="4651BFBE" w:rsidR="00EC4D47" w:rsidRPr="00EC4D47" w:rsidRDefault="00EC4D47" w:rsidP="00412D24">
      <w:pPr>
        <w:numPr>
          <w:ilvl w:val="2"/>
          <w:numId w:val="27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ahoma" w:eastAsia="Calibri" w:hAnsi="Tahoma" w:cs="Tahoma"/>
        </w:rPr>
      </w:pPr>
      <w:r w:rsidRPr="00EC4D47">
        <w:rPr>
          <w:rFonts w:ascii="Tahoma" w:eastAsia="Calibri" w:hAnsi="Tahoma" w:cs="Tahoma"/>
        </w:rPr>
        <w:lastRenderedPageBreak/>
        <w:t>oferta wariantowa nie została złożona lub nie spełnia minimal</w:t>
      </w:r>
      <w:r w:rsidR="002B38E9">
        <w:rPr>
          <w:rFonts w:ascii="Tahoma" w:eastAsia="Calibri" w:hAnsi="Tahoma" w:cs="Tahoma"/>
        </w:rPr>
        <w:t>nych wymagań określonych przez Zamawiającego, w przypadku gdy Z</w:t>
      </w:r>
      <w:r w:rsidRPr="00EC4D47">
        <w:rPr>
          <w:rFonts w:ascii="Tahoma" w:eastAsia="Calibri" w:hAnsi="Tahoma" w:cs="Tahoma"/>
        </w:rPr>
        <w:t>amawiający wymagał jej złożenia;</w:t>
      </w:r>
    </w:p>
    <w:p w14:paraId="24AF6D4B" w14:textId="77777777" w:rsidR="00EC4D47" w:rsidRPr="00EC4D47" w:rsidRDefault="00EC4D47" w:rsidP="00412D24">
      <w:pPr>
        <w:numPr>
          <w:ilvl w:val="2"/>
          <w:numId w:val="27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ahoma" w:eastAsia="Calibri" w:hAnsi="Tahoma" w:cs="Tahoma"/>
        </w:rPr>
      </w:pPr>
      <w:r w:rsidRPr="00EC4D47">
        <w:rPr>
          <w:rFonts w:ascii="Tahoma" w:eastAsia="Calibri" w:hAnsi="Tahoma" w:cs="Tahoma"/>
        </w:rPr>
        <w:t>jej przyjęcie naruszałoby bezpieczeństwo publiczne lub istotny interes bezpieczeństwa państwa, a tego bezpieczeństwa lub interesu nie można zagwarantować w inny sposób;</w:t>
      </w:r>
    </w:p>
    <w:p w14:paraId="79008D17" w14:textId="2EECF65B" w:rsidR="00EC4D47" w:rsidRPr="00EC4D47" w:rsidRDefault="00EC4D47" w:rsidP="00412D24">
      <w:pPr>
        <w:numPr>
          <w:ilvl w:val="2"/>
          <w:numId w:val="27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ahoma" w:eastAsia="Calibri" w:hAnsi="Tahoma" w:cs="Tahoma"/>
        </w:rPr>
      </w:pPr>
      <w:r w:rsidRPr="00EC4D47">
        <w:rPr>
          <w:rFonts w:ascii="Tahoma" w:eastAsia="Calibri" w:hAnsi="Tahoma" w:cs="Tahoma"/>
        </w:rPr>
        <w:t xml:space="preserve">obejmuje ona urządzenia informatyczne lub oprogramowanie wskazane w rekomendacji, o której mowa w art. 33 ust. 4 ustawy z dnia 5 lipca 2018 r. o krajowym systemie </w:t>
      </w:r>
      <w:proofErr w:type="spellStart"/>
      <w:r w:rsidR="00146066">
        <w:rPr>
          <w:rFonts w:ascii="Tahoma" w:eastAsia="Calibri" w:hAnsi="Tahoma" w:cs="Tahoma"/>
        </w:rPr>
        <w:t>cyberbezpieczeństwa</w:t>
      </w:r>
      <w:proofErr w:type="spellEnd"/>
      <w:r w:rsidR="00146066">
        <w:rPr>
          <w:rFonts w:ascii="Tahoma" w:eastAsia="Calibri" w:hAnsi="Tahoma" w:cs="Tahoma"/>
        </w:rPr>
        <w:t xml:space="preserve"> (Dz. U. z 2020 poz. 1369</w:t>
      </w:r>
      <w:r w:rsidRPr="00EC4D47">
        <w:rPr>
          <w:rFonts w:ascii="Tahoma" w:eastAsia="Calibri" w:hAnsi="Tahoma" w:cs="Tahoma"/>
        </w:rPr>
        <w:t>), stwierdzającej ich negatywny wpływ na bezpieczeństwo publiczne lub bezpieczeństwo narodowe;</w:t>
      </w:r>
    </w:p>
    <w:p w14:paraId="2531AA10" w14:textId="1D506766" w:rsidR="00EC4D47" w:rsidRPr="00EC4D47" w:rsidRDefault="00EC4D47" w:rsidP="00412D24">
      <w:pPr>
        <w:numPr>
          <w:ilvl w:val="2"/>
          <w:numId w:val="27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ahoma" w:eastAsia="Calibri" w:hAnsi="Tahoma" w:cs="Tahoma"/>
        </w:rPr>
      </w:pPr>
      <w:r w:rsidRPr="00EC4D47">
        <w:rPr>
          <w:rFonts w:ascii="Tahoma" w:eastAsia="Calibri" w:hAnsi="Tahoma" w:cs="Tahoma"/>
        </w:rPr>
        <w:t>została złożona bez odbycia wizji lokalnej lub bez sprawdzenia dokumentów niezbędnych do realizacji zamówien</w:t>
      </w:r>
      <w:r w:rsidR="00146066">
        <w:rPr>
          <w:rFonts w:ascii="Tahoma" w:eastAsia="Calibri" w:hAnsi="Tahoma" w:cs="Tahoma"/>
        </w:rPr>
        <w:t>ia dostępnych na miejscu u Zamawiającego, w przypadku gdy Z</w:t>
      </w:r>
      <w:r w:rsidRPr="00EC4D47">
        <w:rPr>
          <w:rFonts w:ascii="Tahoma" w:eastAsia="Calibri" w:hAnsi="Tahoma" w:cs="Tahoma"/>
        </w:rPr>
        <w:t>amawiający tego wymagał w dokumentach zamówienia.</w:t>
      </w:r>
    </w:p>
    <w:p w14:paraId="44EB1648" w14:textId="77777777" w:rsidR="000268EE" w:rsidRPr="00EC4D47" w:rsidRDefault="000268EE" w:rsidP="002247F5">
      <w:pPr>
        <w:spacing w:after="0"/>
        <w:jc w:val="both"/>
        <w:rPr>
          <w:rFonts w:ascii="Tahoma" w:hAnsi="Tahoma" w:cs="Tahoma"/>
        </w:rPr>
      </w:pPr>
    </w:p>
    <w:p w14:paraId="09C2964F" w14:textId="0A6C7FF0" w:rsidR="005A304A" w:rsidRPr="00EC4D47" w:rsidRDefault="00EC4D47" w:rsidP="00A81346">
      <w:pPr>
        <w:pStyle w:val="Nagwek1"/>
        <w:keepNext/>
        <w:numPr>
          <w:ilvl w:val="0"/>
          <w:numId w:val="3"/>
        </w:numPr>
        <w:pBdr>
          <w:top w:val="single" w:sz="2" w:space="0" w:color="000000"/>
          <w:bottom w:val="single" w:sz="2" w:space="1" w:color="000000"/>
        </w:pBdr>
        <w:shd w:val="clear" w:color="auto" w:fill="F3F3F3"/>
        <w:tabs>
          <w:tab w:val="num" w:pos="567"/>
        </w:tabs>
        <w:suppressAutoHyphens/>
        <w:spacing w:before="0" w:line="240" w:lineRule="auto"/>
        <w:ind w:left="567" w:hanging="567"/>
        <w:contextualSpacing w:val="0"/>
        <w:jc w:val="both"/>
        <w:rPr>
          <w:rFonts w:ascii="Tahoma" w:hAnsi="Tahoma" w:cs="Tahoma"/>
        </w:rPr>
      </w:pPr>
      <w:r w:rsidRPr="00EC4D47">
        <w:rPr>
          <w:rFonts w:ascii="Tahoma" w:hAnsi="Tahoma" w:cs="Tahoma"/>
          <w:sz w:val="24"/>
          <w:szCs w:val="24"/>
        </w:rPr>
        <w:t>Opis kryteriów oceny ofert wraz z podaniem znaczenia tych kryteriów.</w:t>
      </w:r>
    </w:p>
    <w:p w14:paraId="7E71425A" w14:textId="77777777" w:rsidR="000268EE" w:rsidRPr="00EC4D47" w:rsidRDefault="000268EE" w:rsidP="002247F5">
      <w:pPr>
        <w:spacing w:after="0"/>
        <w:jc w:val="both"/>
        <w:rPr>
          <w:rFonts w:ascii="Tahoma" w:hAnsi="Tahoma" w:cs="Tahoma"/>
        </w:rPr>
      </w:pPr>
    </w:p>
    <w:p w14:paraId="1970CCA3" w14:textId="77777777" w:rsidR="00A63C0D" w:rsidRDefault="00A63C0D" w:rsidP="00A63C0D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426" w:hanging="426"/>
        <w:jc w:val="both"/>
        <w:rPr>
          <w:rFonts w:ascii="Tahoma" w:hAnsi="Tahoma" w:cs="Tahoma"/>
        </w:rPr>
      </w:pPr>
      <w:r w:rsidRPr="002C41BE">
        <w:rPr>
          <w:rFonts w:ascii="Tahoma" w:hAnsi="Tahoma" w:cs="Tahoma"/>
        </w:rPr>
        <w:t>Oferty będą oceniane na po</w:t>
      </w:r>
      <w:r>
        <w:rPr>
          <w:rFonts w:ascii="Tahoma" w:hAnsi="Tahoma" w:cs="Tahoma"/>
        </w:rPr>
        <w:t>dstawie następujących kryteriów</w:t>
      </w:r>
    </w:p>
    <w:p w14:paraId="1767477C" w14:textId="77777777" w:rsidR="00A63C0D" w:rsidRDefault="00A63C0D" w:rsidP="00A63C0D">
      <w:pPr>
        <w:pStyle w:val="Akapitzlist"/>
        <w:spacing w:after="0"/>
        <w:ind w:left="426"/>
        <w:jc w:val="both"/>
        <w:rPr>
          <w:rFonts w:ascii="Tahoma" w:hAnsi="Tahoma" w:cs="Tahoma"/>
        </w:rPr>
      </w:pPr>
      <w:r w:rsidRPr="002C41BE">
        <w:rPr>
          <w:rFonts w:ascii="Tahoma" w:hAnsi="Tahoma" w:cs="Tahoma"/>
        </w:rPr>
        <w:t>(obok podano wagę procentową danego kryterium):</w:t>
      </w:r>
    </w:p>
    <w:p w14:paraId="341EB775" w14:textId="77777777" w:rsidR="00A63C0D" w:rsidRDefault="00A63C0D" w:rsidP="00A63C0D">
      <w:pPr>
        <w:spacing w:after="0"/>
        <w:jc w:val="both"/>
        <w:rPr>
          <w:rFonts w:ascii="Tahoma" w:hAnsi="Tahoma" w:cs="Tahoma"/>
          <w:b/>
        </w:rPr>
      </w:pPr>
    </w:p>
    <w:p w14:paraId="74D490C1" w14:textId="29252BFA" w:rsidR="00A63C0D" w:rsidRPr="00364B14" w:rsidRDefault="00A63C0D" w:rsidP="00A63C0D">
      <w:pPr>
        <w:spacing w:after="0"/>
        <w:jc w:val="both"/>
        <w:rPr>
          <w:rFonts w:ascii="Tahoma" w:hAnsi="Tahoma" w:cs="Tahoma"/>
          <w:b/>
        </w:rPr>
      </w:pPr>
      <w:r w:rsidRPr="00364B14">
        <w:rPr>
          <w:rFonts w:ascii="Tahoma" w:hAnsi="Tahoma" w:cs="Tahoma"/>
          <w:b/>
        </w:rPr>
        <w:t>ZADANIE I</w:t>
      </w:r>
      <w:r>
        <w:rPr>
          <w:rFonts w:ascii="Tahoma" w:hAnsi="Tahoma" w:cs="Tahoma"/>
          <w:b/>
        </w:rPr>
        <w:t>/część I</w:t>
      </w:r>
      <w:r w:rsidRPr="00364B14">
        <w:rPr>
          <w:rFonts w:ascii="Tahoma" w:hAnsi="Tahoma" w:cs="Tahoma"/>
          <w:b/>
        </w:rPr>
        <w:t>:</w:t>
      </w:r>
    </w:p>
    <w:p w14:paraId="19C2447C" w14:textId="77777777" w:rsidR="00A63C0D" w:rsidRPr="002C41BE" w:rsidRDefault="00A63C0D" w:rsidP="00A63C0D">
      <w:pPr>
        <w:spacing w:after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1)  cena łączna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C41BE">
        <w:rPr>
          <w:rFonts w:ascii="Tahoma" w:hAnsi="Tahoma" w:cs="Tahoma"/>
        </w:rPr>
        <w:t>60%</w:t>
      </w:r>
    </w:p>
    <w:p w14:paraId="4CCA1300" w14:textId="77777777" w:rsidR="00A63C0D" w:rsidRPr="002C41BE" w:rsidRDefault="00A63C0D" w:rsidP="00A63C0D">
      <w:pPr>
        <w:spacing w:after="0"/>
        <w:ind w:left="360"/>
        <w:jc w:val="both"/>
        <w:rPr>
          <w:rFonts w:ascii="Tahoma" w:hAnsi="Tahoma" w:cs="Tahoma"/>
        </w:rPr>
      </w:pPr>
      <w:r w:rsidRPr="002C41BE">
        <w:rPr>
          <w:rFonts w:ascii="Tahoma" w:hAnsi="Tahoma" w:cs="Tahoma"/>
        </w:rPr>
        <w:t>2)  zaak</w:t>
      </w:r>
      <w:r>
        <w:rPr>
          <w:rFonts w:ascii="Tahoma" w:hAnsi="Tahoma" w:cs="Tahoma"/>
        </w:rPr>
        <w:t>ceptowane klauzule dodatkowe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C41BE">
        <w:rPr>
          <w:rFonts w:ascii="Tahoma" w:hAnsi="Tahoma" w:cs="Tahoma"/>
        </w:rPr>
        <w:t>30%</w:t>
      </w:r>
    </w:p>
    <w:p w14:paraId="7F47CB8D" w14:textId="77777777" w:rsidR="00A63C0D" w:rsidRPr="002C41BE" w:rsidRDefault="00A63C0D" w:rsidP="00A63C0D">
      <w:pPr>
        <w:spacing w:after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3)  oferowane franszyzy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C41BE">
        <w:rPr>
          <w:rFonts w:ascii="Tahoma" w:hAnsi="Tahoma" w:cs="Tahoma"/>
        </w:rPr>
        <w:t>10%</w:t>
      </w:r>
    </w:p>
    <w:p w14:paraId="0058D74A" w14:textId="77777777" w:rsidR="00A63C0D" w:rsidRDefault="00A63C0D" w:rsidP="00A63C0D">
      <w:pPr>
        <w:spacing w:after="0"/>
        <w:jc w:val="both"/>
        <w:rPr>
          <w:rFonts w:ascii="Tahoma" w:hAnsi="Tahoma" w:cs="Tahoma"/>
        </w:rPr>
      </w:pPr>
    </w:p>
    <w:p w14:paraId="6B47D71F" w14:textId="564C8DFE" w:rsidR="00A63C0D" w:rsidRPr="00364B14" w:rsidRDefault="00A63C0D" w:rsidP="00A63C0D">
      <w:pPr>
        <w:spacing w:after="0"/>
        <w:jc w:val="both"/>
        <w:rPr>
          <w:rFonts w:ascii="Tahoma" w:hAnsi="Tahoma" w:cs="Tahoma"/>
          <w:b/>
        </w:rPr>
      </w:pPr>
      <w:r w:rsidRPr="00364B14">
        <w:rPr>
          <w:rFonts w:ascii="Tahoma" w:hAnsi="Tahoma" w:cs="Tahoma"/>
          <w:b/>
        </w:rPr>
        <w:t>ZADANIE II</w:t>
      </w:r>
      <w:r>
        <w:rPr>
          <w:rFonts w:ascii="Tahoma" w:hAnsi="Tahoma" w:cs="Tahoma"/>
          <w:b/>
        </w:rPr>
        <w:t>/część II</w:t>
      </w:r>
      <w:r w:rsidRPr="00364B14">
        <w:rPr>
          <w:rFonts w:ascii="Tahoma" w:hAnsi="Tahoma" w:cs="Tahoma"/>
          <w:b/>
        </w:rPr>
        <w:t>:</w:t>
      </w:r>
    </w:p>
    <w:p w14:paraId="3E14A4AB" w14:textId="77777777" w:rsidR="00A63C0D" w:rsidRPr="002C41BE" w:rsidRDefault="00A63C0D" w:rsidP="00A63C0D">
      <w:pPr>
        <w:spacing w:after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1)  cena łączna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C41BE">
        <w:rPr>
          <w:rFonts w:ascii="Tahoma" w:hAnsi="Tahoma" w:cs="Tahoma"/>
        </w:rPr>
        <w:t>60%</w:t>
      </w:r>
    </w:p>
    <w:p w14:paraId="38FE0545" w14:textId="77777777" w:rsidR="00A63C0D" w:rsidRPr="002C41BE" w:rsidRDefault="00A63C0D" w:rsidP="00A63C0D">
      <w:pPr>
        <w:spacing w:after="0"/>
        <w:ind w:left="360"/>
        <w:jc w:val="both"/>
        <w:rPr>
          <w:rFonts w:ascii="Tahoma" w:hAnsi="Tahoma" w:cs="Tahoma"/>
        </w:rPr>
      </w:pPr>
      <w:r w:rsidRPr="002C41BE">
        <w:rPr>
          <w:rFonts w:ascii="Tahoma" w:hAnsi="Tahoma" w:cs="Tahoma"/>
        </w:rPr>
        <w:t>2)  zaak</w:t>
      </w:r>
      <w:r>
        <w:rPr>
          <w:rFonts w:ascii="Tahoma" w:hAnsi="Tahoma" w:cs="Tahoma"/>
        </w:rPr>
        <w:t>ceptowane klauzule dodatkowe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</w:t>
      </w:r>
      <w:r w:rsidRPr="002C41BE">
        <w:rPr>
          <w:rFonts w:ascii="Tahoma" w:hAnsi="Tahoma" w:cs="Tahoma"/>
        </w:rPr>
        <w:t>0%</w:t>
      </w:r>
    </w:p>
    <w:p w14:paraId="041CF70B" w14:textId="77777777" w:rsidR="00A63C0D" w:rsidRDefault="00A63C0D" w:rsidP="00A63C0D">
      <w:pPr>
        <w:spacing w:after="0"/>
        <w:jc w:val="both"/>
        <w:rPr>
          <w:rFonts w:ascii="Tahoma" w:hAnsi="Tahoma" w:cs="Tahoma"/>
        </w:rPr>
      </w:pPr>
    </w:p>
    <w:p w14:paraId="0D4974EF" w14:textId="77777777" w:rsidR="00A63C0D" w:rsidRPr="002C41BE" w:rsidRDefault="00A63C0D" w:rsidP="00A63C0D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426" w:hanging="426"/>
        <w:jc w:val="both"/>
        <w:rPr>
          <w:rFonts w:ascii="Tahoma" w:hAnsi="Tahoma" w:cs="Tahoma"/>
        </w:rPr>
      </w:pPr>
      <w:r w:rsidRPr="002C41BE">
        <w:rPr>
          <w:rFonts w:ascii="Tahoma" w:hAnsi="Tahoma" w:cs="Tahoma"/>
        </w:rPr>
        <w:t>Kryteria oceny ofert:</w:t>
      </w:r>
    </w:p>
    <w:p w14:paraId="5617A168" w14:textId="77777777" w:rsidR="00A63C0D" w:rsidRDefault="00A63C0D" w:rsidP="00A63C0D">
      <w:pPr>
        <w:spacing w:after="0"/>
        <w:jc w:val="both"/>
        <w:rPr>
          <w:rFonts w:ascii="Tahoma" w:hAnsi="Tahoma" w:cs="Tahoma"/>
        </w:rPr>
      </w:pPr>
    </w:p>
    <w:p w14:paraId="6397EF8A" w14:textId="1D26371D" w:rsidR="00A63C0D" w:rsidRPr="003836EC" w:rsidRDefault="00A63C0D" w:rsidP="00A63C0D">
      <w:pPr>
        <w:spacing w:after="0"/>
        <w:jc w:val="both"/>
        <w:rPr>
          <w:rFonts w:ascii="Tahoma" w:hAnsi="Tahoma" w:cs="Tahoma"/>
          <w:b/>
        </w:rPr>
      </w:pPr>
      <w:r w:rsidRPr="003836EC">
        <w:rPr>
          <w:rFonts w:ascii="Tahoma" w:hAnsi="Tahoma" w:cs="Tahoma"/>
          <w:b/>
        </w:rPr>
        <w:t>ZADANIE I</w:t>
      </w:r>
      <w:r>
        <w:rPr>
          <w:rFonts w:ascii="Tahoma" w:hAnsi="Tahoma" w:cs="Tahoma"/>
          <w:b/>
        </w:rPr>
        <w:t>/część I</w:t>
      </w:r>
      <w:r w:rsidRPr="003836EC">
        <w:rPr>
          <w:rFonts w:ascii="Tahoma" w:hAnsi="Tahoma" w:cs="Tahoma"/>
          <w:b/>
        </w:rPr>
        <w:t>:</w:t>
      </w:r>
    </w:p>
    <w:p w14:paraId="56CD7C64" w14:textId="77777777" w:rsidR="00A63C0D" w:rsidRPr="00D01792" w:rsidRDefault="00A63C0D" w:rsidP="00A63C0D">
      <w:pPr>
        <w:spacing w:after="0"/>
        <w:jc w:val="both"/>
        <w:rPr>
          <w:rFonts w:ascii="Tahoma" w:hAnsi="Tahoma" w:cs="Tahoma"/>
        </w:rPr>
      </w:pPr>
    </w:p>
    <w:p w14:paraId="2429DA74" w14:textId="77777777" w:rsidR="00A63C0D" w:rsidRDefault="00A63C0D" w:rsidP="00A63C0D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D07ED">
        <w:rPr>
          <w:rFonts w:ascii="Tahoma" w:hAnsi="Tahoma" w:cs="Tahoma"/>
        </w:rPr>
        <w:t>cena łączna – suma składek za wszystkie ubezpieczenia będące przedmiotem niniejszego postępowania.</w:t>
      </w:r>
    </w:p>
    <w:p w14:paraId="74AE4A9C" w14:textId="77777777" w:rsidR="00A63C0D" w:rsidRDefault="00A63C0D" w:rsidP="00A63C0D">
      <w:pPr>
        <w:pStyle w:val="Akapitzlist"/>
        <w:spacing w:after="0"/>
        <w:jc w:val="both"/>
        <w:rPr>
          <w:rFonts w:ascii="Tahoma" w:hAnsi="Tahoma" w:cs="Tahoma"/>
        </w:rPr>
      </w:pPr>
    </w:p>
    <w:p w14:paraId="5D7144E5" w14:textId="77777777" w:rsidR="00A63C0D" w:rsidRDefault="00A63C0D" w:rsidP="00A63C0D">
      <w:pPr>
        <w:pStyle w:val="Akapitzlist"/>
        <w:spacing w:after="0"/>
        <w:jc w:val="both"/>
        <w:rPr>
          <w:rFonts w:ascii="Tahoma" w:hAnsi="Tahoma" w:cs="Tahoma"/>
        </w:rPr>
      </w:pPr>
      <w:r w:rsidRPr="003D07ED">
        <w:rPr>
          <w:rFonts w:ascii="Tahoma" w:hAnsi="Tahoma" w:cs="Tahoma"/>
        </w:rPr>
        <w:t>Oferty będą podlegały ocenie według następującego wzoru:</w:t>
      </w:r>
    </w:p>
    <w:p w14:paraId="5D6CF9B4" w14:textId="77777777" w:rsidR="00A63C0D" w:rsidRPr="003D07ED" w:rsidRDefault="00A63C0D" w:rsidP="00A63C0D">
      <w:pPr>
        <w:pStyle w:val="Akapitzlist"/>
        <w:spacing w:after="0"/>
        <w:jc w:val="both"/>
        <w:rPr>
          <w:rFonts w:ascii="Tahoma" w:hAnsi="Tahoma" w:cs="Tahoma"/>
        </w:rPr>
      </w:pPr>
    </w:p>
    <w:tbl>
      <w:tblPr>
        <w:tblStyle w:val="Tabela-Siatka"/>
        <w:tblW w:w="73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2374"/>
        <w:gridCol w:w="991"/>
      </w:tblGrid>
      <w:tr w:rsidR="00A63C0D" w14:paraId="1C955A1C" w14:textId="77777777" w:rsidTr="00763D64">
        <w:trPr>
          <w:jc w:val="center"/>
        </w:trPr>
        <w:tc>
          <w:tcPr>
            <w:tcW w:w="3227" w:type="dxa"/>
            <w:vMerge w:val="restart"/>
            <w:vAlign w:val="center"/>
          </w:tcPr>
          <w:p w14:paraId="38B4598A" w14:textId="77777777" w:rsidR="00A63C0D" w:rsidRDefault="00A63C0D" w:rsidP="00763D6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ocena </w:t>
            </w:r>
            <w:r w:rsidRPr="001104C3">
              <w:rPr>
                <w:rFonts w:ascii="Tahoma" w:hAnsi="Tahoma" w:cs="Tahoma"/>
              </w:rPr>
              <w:t>ceny łączn</w:t>
            </w:r>
            <w:r>
              <w:rPr>
                <w:rFonts w:ascii="Tahoma" w:hAnsi="Tahoma" w:cs="Tahoma"/>
              </w:rPr>
              <w:t xml:space="preserve">ej </w:t>
            </w:r>
            <w:r w:rsidRPr="001104C3">
              <w:rPr>
                <w:rFonts w:ascii="Tahoma" w:hAnsi="Tahoma" w:cs="Tahoma"/>
              </w:rPr>
              <w:t>badanej oferty</w:t>
            </w:r>
          </w:p>
        </w:tc>
        <w:tc>
          <w:tcPr>
            <w:tcW w:w="709" w:type="dxa"/>
            <w:vMerge w:val="restart"/>
            <w:vAlign w:val="center"/>
          </w:tcPr>
          <w:p w14:paraId="79DBD33A" w14:textId="77777777" w:rsidR="00A63C0D" w:rsidRDefault="00A63C0D" w:rsidP="00763D6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=</w:t>
            </w:r>
          </w:p>
        </w:tc>
        <w:tc>
          <w:tcPr>
            <w:tcW w:w="2374" w:type="dxa"/>
            <w:vAlign w:val="center"/>
          </w:tcPr>
          <w:p w14:paraId="01435EF2" w14:textId="77777777" w:rsidR="00A63C0D" w:rsidRDefault="00A63C0D" w:rsidP="00763D6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cena najniższa x 100</w:t>
            </w:r>
          </w:p>
        </w:tc>
        <w:tc>
          <w:tcPr>
            <w:tcW w:w="991" w:type="dxa"/>
            <w:vMerge w:val="restart"/>
            <w:vAlign w:val="center"/>
          </w:tcPr>
          <w:p w14:paraId="109E1B98" w14:textId="77777777" w:rsidR="00A63C0D" w:rsidRDefault="00A63C0D" w:rsidP="00763D6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 60%</w:t>
            </w:r>
          </w:p>
        </w:tc>
      </w:tr>
      <w:tr w:rsidR="00A63C0D" w14:paraId="2799B662" w14:textId="77777777" w:rsidTr="00763D64">
        <w:trPr>
          <w:jc w:val="center"/>
        </w:trPr>
        <w:tc>
          <w:tcPr>
            <w:tcW w:w="3227" w:type="dxa"/>
            <w:vMerge/>
            <w:vAlign w:val="center"/>
          </w:tcPr>
          <w:p w14:paraId="28AE9284" w14:textId="77777777" w:rsidR="00A63C0D" w:rsidRDefault="00A63C0D" w:rsidP="00763D6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vAlign w:val="center"/>
          </w:tcPr>
          <w:p w14:paraId="4C37A5D6" w14:textId="77777777" w:rsidR="00A63C0D" w:rsidRDefault="00A63C0D" w:rsidP="00763D6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74" w:type="dxa"/>
            <w:vAlign w:val="center"/>
          </w:tcPr>
          <w:p w14:paraId="0DE1D6B4" w14:textId="77777777" w:rsidR="00A63C0D" w:rsidRDefault="00A63C0D" w:rsidP="00763D6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cena oferty badanej</w:t>
            </w:r>
          </w:p>
        </w:tc>
        <w:tc>
          <w:tcPr>
            <w:tcW w:w="991" w:type="dxa"/>
            <w:vMerge/>
            <w:vAlign w:val="center"/>
          </w:tcPr>
          <w:p w14:paraId="2BF66BFE" w14:textId="77777777" w:rsidR="00A63C0D" w:rsidRDefault="00A63C0D" w:rsidP="00763D64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4EF68F8A" w14:textId="77777777" w:rsidR="00A63C0D" w:rsidRDefault="00A63C0D" w:rsidP="00A63C0D">
      <w:pPr>
        <w:spacing w:after="0"/>
        <w:jc w:val="both"/>
        <w:rPr>
          <w:rFonts w:ascii="Tahoma" w:hAnsi="Tahoma" w:cs="Tahoma"/>
        </w:rPr>
      </w:pPr>
    </w:p>
    <w:p w14:paraId="63ED74FA" w14:textId="77777777" w:rsidR="00A63C0D" w:rsidRPr="00B8357B" w:rsidRDefault="00A63C0D" w:rsidP="00A63C0D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B8357B">
        <w:rPr>
          <w:rFonts w:ascii="Tahoma" w:hAnsi="Tahoma" w:cs="Tahoma"/>
        </w:rPr>
        <w:t>zaakceptowane klauzule dodatkowe – ocena kryterium polega na przyznaniu punktów za wprowadzenie do oferty dodatkowych klauzul rozszerzających ochronę ubezpieczeniową wg, następujących zasad:</w:t>
      </w:r>
    </w:p>
    <w:p w14:paraId="27AD7E7A" w14:textId="48E7E18B" w:rsidR="00A63C0D" w:rsidRPr="00B8357B" w:rsidRDefault="00A63C0D" w:rsidP="00A63C0D">
      <w:pPr>
        <w:spacing w:after="0"/>
        <w:ind w:left="993" w:hanging="142"/>
        <w:jc w:val="both"/>
        <w:rPr>
          <w:rFonts w:ascii="Tahoma" w:hAnsi="Tahoma" w:cs="Tahoma"/>
        </w:rPr>
      </w:pPr>
      <w:r w:rsidRPr="00B8357B">
        <w:rPr>
          <w:rFonts w:ascii="Tahoma" w:hAnsi="Tahoma" w:cs="Tahoma"/>
        </w:rPr>
        <w:t>- za rozszer</w:t>
      </w:r>
      <w:r w:rsidR="00B8357B" w:rsidRPr="00B8357B">
        <w:rPr>
          <w:rFonts w:ascii="Tahoma" w:hAnsi="Tahoma" w:cs="Tahoma"/>
        </w:rPr>
        <w:t xml:space="preserve">zenie ochrony o klauzulę o nr 22 </w:t>
      </w:r>
      <w:r w:rsidRPr="00B8357B">
        <w:rPr>
          <w:rFonts w:ascii="Tahoma" w:hAnsi="Tahoma" w:cs="Tahoma"/>
        </w:rPr>
        <w:t>zostanie przyzn</w:t>
      </w:r>
      <w:r w:rsidR="00B8357B" w:rsidRPr="00B8357B">
        <w:rPr>
          <w:rFonts w:ascii="Tahoma" w:hAnsi="Tahoma" w:cs="Tahoma"/>
        </w:rPr>
        <w:t>ane 14 punktów</w:t>
      </w:r>
      <w:r w:rsidRPr="00B8357B">
        <w:rPr>
          <w:rFonts w:ascii="Tahoma" w:hAnsi="Tahoma" w:cs="Tahoma"/>
        </w:rPr>
        <w:t>,</w:t>
      </w:r>
    </w:p>
    <w:p w14:paraId="3C70677C" w14:textId="496C4CE8" w:rsidR="00B8357B" w:rsidRPr="00B8357B" w:rsidRDefault="00B8357B" w:rsidP="00B8357B">
      <w:pPr>
        <w:spacing w:after="0"/>
        <w:ind w:left="993" w:hanging="142"/>
        <w:jc w:val="both"/>
        <w:rPr>
          <w:rFonts w:ascii="Tahoma" w:hAnsi="Tahoma" w:cs="Tahoma"/>
        </w:rPr>
      </w:pPr>
      <w:r w:rsidRPr="00B8357B">
        <w:rPr>
          <w:rFonts w:ascii="Tahoma" w:hAnsi="Tahoma" w:cs="Tahoma"/>
        </w:rPr>
        <w:t>- za rozszerzenie ochrony o klauzulę o nr 23 zostanie przyznane 8 punktów,</w:t>
      </w:r>
    </w:p>
    <w:p w14:paraId="45D9D820" w14:textId="3D90AF8E" w:rsidR="00A63C0D" w:rsidRPr="00B8357B" w:rsidRDefault="00A63C0D" w:rsidP="00A63C0D">
      <w:pPr>
        <w:spacing w:after="0"/>
        <w:ind w:left="993" w:hanging="142"/>
        <w:jc w:val="both"/>
        <w:rPr>
          <w:rFonts w:ascii="Tahoma" w:hAnsi="Tahoma" w:cs="Tahoma"/>
        </w:rPr>
      </w:pPr>
      <w:r w:rsidRPr="00B8357B">
        <w:rPr>
          <w:rFonts w:ascii="Tahoma" w:hAnsi="Tahoma" w:cs="Tahoma"/>
        </w:rPr>
        <w:t>- za rozszer</w:t>
      </w:r>
      <w:r w:rsidR="00B8357B" w:rsidRPr="00B8357B">
        <w:rPr>
          <w:rFonts w:ascii="Tahoma" w:hAnsi="Tahoma" w:cs="Tahoma"/>
        </w:rPr>
        <w:t>zenie ochrony o klauzule o nr 24 - 35 zostanie przyznane po 4 punkty</w:t>
      </w:r>
      <w:r w:rsidRPr="00B8357B">
        <w:rPr>
          <w:rFonts w:ascii="Tahoma" w:hAnsi="Tahoma" w:cs="Tahoma"/>
        </w:rPr>
        <w:t xml:space="preserve"> za każdą klauzulę,</w:t>
      </w:r>
    </w:p>
    <w:p w14:paraId="51451A3E" w14:textId="76D32ACC" w:rsidR="00A63C0D" w:rsidRPr="00B8357B" w:rsidRDefault="00A63C0D" w:rsidP="00A63C0D">
      <w:pPr>
        <w:spacing w:after="0"/>
        <w:ind w:left="993" w:hanging="142"/>
        <w:jc w:val="both"/>
        <w:rPr>
          <w:rFonts w:ascii="Tahoma" w:hAnsi="Tahoma" w:cs="Tahoma"/>
        </w:rPr>
      </w:pPr>
      <w:r w:rsidRPr="00B8357B">
        <w:rPr>
          <w:rFonts w:ascii="Tahoma" w:hAnsi="Tahoma" w:cs="Tahoma"/>
        </w:rPr>
        <w:lastRenderedPageBreak/>
        <w:t>- za rozszer</w:t>
      </w:r>
      <w:r w:rsidR="00B8357B" w:rsidRPr="00B8357B">
        <w:rPr>
          <w:rFonts w:ascii="Tahoma" w:hAnsi="Tahoma" w:cs="Tahoma"/>
        </w:rPr>
        <w:t>zenie ochrony o klauzule o nr 36 - 45</w:t>
      </w:r>
      <w:r w:rsidRPr="00B8357B">
        <w:rPr>
          <w:rFonts w:ascii="Tahoma" w:hAnsi="Tahoma" w:cs="Tahoma"/>
        </w:rPr>
        <w:t xml:space="preserve"> zostanie pr</w:t>
      </w:r>
      <w:r w:rsidR="00B8357B" w:rsidRPr="00B8357B">
        <w:rPr>
          <w:rFonts w:ascii="Tahoma" w:hAnsi="Tahoma" w:cs="Tahoma"/>
        </w:rPr>
        <w:t>zyznane po 3 punkty za każdą klauzulę.</w:t>
      </w:r>
    </w:p>
    <w:p w14:paraId="630C9576" w14:textId="77777777" w:rsidR="00A63C0D" w:rsidRPr="00A63C0D" w:rsidRDefault="00A63C0D" w:rsidP="00A63C0D">
      <w:pPr>
        <w:spacing w:after="0"/>
        <w:jc w:val="both"/>
        <w:rPr>
          <w:rFonts w:ascii="Tahoma" w:hAnsi="Tahoma" w:cs="Tahoma"/>
          <w:color w:val="FF0000"/>
        </w:rPr>
      </w:pPr>
    </w:p>
    <w:p w14:paraId="74CEC102" w14:textId="2C8E85FC" w:rsidR="00A63C0D" w:rsidRPr="00763D64" w:rsidRDefault="00A63C0D" w:rsidP="00A63C0D">
      <w:pPr>
        <w:spacing w:after="0"/>
        <w:ind w:left="709"/>
        <w:jc w:val="both"/>
        <w:rPr>
          <w:rFonts w:ascii="Tahoma" w:hAnsi="Tahoma" w:cs="Tahoma"/>
          <w:b/>
        </w:rPr>
      </w:pPr>
      <w:r w:rsidRPr="00763D64">
        <w:rPr>
          <w:rFonts w:ascii="Tahoma" w:hAnsi="Tahoma" w:cs="Tahoma"/>
          <w:b/>
        </w:rPr>
        <w:t>Brak akceptacji którejkolwiek lub wszystkich kla</w:t>
      </w:r>
      <w:r w:rsidR="00763D64" w:rsidRPr="00763D64">
        <w:rPr>
          <w:rFonts w:ascii="Tahoma" w:hAnsi="Tahoma" w:cs="Tahoma"/>
          <w:b/>
        </w:rPr>
        <w:t>uzul oznaczonych numerami 1 – 21</w:t>
      </w:r>
      <w:r w:rsidRPr="00763D64">
        <w:rPr>
          <w:rFonts w:ascii="Tahoma" w:hAnsi="Tahoma" w:cs="Tahoma"/>
          <w:b/>
        </w:rPr>
        <w:t xml:space="preserve"> spowoduje odrzucenie oferty.</w:t>
      </w:r>
    </w:p>
    <w:p w14:paraId="3ACF4E35" w14:textId="77777777" w:rsidR="00A63C0D" w:rsidRPr="00A63C0D" w:rsidRDefault="00A63C0D" w:rsidP="00A63C0D">
      <w:pPr>
        <w:spacing w:after="0"/>
        <w:jc w:val="both"/>
        <w:rPr>
          <w:rFonts w:ascii="Tahoma" w:hAnsi="Tahoma" w:cs="Tahoma"/>
          <w:color w:val="FF0000"/>
        </w:rPr>
      </w:pPr>
    </w:p>
    <w:p w14:paraId="3DF8110F" w14:textId="5C033B65" w:rsidR="00A63C0D" w:rsidRPr="00763D64" w:rsidRDefault="00A63C0D" w:rsidP="00A63C0D">
      <w:pPr>
        <w:spacing w:after="0"/>
        <w:ind w:left="709"/>
        <w:jc w:val="both"/>
        <w:rPr>
          <w:rFonts w:ascii="Tahoma" w:hAnsi="Tahoma" w:cs="Tahoma"/>
        </w:rPr>
      </w:pPr>
      <w:r w:rsidRPr="00763D64">
        <w:rPr>
          <w:rFonts w:ascii="Tahoma" w:hAnsi="Tahoma" w:cs="Tahoma"/>
        </w:rPr>
        <w:t>W przypadku dopisków lub zmian w treści klauzul fakulta</w:t>
      </w:r>
      <w:r w:rsidR="00763D64" w:rsidRPr="00763D64">
        <w:rPr>
          <w:rFonts w:ascii="Tahoma" w:hAnsi="Tahoma" w:cs="Tahoma"/>
        </w:rPr>
        <w:t>tywnych (oznaczonych numerami 22 - 45</w:t>
      </w:r>
      <w:r w:rsidRPr="00763D64">
        <w:rPr>
          <w:rFonts w:ascii="Tahoma" w:hAnsi="Tahoma" w:cs="Tahoma"/>
        </w:rPr>
        <w:t xml:space="preserve">), odbiegających na niekorzyść Zamawiającego w </w:t>
      </w:r>
      <w:r w:rsidR="00763D64" w:rsidRPr="00763D64">
        <w:rPr>
          <w:rFonts w:ascii="Tahoma" w:hAnsi="Tahoma" w:cs="Tahoma"/>
        </w:rPr>
        <w:t>stosunku do treści zawartej w S</w:t>
      </w:r>
      <w:r w:rsidRPr="00763D64">
        <w:rPr>
          <w:rFonts w:ascii="Tahoma" w:hAnsi="Tahoma" w:cs="Tahoma"/>
        </w:rPr>
        <w:t>WZ, za zmienioną klauzule przyznanych zostanie 0 pkt. W przypadku dopisków lub zmian na korzyść lub neutralnych przyznana zostanie przewidziana ilość punktów.</w:t>
      </w:r>
    </w:p>
    <w:p w14:paraId="70B34310" w14:textId="77777777" w:rsidR="00A63C0D" w:rsidRPr="00D01792" w:rsidRDefault="00A63C0D" w:rsidP="00A63C0D">
      <w:pPr>
        <w:spacing w:after="0"/>
        <w:jc w:val="both"/>
        <w:rPr>
          <w:rFonts w:ascii="Tahoma" w:hAnsi="Tahoma" w:cs="Tahoma"/>
        </w:rPr>
      </w:pPr>
    </w:p>
    <w:p w14:paraId="2820BC1E" w14:textId="77777777" w:rsidR="00A63C0D" w:rsidRPr="00D01792" w:rsidRDefault="00A63C0D" w:rsidP="00A63C0D">
      <w:pPr>
        <w:spacing w:after="0"/>
        <w:jc w:val="both"/>
        <w:rPr>
          <w:rFonts w:ascii="Tahoma" w:hAnsi="Tahoma" w:cs="Tahoma"/>
        </w:rPr>
      </w:pPr>
    </w:p>
    <w:p w14:paraId="0ADD95C1" w14:textId="77777777" w:rsidR="00A63C0D" w:rsidRDefault="00A63C0D" w:rsidP="00A63C0D">
      <w:pPr>
        <w:spacing w:after="0"/>
        <w:ind w:left="709"/>
        <w:jc w:val="both"/>
        <w:rPr>
          <w:rFonts w:ascii="Tahoma" w:hAnsi="Tahoma" w:cs="Tahoma"/>
        </w:rPr>
      </w:pPr>
      <w:r w:rsidRPr="00D01792">
        <w:rPr>
          <w:rFonts w:ascii="Tahoma" w:hAnsi="Tahoma" w:cs="Tahoma"/>
        </w:rPr>
        <w:t>Oferty będą podlegały ocenie według następującego wzoru:</w:t>
      </w:r>
    </w:p>
    <w:p w14:paraId="71C6D232" w14:textId="77777777" w:rsidR="00A63C0D" w:rsidRPr="00D01792" w:rsidRDefault="00A63C0D" w:rsidP="00A63C0D">
      <w:pPr>
        <w:spacing w:after="0"/>
        <w:ind w:left="709"/>
        <w:jc w:val="both"/>
        <w:rPr>
          <w:rFonts w:ascii="Tahoma" w:hAnsi="Tahoma" w:cs="Tahoma"/>
        </w:rPr>
      </w:pPr>
    </w:p>
    <w:tbl>
      <w:tblPr>
        <w:tblStyle w:val="Tabela-Siatka"/>
        <w:tblW w:w="82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5"/>
        <w:gridCol w:w="3402"/>
        <w:gridCol w:w="992"/>
      </w:tblGrid>
      <w:tr w:rsidR="00A63C0D" w14:paraId="4CDF49E7" w14:textId="77777777" w:rsidTr="00763D64">
        <w:trPr>
          <w:jc w:val="center"/>
        </w:trPr>
        <w:tc>
          <w:tcPr>
            <w:tcW w:w="3402" w:type="dxa"/>
            <w:vAlign w:val="center"/>
          </w:tcPr>
          <w:p w14:paraId="737AB422" w14:textId="77777777" w:rsidR="00A63C0D" w:rsidRDefault="00A63C0D" w:rsidP="00763D64">
            <w:pPr>
              <w:jc w:val="center"/>
              <w:rPr>
                <w:rFonts w:ascii="Tahoma" w:hAnsi="Tahoma" w:cs="Tahoma"/>
              </w:rPr>
            </w:pPr>
            <w:r w:rsidRPr="001104C3">
              <w:rPr>
                <w:rFonts w:ascii="Tahoma" w:hAnsi="Tahoma" w:cs="Tahoma"/>
              </w:rPr>
              <w:t>Ocena zaakceptowanych klauzul badanej oferty</w:t>
            </w:r>
          </w:p>
        </w:tc>
        <w:tc>
          <w:tcPr>
            <w:tcW w:w="425" w:type="dxa"/>
            <w:vAlign w:val="center"/>
          </w:tcPr>
          <w:p w14:paraId="455D72D0" w14:textId="77777777" w:rsidR="00A63C0D" w:rsidRDefault="00A63C0D" w:rsidP="00763D64">
            <w:pPr>
              <w:jc w:val="center"/>
              <w:rPr>
                <w:rFonts w:ascii="Tahoma" w:hAnsi="Tahoma" w:cs="Tahoma"/>
              </w:rPr>
            </w:pPr>
            <w:r w:rsidRPr="001104C3">
              <w:rPr>
                <w:rFonts w:ascii="Tahoma" w:hAnsi="Tahoma" w:cs="Tahoma"/>
              </w:rPr>
              <w:t>=</w:t>
            </w:r>
          </w:p>
        </w:tc>
        <w:tc>
          <w:tcPr>
            <w:tcW w:w="3402" w:type="dxa"/>
            <w:vAlign w:val="center"/>
          </w:tcPr>
          <w:p w14:paraId="2D0A7626" w14:textId="77777777" w:rsidR="00A63C0D" w:rsidRDefault="00A63C0D" w:rsidP="00763D64">
            <w:pPr>
              <w:jc w:val="center"/>
              <w:rPr>
                <w:rFonts w:ascii="Tahoma" w:hAnsi="Tahoma" w:cs="Tahoma"/>
              </w:rPr>
            </w:pPr>
            <w:r w:rsidRPr="001104C3">
              <w:rPr>
                <w:rFonts w:ascii="Tahoma" w:hAnsi="Tahoma" w:cs="Tahoma"/>
              </w:rPr>
              <w:t>Łączna przyznana ilość punktów za zaakceptowane klauzule dodatkowe</w:t>
            </w:r>
          </w:p>
        </w:tc>
        <w:tc>
          <w:tcPr>
            <w:tcW w:w="992" w:type="dxa"/>
            <w:vAlign w:val="center"/>
          </w:tcPr>
          <w:p w14:paraId="05634874" w14:textId="77777777" w:rsidR="00A63C0D" w:rsidRDefault="00A63C0D" w:rsidP="00763D6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  <w:r w:rsidRPr="001104C3">
              <w:rPr>
                <w:rFonts w:ascii="Tahoma" w:hAnsi="Tahoma" w:cs="Tahoma"/>
              </w:rPr>
              <w:t xml:space="preserve"> 30%</w:t>
            </w:r>
          </w:p>
        </w:tc>
      </w:tr>
    </w:tbl>
    <w:p w14:paraId="2D2312DD" w14:textId="77777777" w:rsidR="00A63C0D" w:rsidRPr="00D01792" w:rsidRDefault="00A63C0D" w:rsidP="00A63C0D">
      <w:pPr>
        <w:spacing w:after="0"/>
        <w:jc w:val="both"/>
        <w:rPr>
          <w:rFonts w:ascii="Tahoma" w:hAnsi="Tahoma" w:cs="Tahoma"/>
        </w:rPr>
      </w:pPr>
    </w:p>
    <w:p w14:paraId="35976A00" w14:textId="77777777" w:rsidR="00A63C0D" w:rsidRPr="00D01792" w:rsidRDefault="00A63C0D" w:rsidP="00A63C0D">
      <w:pPr>
        <w:spacing w:after="0"/>
        <w:jc w:val="both"/>
        <w:rPr>
          <w:rFonts w:ascii="Tahoma" w:hAnsi="Tahoma" w:cs="Tahoma"/>
        </w:rPr>
      </w:pPr>
      <w:r w:rsidRPr="00D01792">
        <w:rPr>
          <w:rFonts w:ascii="Tahoma" w:hAnsi="Tahoma" w:cs="Tahoma"/>
        </w:rPr>
        <w:tab/>
      </w:r>
      <w:r w:rsidRPr="00D01792">
        <w:rPr>
          <w:rFonts w:ascii="Tahoma" w:hAnsi="Tahoma" w:cs="Tahoma"/>
        </w:rPr>
        <w:tab/>
      </w:r>
      <w:r w:rsidRPr="00D01792">
        <w:rPr>
          <w:rFonts w:ascii="Tahoma" w:hAnsi="Tahoma" w:cs="Tahoma"/>
        </w:rPr>
        <w:tab/>
      </w:r>
    </w:p>
    <w:p w14:paraId="0CCA40F1" w14:textId="77777777" w:rsidR="00A63C0D" w:rsidRPr="00E70926" w:rsidRDefault="00A63C0D" w:rsidP="00A63C0D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E70926">
        <w:rPr>
          <w:rFonts w:ascii="Tahoma" w:hAnsi="Tahoma" w:cs="Tahoma"/>
        </w:rPr>
        <w:t>oferowane franszyzy – ocenie podlegają oferowane franszyzy w następujących ubezpieczeniach:</w:t>
      </w:r>
    </w:p>
    <w:p w14:paraId="462A2735" w14:textId="77777777" w:rsidR="00A63C0D" w:rsidRPr="00C4491E" w:rsidRDefault="00A63C0D" w:rsidP="00A63C0D">
      <w:pPr>
        <w:pStyle w:val="Akapitzlist"/>
        <w:spacing w:after="0"/>
        <w:jc w:val="both"/>
        <w:rPr>
          <w:rFonts w:ascii="Tahoma" w:hAnsi="Tahoma" w:cs="Tahoma"/>
        </w:rPr>
      </w:pPr>
      <w:r w:rsidRPr="00C4491E">
        <w:rPr>
          <w:rFonts w:ascii="Tahoma" w:hAnsi="Tahoma" w:cs="Tahoma"/>
        </w:rPr>
        <w:t xml:space="preserve">- ubezpieczeniu mienia od wszystkich </w:t>
      </w:r>
      <w:proofErr w:type="spellStart"/>
      <w:r w:rsidRPr="00C4491E">
        <w:rPr>
          <w:rFonts w:ascii="Tahoma" w:hAnsi="Tahoma" w:cs="Tahoma"/>
        </w:rPr>
        <w:t>ryzyk</w:t>
      </w:r>
      <w:proofErr w:type="spellEnd"/>
      <w:r w:rsidRPr="00C4491E">
        <w:rPr>
          <w:rFonts w:ascii="Tahoma" w:hAnsi="Tahoma" w:cs="Tahoma"/>
        </w:rPr>
        <w:t>,</w:t>
      </w:r>
    </w:p>
    <w:p w14:paraId="5A2EE4EF" w14:textId="77777777" w:rsidR="00A63C0D" w:rsidRPr="00C4491E" w:rsidRDefault="00A63C0D" w:rsidP="00A63C0D">
      <w:pPr>
        <w:pStyle w:val="Akapitzlist"/>
        <w:spacing w:after="0"/>
        <w:jc w:val="both"/>
        <w:rPr>
          <w:rFonts w:ascii="Tahoma" w:hAnsi="Tahoma" w:cs="Tahoma"/>
        </w:rPr>
      </w:pPr>
      <w:r w:rsidRPr="00C4491E">
        <w:rPr>
          <w:rFonts w:ascii="Tahoma" w:hAnsi="Tahoma" w:cs="Tahoma"/>
        </w:rPr>
        <w:t xml:space="preserve">- ubezpieczeniu odpowiedzialności cywilnej. </w:t>
      </w:r>
    </w:p>
    <w:p w14:paraId="54118601" w14:textId="77777777" w:rsidR="00A63C0D" w:rsidRPr="00D01792" w:rsidRDefault="00A63C0D" w:rsidP="00A63C0D">
      <w:pPr>
        <w:spacing w:after="0"/>
        <w:jc w:val="both"/>
        <w:rPr>
          <w:rFonts w:ascii="Tahoma" w:hAnsi="Tahoma" w:cs="Tahoma"/>
        </w:rPr>
      </w:pPr>
      <w:r w:rsidRPr="00D01792">
        <w:rPr>
          <w:rFonts w:ascii="Tahoma" w:hAnsi="Tahoma" w:cs="Tahoma"/>
        </w:rPr>
        <w:t xml:space="preserve">      </w:t>
      </w:r>
    </w:p>
    <w:p w14:paraId="3F4EC4C2" w14:textId="77777777" w:rsidR="00A63C0D" w:rsidRPr="00D01792" w:rsidRDefault="00A63C0D" w:rsidP="00A63C0D">
      <w:pPr>
        <w:spacing w:after="0"/>
        <w:ind w:left="709"/>
        <w:jc w:val="both"/>
        <w:rPr>
          <w:rFonts w:ascii="Tahoma" w:hAnsi="Tahoma" w:cs="Tahoma"/>
        </w:rPr>
      </w:pPr>
      <w:r w:rsidRPr="00D01792">
        <w:rPr>
          <w:rFonts w:ascii="Tahoma" w:hAnsi="Tahoma" w:cs="Tahoma"/>
        </w:rPr>
        <w:t>Franszyzy wprowadzone w ww. rodzaja</w:t>
      </w:r>
      <w:r>
        <w:rPr>
          <w:rFonts w:ascii="Tahoma" w:hAnsi="Tahoma" w:cs="Tahoma"/>
        </w:rPr>
        <w:t>ch ubezpieczeń będą oceniane wg</w:t>
      </w:r>
      <w:r w:rsidRPr="00D01792">
        <w:rPr>
          <w:rFonts w:ascii="Tahoma" w:hAnsi="Tahoma" w:cs="Tahoma"/>
        </w:rPr>
        <w:t xml:space="preserve"> następujących zasad (odrębnie w każdym ubezpieczeniu):</w:t>
      </w:r>
    </w:p>
    <w:p w14:paraId="4BDF0BA3" w14:textId="77777777" w:rsidR="00A63C0D" w:rsidRPr="00D01792" w:rsidRDefault="00A63C0D" w:rsidP="00A63C0D">
      <w:pPr>
        <w:spacing w:after="0"/>
        <w:jc w:val="both"/>
        <w:rPr>
          <w:rFonts w:ascii="Tahoma" w:hAnsi="Tahoma" w:cs="Tahoma"/>
        </w:rPr>
      </w:pPr>
    </w:p>
    <w:p w14:paraId="46CE38CB" w14:textId="77777777" w:rsidR="00A63C0D" w:rsidRPr="00D01792" w:rsidRDefault="00A63C0D" w:rsidP="00A63C0D">
      <w:pPr>
        <w:spacing w:after="0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brak franszyzy –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50</w:t>
      </w:r>
      <w:r w:rsidRPr="00D01792">
        <w:rPr>
          <w:rFonts w:ascii="Tahoma" w:hAnsi="Tahoma" w:cs="Tahoma"/>
        </w:rPr>
        <w:t xml:space="preserve"> pkt</w:t>
      </w:r>
    </w:p>
    <w:p w14:paraId="70658FA5" w14:textId="77777777" w:rsidR="00A63C0D" w:rsidRPr="00D01792" w:rsidRDefault="00A63C0D" w:rsidP="00A63C0D">
      <w:pPr>
        <w:spacing w:after="0"/>
        <w:ind w:left="1134"/>
        <w:jc w:val="both"/>
        <w:rPr>
          <w:rFonts w:ascii="Tahoma" w:hAnsi="Tahoma" w:cs="Tahoma"/>
        </w:rPr>
      </w:pPr>
      <w:r w:rsidRPr="00D01792">
        <w:rPr>
          <w:rFonts w:ascii="Tahoma" w:hAnsi="Tahoma" w:cs="Tahoma"/>
        </w:rPr>
        <w:t>fransz</w:t>
      </w:r>
      <w:r>
        <w:rPr>
          <w:rFonts w:ascii="Tahoma" w:hAnsi="Tahoma" w:cs="Tahoma"/>
        </w:rPr>
        <w:t>yza od 1 zł do 100 zł -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</w:t>
      </w:r>
      <w:r w:rsidRPr="00D01792">
        <w:rPr>
          <w:rFonts w:ascii="Tahoma" w:hAnsi="Tahoma" w:cs="Tahoma"/>
        </w:rPr>
        <w:t>0 pkt</w:t>
      </w:r>
    </w:p>
    <w:p w14:paraId="0344AD39" w14:textId="77777777" w:rsidR="00A63C0D" w:rsidRPr="00D01792" w:rsidRDefault="00A63C0D" w:rsidP="00A63C0D">
      <w:pPr>
        <w:spacing w:after="0"/>
        <w:ind w:left="1134"/>
        <w:jc w:val="both"/>
        <w:rPr>
          <w:rFonts w:ascii="Tahoma" w:hAnsi="Tahoma" w:cs="Tahoma"/>
        </w:rPr>
      </w:pPr>
      <w:r w:rsidRPr="00D01792">
        <w:rPr>
          <w:rFonts w:ascii="Tahoma" w:hAnsi="Tahoma" w:cs="Tahoma"/>
        </w:rPr>
        <w:t>f</w:t>
      </w:r>
      <w:r>
        <w:rPr>
          <w:rFonts w:ascii="Tahoma" w:hAnsi="Tahoma" w:cs="Tahoma"/>
        </w:rPr>
        <w:t>ranszyza od 101 zł do 200 zł –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30</w:t>
      </w:r>
      <w:r w:rsidRPr="00D01792">
        <w:rPr>
          <w:rFonts w:ascii="Tahoma" w:hAnsi="Tahoma" w:cs="Tahoma"/>
        </w:rPr>
        <w:t xml:space="preserve"> pkt</w:t>
      </w:r>
    </w:p>
    <w:p w14:paraId="7CB615FB" w14:textId="77777777" w:rsidR="00A63C0D" w:rsidRPr="00D01792" w:rsidRDefault="00A63C0D" w:rsidP="00A63C0D">
      <w:pPr>
        <w:spacing w:after="0"/>
        <w:ind w:left="1134"/>
        <w:jc w:val="both"/>
        <w:rPr>
          <w:rFonts w:ascii="Tahoma" w:hAnsi="Tahoma" w:cs="Tahoma"/>
        </w:rPr>
      </w:pPr>
      <w:r w:rsidRPr="00D01792">
        <w:rPr>
          <w:rFonts w:ascii="Tahoma" w:hAnsi="Tahoma" w:cs="Tahoma"/>
        </w:rPr>
        <w:t>f</w:t>
      </w:r>
      <w:r>
        <w:rPr>
          <w:rFonts w:ascii="Tahoma" w:hAnsi="Tahoma" w:cs="Tahoma"/>
        </w:rPr>
        <w:t>ranszyza od 201 zł do 300 zł –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</w:t>
      </w:r>
      <w:r w:rsidRPr="00D01792">
        <w:rPr>
          <w:rFonts w:ascii="Tahoma" w:hAnsi="Tahoma" w:cs="Tahoma"/>
        </w:rPr>
        <w:t>0 pkt</w:t>
      </w:r>
    </w:p>
    <w:p w14:paraId="707639D1" w14:textId="77777777" w:rsidR="00A63C0D" w:rsidRPr="00D01792" w:rsidRDefault="00A63C0D" w:rsidP="00A63C0D">
      <w:pPr>
        <w:spacing w:after="0"/>
        <w:ind w:left="1134"/>
        <w:jc w:val="both"/>
        <w:rPr>
          <w:rFonts w:ascii="Tahoma" w:hAnsi="Tahoma" w:cs="Tahoma"/>
        </w:rPr>
      </w:pPr>
      <w:r w:rsidRPr="00D01792">
        <w:rPr>
          <w:rFonts w:ascii="Tahoma" w:hAnsi="Tahoma" w:cs="Tahoma"/>
        </w:rPr>
        <w:t>f</w:t>
      </w:r>
      <w:r>
        <w:rPr>
          <w:rFonts w:ascii="Tahoma" w:hAnsi="Tahoma" w:cs="Tahoma"/>
        </w:rPr>
        <w:t>ranszyza od 301 zł do 400 zł –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10</w:t>
      </w:r>
      <w:r w:rsidRPr="00D01792">
        <w:rPr>
          <w:rFonts w:ascii="Tahoma" w:hAnsi="Tahoma" w:cs="Tahoma"/>
        </w:rPr>
        <w:t xml:space="preserve"> pkt</w:t>
      </w:r>
    </w:p>
    <w:p w14:paraId="0294EC9C" w14:textId="77777777" w:rsidR="00A63C0D" w:rsidRPr="00D01792" w:rsidRDefault="00A63C0D" w:rsidP="00A63C0D">
      <w:pPr>
        <w:spacing w:after="0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franszyza powyżej 400 zł –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r w:rsidRPr="00D01792">
        <w:rPr>
          <w:rFonts w:ascii="Tahoma" w:hAnsi="Tahoma" w:cs="Tahoma"/>
        </w:rPr>
        <w:t>0 pkt</w:t>
      </w:r>
    </w:p>
    <w:p w14:paraId="2645BC85" w14:textId="77777777" w:rsidR="00A63C0D" w:rsidRPr="00D01792" w:rsidRDefault="00A63C0D" w:rsidP="00A63C0D">
      <w:pPr>
        <w:spacing w:after="0"/>
        <w:ind w:left="709"/>
        <w:jc w:val="both"/>
        <w:rPr>
          <w:rFonts w:ascii="Tahoma" w:hAnsi="Tahoma" w:cs="Tahoma"/>
        </w:rPr>
      </w:pPr>
    </w:p>
    <w:p w14:paraId="5C5DF55C" w14:textId="77777777" w:rsidR="00A63C0D" w:rsidRPr="00CE396E" w:rsidRDefault="00A63C0D" w:rsidP="00A63C0D">
      <w:pPr>
        <w:spacing w:after="0"/>
        <w:ind w:left="709"/>
        <w:jc w:val="both"/>
        <w:rPr>
          <w:rFonts w:ascii="Tahoma" w:hAnsi="Tahoma" w:cs="Tahoma"/>
          <w:b/>
        </w:rPr>
      </w:pPr>
      <w:r w:rsidRPr="00CE396E">
        <w:rPr>
          <w:rFonts w:ascii="Tahoma" w:hAnsi="Tahoma" w:cs="Tahoma"/>
          <w:b/>
        </w:rPr>
        <w:t>Zamawiający dopuszcza wyłącznie stosowanie franszyz integralnych.</w:t>
      </w:r>
    </w:p>
    <w:p w14:paraId="1B9AC05D" w14:textId="77777777" w:rsidR="00A63C0D" w:rsidRPr="00D01792" w:rsidRDefault="00A63C0D" w:rsidP="00A63C0D">
      <w:pPr>
        <w:spacing w:after="0"/>
        <w:ind w:left="709"/>
        <w:jc w:val="both"/>
        <w:rPr>
          <w:rFonts w:ascii="Tahoma" w:hAnsi="Tahoma" w:cs="Tahoma"/>
        </w:rPr>
      </w:pPr>
    </w:p>
    <w:p w14:paraId="1AD25F84" w14:textId="77777777" w:rsidR="00A63C0D" w:rsidRPr="00D01792" w:rsidRDefault="00A63C0D" w:rsidP="00A63C0D">
      <w:pPr>
        <w:spacing w:after="0"/>
        <w:ind w:left="709"/>
        <w:jc w:val="both"/>
        <w:rPr>
          <w:rFonts w:ascii="Tahoma" w:hAnsi="Tahoma" w:cs="Tahoma"/>
        </w:rPr>
      </w:pPr>
      <w:r w:rsidRPr="00D01792">
        <w:rPr>
          <w:rFonts w:ascii="Tahoma" w:hAnsi="Tahoma" w:cs="Tahoma"/>
        </w:rPr>
        <w:t xml:space="preserve">W przypadku gdy Wykonawca w ofercie zastrzeże wprowadzenie franszyz redukcyjnych bądź udziałów własnych w szkodzie oferta zostanie odrzucona. </w:t>
      </w:r>
    </w:p>
    <w:p w14:paraId="13A7197B" w14:textId="77777777" w:rsidR="00A63C0D" w:rsidRPr="00D01792" w:rsidRDefault="00A63C0D" w:rsidP="00A63C0D">
      <w:pPr>
        <w:spacing w:after="0"/>
        <w:ind w:left="709"/>
        <w:jc w:val="both"/>
        <w:rPr>
          <w:rFonts w:ascii="Tahoma" w:hAnsi="Tahoma" w:cs="Tahoma"/>
        </w:rPr>
      </w:pPr>
    </w:p>
    <w:p w14:paraId="0C8944F3" w14:textId="77777777" w:rsidR="00A63C0D" w:rsidRPr="00CE396E" w:rsidRDefault="00A63C0D" w:rsidP="00A63C0D">
      <w:pPr>
        <w:spacing w:after="0"/>
        <w:ind w:left="709"/>
        <w:jc w:val="both"/>
        <w:rPr>
          <w:rFonts w:ascii="Tahoma" w:hAnsi="Tahoma" w:cs="Tahoma"/>
          <w:b/>
        </w:rPr>
      </w:pPr>
      <w:r w:rsidRPr="00CE396E">
        <w:rPr>
          <w:rFonts w:ascii="Tahoma" w:hAnsi="Tahoma" w:cs="Tahoma"/>
          <w:b/>
        </w:rPr>
        <w:t>Zamawiający dopuszcza wyłącznie stosowanie franszyz integralnych określonych kwotowo.</w:t>
      </w:r>
    </w:p>
    <w:p w14:paraId="0926D9C6" w14:textId="77777777" w:rsidR="00A63C0D" w:rsidRPr="00D01792" w:rsidRDefault="00A63C0D" w:rsidP="00A63C0D">
      <w:pPr>
        <w:spacing w:after="0"/>
        <w:ind w:left="709"/>
        <w:jc w:val="both"/>
        <w:rPr>
          <w:rFonts w:ascii="Tahoma" w:hAnsi="Tahoma" w:cs="Tahoma"/>
        </w:rPr>
      </w:pPr>
    </w:p>
    <w:p w14:paraId="327D3CF3" w14:textId="77777777" w:rsidR="00A63C0D" w:rsidRPr="00D01792" w:rsidRDefault="00A63C0D" w:rsidP="00A63C0D">
      <w:pPr>
        <w:spacing w:after="0"/>
        <w:ind w:left="709"/>
        <w:jc w:val="both"/>
        <w:rPr>
          <w:rFonts w:ascii="Tahoma" w:hAnsi="Tahoma" w:cs="Tahoma"/>
        </w:rPr>
      </w:pPr>
      <w:r w:rsidRPr="00D01792">
        <w:rPr>
          <w:rFonts w:ascii="Tahoma" w:hAnsi="Tahoma" w:cs="Tahoma"/>
        </w:rPr>
        <w:t xml:space="preserve">W przypadku procentowego określenia franszyzy oferta zostanie odrzucona. </w:t>
      </w:r>
    </w:p>
    <w:p w14:paraId="0997FCB7" w14:textId="77777777" w:rsidR="00A63C0D" w:rsidRPr="00D01792" w:rsidRDefault="00A63C0D" w:rsidP="00A63C0D">
      <w:pPr>
        <w:spacing w:after="0"/>
        <w:ind w:left="709"/>
        <w:jc w:val="both"/>
        <w:rPr>
          <w:rFonts w:ascii="Tahoma" w:hAnsi="Tahoma" w:cs="Tahoma"/>
        </w:rPr>
      </w:pPr>
    </w:p>
    <w:p w14:paraId="26C6A211" w14:textId="77777777" w:rsidR="00A63C0D" w:rsidRPr="00CE396E" w:rsidRDefault="00A63C0D" w:rsidP="00A63C0D">
      <w:pPr>
        <w:spacing w:after="0"/>
        <w:ind w:left="709"/>
        <w:jc w:val="both"/>
        <w:rPr>
          <w:rFonts w:ascii="Tahoma" w:hAnsi="Tahoma" w:cs="Tahoma"/>
          <w:b/>
        </w:rPr>
      </w:pPr>
      <w:r w:rsidRPr="00CE396E">
        <w:rPr>
          <w:rFonts w:ascii="Tahoma" w:hAnsi="Tahoma" w:cs="Tahoma"/>
          <w:b/>
        </w:rPr>
        <w:t>UWAGA:</w:t>
      </w:r>
    </w:p>
    <w:p w14:paraId="2D4438C0" w14:textId="4E58E977" w:rsidR="00A63C0D" w:rsidRPr="00CE396E" w:rsidRDefault="00A63C0D" w:rsidP="00A63C0D">
      <w:pPr>
        <w:spacing w:after="0"/>
        <w:ind w:left="709"/>
        <w:jc w:val="both"/>
        <w:rPr>
          <w:rFonts w:ascii="Tahoma" w:hAnsi="Tahoma" w:cs="Tahoma"/>
          <w:b/>
        </w:rPr>
      </w:pPr>
      <w:r w:rsidRPr="00CE396E">
        <w:rPr>
          <w:rFonts w:ascii="Tahoma" w:hAnsi="Tahoma" w:cs="Tahoma"/>
          <w:b/>
        </w:rPr>
        <w:t>oferowane franszyzy wyrażone kwotowo nie mogą przekroczyć 500 zł (w danym ubezpieczeniu). W ubezpieczeniu szyb od stłuczenia</w:t>
      </w:r>
      <w:r>
        <w:rPr>
          <w:rFonts w:ascii="Tahoma" w:hAnsi="Tahoma" w:cs="Tahoma"/>
          <w:b/>
        </w:rPr>
        <w:t xml:space="preserve">, sprzętu </w:t>
      </w:r>
      <w:r>
        <w:rPr>
          <w:rFonts w:ascii="Tahoma" w:hAnsi="Tahoma" w:cs="Tahoma"/>
          <w:b/>
        </w:rPr>
        <w:lastRenderedPageBreak/>
        <w:t xml:space="preserve">elektronicznego od wszystkich </w:t>
      </w:r>
      <w:proofErr w:type="spellStart"/>
      <w:r>
        <w:rPr>
          <w:rFonts w:ascii="Tahoma" w:hAnsi="Tahoma" w:cs="Tahoma"/>
          <w:b/>
        </w:rPr>
        <w:t>ryzyk</w:t>
      </w:r>
      <w:proofErr w:type="spellEnd"/>
      <w:r>
        <w:rPr>
          <w:rFonts w:ascii="Tahoma" w:hAnsi="Tahoma" w:cs="Tahoma"/>
          <w:b/>
        </w:rPr>
        <w:t xml:space="preserve"> oraz łodzi </w:t>
      </w:r>
      <w:r w:rsidRPr="00CE396E">
        <w:rPr>
          <w:rFonts w:ascii="Tahoma" w:hAnsi="Tahoma" w:cs="Tahoma"/>
          <w:b/>
        </w:rPr>
        <w:t xml:space="preserve">franszyzy </w:t>
      </w:r>
      <w:r>
        <w:rPr>
          <w:rFonts w:ascii="Tahoma" w:hAnsi="Tahoma" w:cs="Tahoma"/>
          <w:b/>
        </w:rPr>
        <w:t>i udziały własne zniesione.</w:t>
      </w:r>
    </w:p>
    <w:p w14:paraId="2D41D7AC" w14:textId="77777777" w:rsidR="00A63C0D" w:rsidRPr="00D01792" w:rsidRDefault="00A63C0D" w:rsidP="00A63C0D">
      <w:pPr>
        <w:spacing w:after="0"/>
        <w:ind w:left="709"/>
        <w:jc w:val="both"/>
        <w:rPr>
          <w:rFonts w:ascii="Tahoma" w:hAnsi="Tahoma" w:cs="Tahoma"/>
        </w:rPr>
      </w:pPr>
    </w:p>
    <w:p w14:paraId="51FBA49F" w14:textId="77777777" w:rsidR="00A63C0D" w:rsidRPr="00CE396E" w:rsidRDefault="00A63C0D" w:rsidP="00A63C0D">
      <w:pPr>
        <w:spacing w:after="0"/>
        <w:ind w:left="709"/>
        <w:jc w:val="both"/>
        <w:rPr>
          <w:rFonts w:ascii="Tahoma" w:hAnsi="Tahoma" w:cs="Tahoma"/>
          <w:b/>
        </w:rPr>
      </w:pPr>
      <w:r w:rsidRPr="00CE396E">
        <w:rPr>
          <w:rFonts w:ascii="Tahoma" w:hAnsi="Tahoma" w:cs="Tahoma"/>
          <w:b/>
        </w:rPr>
        <w:t>W ubezpieczeniu odpowiedzialności cywilnej:</w:t>
      </w:r>
    </w:p>
    <w:p w14:paraId="3DE73803" w14:textId="77777777" w:rsidR="00A63C0D" w:rsidRPr="00CE396E" w:rsidRDefault="00A63C0D" w:rsidP="00EA3147">
      <w:pPr>
        <w:pStyle w:val="Akapitzlist"/>
        <w:numPr>
          <w:ilvl w:val="0"/>
          <w:numId w:val="32"/>
        </w:numPr>
        <w:spacing w:after="0"/>
        <w:ind w:hanging="43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</w:t>
      </w:r>
      <w:r w:rsidRPr="00CE396E">
        <w:rPr>
          <w:rFonts w:ascii="Tahoma" w:hAnsi="Tahoma" w:cs="Tahoma"/>
          <w:b/>
        </w:rPr>
        <w:t>amawiający nie dopuszcza stosowania franszyz i udziałów własnych w szkodzie w ubezpieczeniu odpowiedzialności cywilnej za drogi.</w:t>
      </w:r>
    </w:p>
    <w:p w14:paraId="7C86CEC8" w14:textId="77777777" w:rsidR="00A63C0D" w:rsidRPr="00CE396E" w:rsidRDefault="00A63C0D" w:rsidP="00EA3147">
      <w:pPr>
        <w:pStyle w:val="Akapitzlist"/>
        <w:numPr>
          <w:ilvl w:val="0"/>
          <w:numId w:val="32"/>
        </w:numPr>
        <w:spacing w:after="0"/>
        <w:ind w:hanging="436"/>
        <w:jc w:val="both"/>
        <w:rPr>
          <w:rFonts w:ascii="Tahoma" w:hAnsi="Tahoma" w:cs="Tahoma"/>
          <w:b/>
        </w:rPr>
      </w:pPr>
      <w:r w:rsidRPr="00CE396E">
        <w:rPr>
          <w:rFonts w:ascii="Tahoma" w:hAnsi="Tahoma" w:cs="Tahoma"/>
          <w:b/>
        </w:rPr>
        <w:t>przy ocenie franszyz i udziałów w szkodzie nie bierze się pod uwagę franszyzy redukcyjnej w OC pracodawcy w postaci świadczenia z systemu ubezpieczeń społecznych uzyskanego na podstawie obowiązujących przepisów.</w:t>
      </w:r>
    </w:p>
    <w:p w14:paraId="5AB7B9A7" w14:textId="77777777" w:rsidR="00A63C0D" w:rsidRPr="00D01792" w:rsidRDefault="00A63C0D" w:rsidP="00A63C0D">
      <w:pPr>
        <w:spacing w:after="0"/>
        <w:ind w:left="709"/>
        <w:jc w:val="both"/>
        <w:rPr>
          <w:rFonts w:ascii="Tahoma" w:hAnsi="Tahoma" w:cs="Tahoma"/>
        </w:rPr>
      </w:pPr>
    </w:p>
    <w:p w14:paraId="555A2431" w14:textId="77777777" w:rsidR="00A63C0D" w:rsidRPr="00D01792" w:rsidRDefault="00A63C0D" w:rsidP="00A63C0D">
      <w:pPr>
        <w:spacing w:after="0"/>
        <w:ind w:left="709"/>
        <w:jc w:val="both"/>
        <w:rPr>
          <w:rFonts w:ascii="Tahoma" w:hAnsi="Tahoma" w:cs="Tahoma"/>
        </w:rPr>
      </w:pPr>
    </w:p>
    <w:p w14:paraId="7E2B548C" w14:textId="77777777" w:rsidR="00A63C0D" w:rsidRPr="00D01792" w:rsidRDefault="00A63C0D" w:rsidP="00A63C0D">
      <w:pPr>
        <w:spacing w:after="0"/>
        <w:ind w:left="709"/>
        <w:jc w:val="both"/>
        <w:rPr>
          <w:rFonts w:ascii="Tahoma" w:hAnsi="Tahoma" w:cs="Tahoma"/>
        </w:rPr>
      </w:pPr>
      <w:r w:rsidRPr="00D01792">
        <w:rPr>
          <w:rFonts w:ascii="Tahoma" w:hAnsi="Tahoma" w:cs="Tahoma"/>
        </w:rPr>
        <w:t xml:space="preserve">Oferty zawierające franszyzy </w:t>
      </w:r>
      <w:r>
        <w:rPr>
          <w:rFonts w:ascii="Tahoma" w:hAnsi="Tahoma" w:cs="Tahoma"/>
        </w:rPr>
        <w:t xml:space="preserve">w </w:t>
      </w:r>
      <w:r w:rsidRPr="00D01792">
        <w:rPr>
          <w:rFonts w:ascii="Tahoma" w:hAnsi="Tahoma" w:cs="Tahoma"/>
        </w:rPr>
        <w:t>wysokości wyższej niż wskazane zostaną odrzucone.</w:t>
      </w:r>
    </w:p>
    <w:p w14:paraId="5F577C83" w14:textId="77777777" w:rsidR="00A63C0D" w:rsidRPr="00D01792" w:rsidRDefault="00A63C0D" w:rsidP="00A63C0D">
      <w:pPr>
        <w:spacing w:after="0"/>
        <w:ind w:left="709"/>
        <w:jc w:val="both"/>
        <w:rPr>
          <w:rFonts w:ascii="Tahoma" w:hAnsi="Tahoma" w:cs="Tahoma"/>
        </w:rPr>
      </w:pPr>
    </w:p>
    <w:p w14:paraId="3A509EF5" w14:textId="77777777" w:rsidR="00A63C0D" w:rsidRPr="00D01792" w:rsidRDefault="00A63C0D" w:rsidP="00A63C0D">
      <w:pPr>
        <w:spacing w:after="0"/>
        <w:ind w:left="709"/>
        <w:jc w:val="both"/>
        <w:rPr>
          <w:rFonts w:ascii="Tahoma" w:hAnsi="Tahoma" w:cs="Tahoma"/>
        </w:rPr>
      </w:pPr>
      <w:r w:rsidRPr="00D01792">
        <w:rPr>
          <w:rFonts w:ascii="Tahoma" w:hAnsi="Tahoma" w:cs="Tahoma"/>
        </w:rPr>
        <w:t>Franszyzy winny być określone w złotych.</w:t>
      </w:r>
    </w:p>
    <w:p w14:paraId="41EEF006" w14:textId="77777777" w:rsidR="00A63C0D" w:rsidRPr="00D01792" w:rsidRDefault="00A63C0D" w:rsidP="00A63C0D">
      <w:pPr>
        <w:spacing w:after="0"/>
        <w:ind w:left="709"/>
        <w:jc w:val="both"/>
        <w:rPr>
          <w:rFonts w:ascii="Tahoma" w:hAnsi="Tahoma" w:cs="Tahoma"/>
        </w:rPr>
      </w:pPr>
    </w:p>
    <w:p w14:paraId="067AF9EA" w14:textId="77777777" w:rsidR="00A63C0D" w:rsidRPr="00D01792" w:rsidRDefault="00A63C0D" w:rsidP="00A63C0D">
      <w:pPr>
        <w:spacing w:after="0"/>
        <w:ind w:left="709"/>
        <w:jc w:val="both"/>
        <w:rPr>
          <w:rFonts w:ascii="Tahoma" w:hAnsi="Tahoma" w:cs="Tahoma"/>
        </w:rPr>
      </w:pPr>
      <w:r w:rsidRPr="00D01792">
        <w:rPr>
          <w:rFonts w:ascii="Tahoma" w:hAnsi="Tahoma" w:cs="Tahoma"/>
        </w:rPr>
        <w:t>Oferty będą podlegały ocenie według następującego wzoru:</w:t>
      </w:r>
    </w:p>
    <w:p w14:paraId="36D2306B" w14:textId="77777777" w:rsidR="00A63C0D" w:rsidRDefault="00A63C0D" w:rsidP="00A63C0D">
      <w:pPr>
        <w:spacing w:after="0"/>
        <w:ind w:left="709"/>
        <w:jc w:val="both"/>
        <w:rPr>
          <w:rFonts w:ascii="Tahoma" w:hAnsi="Tahoma" w:cs="Tahoma"/>
        </w:rPr>
      </w:pPr>
    </w:p>
    <w:tbl>
      <w:tblPr>
        <w:tblStyle w:val="Tabela-Siatka"/>
        <w:tblW w:w="8221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567"/>
        <w:gridCol w:w="3544"/>
        <w:gridCol w:w="992"/>
      </w:tblGrid>
      <w:tr w:rsidR="00A63C0D" w14:paraId="56249D1F" w14:textId="77777777" w:rsidTr="00763D64">
        <w:tc>
          <w:tcPr>
            <w:tcW w:w="3118" w:type="dxa"/>
            <w:vAlign w:val="center"/>
          </w:tcPr>
          <w:p w14:paraId="38984B5E" w14:textId="77777777" w:rsidR="00A63C0D" w:rsidRDefault="00A63C0D" w:rsidP="00763D64">
            <w:pPr>
              <w:jc w:val="center"/>
              <w:rPr>
                <w:rFonts w:ascii="Tahoma" w:hAnsi="Tahoma" w:cs="Tahoma"/>
              </w:rPr>
            </w:pPr>
            <w:r w:rsidRPr="00CE396E">
              <w:rPr>
                <w:rFonts w:ascii="Tahoma" w:hAnsi="Tahoma" w:cs="Tahoma"/>
              </w:rPr>
              <w:t>Ocena oferowanych franszyz</w:t>
            </w:r>
          </w:p>
        </w:tc>
        <w:tc>
          <w:tcPr>
            <w:tcW w:w="567" w:type="dxa"/>
            <w:vAlign w:val="center"/>
          </w:tcPr>
          <w:p w14:paraId="45902E77" w14:textId="77777777" w:rsidR="00A63C0D" w:rsidRDefault="00A63C0D" w:rsidP="00763D64">
            <w:pPr>
              <w:jc w:val="center"/>
              <w:rPr>
                <w:rFonts w:ascii="Tahoma" w:hAnsi="Tahoma" w:cs="Tahoma"/>
              </w:rPr>
            </w:pPr>
            <w:r w:rsidRPr="00CE396E">
              <w:rPr>
                <w:rFonts w:ascii="Tahoma" w:hAnsi="Tahoma" w:cs="Tahoma"/>
              </w:rPr>
              <w:t>=</w:t>
            </w:r>
          </w:p>
        </w:tc>
        <w:tc>
          <w:tcPr>
            <w:tcW w:w="3544" w:type="dxa"/>
            <w:vAlign w:val="center"/>
          </w:tcPr>
          <w:p w14:paraId="4753527D" w14:textId="77777777" w:rsidR="00A63C0D" w:rsidRDefault="00A63C0D" w:rsidP="00763D64">
            <w:pPr>
              <w:jc w:val="center"/>
              <w:rPr>
                <w:rFonts w:ascii="Tahoma" w:hAnsi="Tahoma" w:cs="Tahoma"/>
              </w:rPr>
            </w:pPr>
            <w:r w:rsidRPr="00CE396E">
              <w:rPr>
                <w:rFonts w:ascii="Tahoma" w:hAnsi="Tahoma" w:cs="Tahoma"/>
              </w:rPr>
              <w:t>Łączna przyznana ilość punktów za oferowane franszyzy</w:t>
            </w:r>
          </w:p>
        </w:tc>
        <w:tc>
          <w:tcPr>
            <w:tcW w:w="992" w:type="dxa"/>
            <w:vAlign w:val="center"/>
          </w:tcPr>
          <w:p w14:paraId="62905548" w14:textId="77777777" w:rsidR="00A63C0D" w:rsidRDefault="00A63C0D" w:rsidP="00763D6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  <w:r w:rsidRPr="00CE396E">
              <w:rPr>
                <w:rFonts w:ascii="Tahoma" w:hAnsi="Tahoma" w:cs="Tahoma"/>
              </w:rPr>
              <w:t xml:space="preserve"> 10%</w:t>
            </w:r>
          </w:p>
        </w:tc>
      </w:tr>
    </w:tbl>
    <w:p w14:paraId="55AC92AA" w14:textId="77777777" w:rsidR="00A63C0D" w:rsidRPr="00D01792" w:rsidRDefault="00A63C0D" w:rsidP="00A63C0D">
      <w:pPr>
        <w:spacing w:after="0"/>
        <w:ind w:left="709"/>
        <w:jc w:val="both"/>
        <w:rPr>
          <w:rFonts w:ascii="Tahoma" w:hAnsi="Tahoma" w:cs="Tahoma"/>
        </w:rPr>
      </w:pPr>
    </w:p>
    <w:p w14:paraId="58836CE2" w14:textId="77777777" w:rsidR="00A63C0D" w:rsidRPr="003836EC" w:rsidRDefault="00A63C0D" w:rsidP="00A63C0D">
      <w:pPr>
        <w:spacing w:after="0"/>
        <w:ind w:left="709" w:hanging="709"/>
        <w:jc w:val="both"/>
        <w:rPr>
          <w:rFonts w:ascii="Tahoma" w:hAnsi="Tahoma" w:cs="Tahoma"/>
          <w:b/>
        </w:rPr>
      </w:pPr>
      <w:r w:rsidRPr="003836EC">
        <w:rPr>
          <w:rFonts w:ascii="Tahoma" w:hAnsi="Tahoma" w:cs="Tahoma"/>
          <w:b/>
        </w:rPr>
        <w:t>ZADANIE II:</w:t>
      </w:r>
    </w:p>
    <w:p w14:paraId="44F4EDDF" w14:textId="77777777" w:rsidR="00A63C0D" w:rsidRPr="00D01792" w:rsidRDefault="00A63C0D" w:rsidP="00A63C0D">
      <w:pPr>
        <w:spacing w:after="0"/>
        <w:ind w:left="709"/>
        <w:jc w:val="both"/>
        <w:rPr>
          <w:rFonts w:ascii="Tahoma" w:hAnsi="Tahoma" w:cs="Tahoma"/>
        </w:rPr>
      </w:pPr>
      <w:r w:rsidRPr="00D01792">
        <w:rPr>
          <w:rFonts w:ascii="Tahoma" w:hAnsi="Tahoma" w:cs="Tahoma"/>
        </w:rPr>
        <w:tab/>
      </w:r>
      <w:r w:rsidRPr="00D01792">
        <w:rPr>
          <w:rFonts w:ascii="Tahoma" w:hAnsi="Tahoma" w:cs="Tahoma"/>
        </w:rPr>
        <w:tab/>
      </w:r>
      <w:r w:rsidRPr="00D01792">
        <w:rPr>
          <w:rFonts w:ascii="Tahoma" w:hAnsi="Tahoma" w:cs="Tahoma"/>
        </w:rPr>
        <w:tab/>
      </w:r>
    </w:p>
    <w:p w14:paraId="035660B4" w14:textId="77777777" w:rsidR="00A63C0D" w:rsidRDefault="00A63C0D" w:rsidP="00EA3147">
      <w:pPr>
        <w:pStyle w:val="Akapitzlist"/>
        <w:numPr>
          <w:ilvl w:val="0"/>
          <w:numId w:val="33"/>
        </w:numPr>
        <w:spacing w:after="0"/>
        <w:jc w:val="both"/>
        <w:rPr>
          <w:rFonts w:ascii="Tahoma" w:hAnsi="Tahoma" w:cs="Tahoma"/>
        </w:rPr>
      </w:pPr>
      <w:r w:rsidRPr="003D07ED">
        <w:rPr>
          <w:rFonts w:ascii="Tahoma" w:hAnsi="Tahoma" w:cs="Tahoma"/>
        </w:rPr>
        <w:t>cena łączna – suma składek za wszystkie ubezpieczenia będące przedmiotem niniejszego postępowania.</w:t>
      </w:r>
    </w:p>
    <w:p w14:paraId="23C880F4" w14:textId="77777777" w:rsidR="00A63C0D" w:rsidRDefault="00A63C0D" w:rsidP="00A63C0D">
      <w:pPr>
        <w:pStyle w:val="Akapitzlist"/>
        <w:spacing w:after="0"/>
        <w:jc w:val="both"/>
        <w:rPr>
          <w:rFonts w:ascii="Tahoma" w:hAnsi="Tahoma" w:cs="Tahoma"/>
        </w:rPr>
      </w:pPr>
    </w:p>
    <w:p w14:paraId="5E07E6E2" w14:textId="77777777" w:rsidR="00A63C0D" w:rsidRDefault="00A63C0D" w:rsidP="00A63C0D">
      <w:pPr>
        <w:pStyle w:val="Akapitzlist"/>
        <w:spacing w:after="0"/>
        <w:jc w:val="both"/>
        <w:rPr>
          <w:rFonts w:ascii="Tahoma" w:hAnsi="Tahoma" w:cs="Tahoma"/>
        </w:rPr>
      </w:pPr>
      <w:r w:rsidRPr="003D07ED">
        <w:rPr>
          <w:rFonts w:ascii="Tahoma" w:hAnsi="Tahoma" w:cs="Tahoma"/>
        </w:rPr>
        <w:t>Oferty będą podlegały ocenie według następującego wzoru:</w:t>
      </w:r>
    </w:p>
    <w:p w14:paraId="7031488F" w14:textId="77777777" w:rsidR="00A63C0D" w:rsidRPr="003D07ED" w:rsidRDefault="00A63C0D" w:rsidP="00A63C0D">
      <w:pPr>
        <w:pStyle w:val="Akapitzlist"/>
        <w:spacing w:after="0"/>
        <w:jc w:val="both"/>
        <w:rPr>
          <w:rFonts w:ascii="Tahoma" w:hAnsi="Tahoma" w:cs="Tahoma"/>
        </w:rPr>
      </w:pPr>
    </w:p>
    <w:tbl>
      <w:tblPr>
        <w:tblStyle w:val="Tabela-Siatka"/>
        <w:tblW w:w="73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2374"/>
        <w:gridCol w:w="991"/>
      </w:tblGrid>
      <w:tr w:rsidR="00A63C0D" w14:paraId="0E6C2720" w14:textId="77777777" w:rsidTr="00763D64">
        <w:trPr>
          <w:jc w:val="center"/>
        </w:trPr>
        <w:tc>
          <w:tcPr>
            <w:tcW w:w="3227" w:type="dxa"/>
            <w:vMerge w:val="restart"/>
            <w:vAlign w:val="center"/>
          </w:tcPr>
          <w:p w14:paraId="2DB99BB3" w14:textId="77777777" w:rsidR="00A63C0D" w:rsidRDefault="00A63C0D" w:rsidP="00763D6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ocena </w:t>
            </w:r>
            <w:r w:rsidRPr="001104C3">
              <w:rPr>
                <w:rFonts w:ascii="Tahoma" w:hAnsi="Tahoma" w:cs="Tahoma"/>
              </w:rPr>
              <w:t>ceny łączn</w:t>
            </w:r>
            <w:r>
              <w:rPr>
                <w:rFonts w:ascii="Tahoma" w:hAnsi="Tahoma" w:cs="Tahoma"/>
              </w:rPr>
              <w:t xml:space="preserve">ej </w:t>
            </w:r>
            <w:r w:rsidRPr="001104C3">
              <w:rPr>
                <w:rFonts w:ascii="Tahoma" w:hAnsi="Tahoma" w:cs="Tahoma"/>
              </w:rPr>
              <w:t>badanej oferty</w:t>
            </w:r>
          </w:p>
        </w:tc>
        <w:tc>
          <w:tcPr>
            <w:tcW w:w="709" w:type="dxa"/>
            <w:vMerge w:val="restart"/>
            <w:vAlign w:val="center"/>
          </w:tcPr>
          <w:p w14:paraId="4496DE58" w14:textId="77777777" w:rsidR="00A63C0D" w:rsidRDefault="00A63C0D" w:rsidP="00763D6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=</w:t>
            </w:r>
          </w:p>
        </w:tc>
        <w:tc>
          <w:tcPr>
            <w:tcW w:w="2374" w:type="dxa"/>
            <w:vAlign w:val="center"/>
          </w:tcPr>
          <w:p w14:paraId="6ADCB846" w14:textId="77777777" w:rsidR="00A63C0D" w:rsidRDefault="00A63C0D" w:rsidP="00763D6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cena najniższa x 100</w:t>
            </w:r>
          </w:p>
        </w:tc>
        <w:tc>
          <w:tcPr>
            <w:tcW w:w="991" w:type="dxa"/>
            <w:vMerge w:val="restart"/>
            <w:vAlign w:val="center"/>
          </w:tcPr>
          <w:p w14:paraId="30963B42" w14:textId="77777777" w:rsidR="00A63C0D" w:rsidRDefault="00A63C0D" w:rsidP="00763D6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 60%</w:t>
            </w:r>
          </w:p>
        </w:tc>
      </w:tr>
      <w:tr w:rsidR="00A63C0D" w14:paraId="311D119B" w14:textId="77777777" w:rsidTr="00763D64">
        <w:trPr>
          <w:jc w:val="center"/>
        </w:trPr>
        <w:tc>
          <w:tcPr>
            <w:tcW w:w="3227" w:type="dxa"/>
            <w:vMerge/>
            <w:vAlign w:val="center"/>
          </w:tcPr>
          <w:p w14:paraId="6625A96D" w14:textId="77777777" w:rsidR="00A63C0D" w:rsidRDefault="00A63C0D" w:rsidP="00763D6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vAlign w:val="center"/>
          </w:tcPr>
          <w:p w14:paraId="4DE19A48" w14:textId="77777777" w:rsidR="00A63C0D" w:rsidRDefault="00A63C0D" w:rsidP="00763D6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74" w:type="dxa"/>
            <w:vAlign w:val="center"/>
          </w:tcPr>
          <w:p w14:paraId="62E89445" w14:textId="77777777" w:rsidR="00A63C0D" w:rsidRDefault="00A63C0D" w:rsidP="00763D6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cena oferty badanej</w:t>
            </w:r>
          </w:p>
        </w:tc>
        <w:tc>
          <w:tcPr>
            <w:tcW w:w="991" w:type="dxa"/>
            <w:vMerge/>
            <w:vAlign w:val="center"/>
          </w:tcPr>
          <w:p w14:paraId="0F8D0C49" w14:textId="77777777" w:rsidR="00A63C0D" w:rsidRDefault="00A63C0D" w:rsidP="00763D64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43392CEB" w14:textId="77777777" w:rsidR="00A63C0D" w:rsidRDefault="00A63C0D" w:rsidP="00A63C0D">
      <w:pPr>
        <w:spacing w:after="0"/>
        <w:jc w:val="both"/>
        <w:rPr>
          <w:rFonts w:ascii="Tahoma" w:hAnsi="Tahoma" w:cs="Tahoma"/>
        </w:rPr>
      </w:pPr>
    </w:p>
    <w:p w14:paraId="037D0366" w14:textId="77777777" w:rsidR="00A63C0D" w:rsidRPr="002141C5" w:rsidRDefault="00A63C0D" w:rsidP="00EA3147">
      <w:pPr>
        <w:pStyle w:val="Akapitzlist"/>
        <w:numPr>
          <w:ilvl w:val="0"/>
          <w:numId w:val="33"/>
        </w:numPr>
        <w:spacing w:after="0"/>
        <w:jc w:val="both"/>
        <w:rPr>
          <w:rFonts w:ascii="Tahoma" w:hAnsi="Tahoma" w:cs="Tahoma"/>
        </w:rPr>
      </w:pPr>
      <w:r w:rsidRPr="002141C5">
        <w:rPr>
          <w:rFonts w:ascii="Tahoma" w:hAnsi="Tahoma" w:cs="Tahoma"/>
        </w:rPr>
        <w:t>zaakceptowane klauzule dodatkowe – ocena kryterium polega na przyznaniu punktów za wprowadzenie do oferty dodatkowych klauzul rozszerzających ochronę ubezpieczeniową wg następujących zasad:</w:t>
      </w:r>
    </w:p>
    <w:p w14:paraId="6DF8133A" w14:textId="0B6E0344" w:rsidR="00A63C0D" w:rsidRPr="002141C5" w:rsidRDefault="00A63C0D" w:rsidP="00A63C0D">
      <w:pPr>
        <w:spacing w:after="0"/>
        <w:ind w:left="993" w:hanging="142"/>
        <w:jc w:val="both"/>
        <w:rPr>
          <w:rFonts w:ascii="Tahoma" w:hAnsi="Tahoma" w:cs="Tahoma"/>
        </w:rPr>
      </w:pPr>
      <w:r w:rsidRPr="002141C5">
        <w:rPr>
          <w:rFonts w:ascii="Tahoma" w:hAnsi="Tahoma" w:cs="Tahoma"/>
        </w:rPr>
        <w:t>- za</w:t>
      </w:r>
      <w:r w:rsidR="00776E29">
        <w:rPr>
          <w:rFonts w:ascii="Tahoma" w:hAnsi="Tahoma" w:cs="Tahoma"/>
        </w:rPr>
        <w:t xml:space="preserve"> rozszerzenie ochrony o klauzulę o nr 1 zostanie przyznane 20 punktów</w:t>
      </w:r>
      <w:r w:rsidRPr="002141C5">
        <w:rPr>
          <w:rFonts w:ascii="Tahoma" w:hAnsi="Tahoma" w:cs="Tahoma"/>
        </w:rPr>
        <w:t>,</w:t>
      </w:r>
    </w:p>
    <w:p w14:paraId="61069A98" w14:textId="5478568C" w:rsidR="00A63C0D" w:rsidRDefault="00A63C0D" w:rsidP="00A63C0D">
      <w:pPr>
        <w:spacing w:after="0"/>
        <w:ind w:left="993" w:hanging="142"/>
        <w:jc w:val="both"/>
        <w:rPr>
          <w:rFonts w:ascii="Tahoma" w:hAnsi="Tahoma" w:cs="Tahoma"/>
        </w:rPr>
      </w:pPr>
      <w:r w:rsidRPr="002141C5">
        <w:rPr>
          <w:rFonts w:ascii="Tahoma" w:hAnsi="Tahoma" w:cs="Tahoma"/>
        </w:rPr>
        <w:t>- za rozsze</w:t>
      </w:r>
      <w:r w:rsidR="00776E29">
        <w:rPr>
          <w:rFonts w:ascii="Tahoma" w:hAnsi="Tahoma" w:cs="Tahoma"/>
        </w:rPr>
        <w:t>rzenie ochrony o klauzule o nr 2</w:t>
      </w:r>
      <w:r w:rsidR="00E44535">
        <w:rPr>
          <w:rFonts w:ascii="Tahoma" w:hAnsi="Tahoma" w:cs="Tahoma"/>
        </w:rPr>
        <w:t xml:space="preserve"> - 8</w:t>
      </w:r>
      <w:r w:rsidRPr="002141C5">
        <w:rPr>
          <w:rFonts w:ascii="Tahoma" w:hAnsi="Tahoma" w:cs="Tahoma"/>
        </w:rPr>
        <w:t xml:space="preserve"> zostanie przyznane po 10 punktów za każdą klauzulę,</w:t>
      </w:r>
    </w:p>
    <w:p w14:paraId="6BD7C5F5" w14:textId="55C1FE8C" w:rsidR="00776E29" w:rsidRPr="002141C5" w:rsidRDefault="00776E29" w:rsidP="00776E29">
      <w:pPr>
        <w:spacing w:after="0"/>
        <w:ind w:left="993" w:hanging="142"/>
        <w:jc w:val="both"/>
        <w:rPr>
          <w:rFonts w:ascii="Tahoma" w:hAnsi="Tahoma" w:cs="Tahoma"/>
        </w:rPr>
      </w:pPr>
      <w:r w:rsidRPr="002141C5">
        <w:rPr>
          <w:rFonts w:ascii="Tahoma" w:hAnsi="Tahoma" w:cs="Tahoma"/>
        </w:rPr>
        <w:t>- za rozsze</w:t>
      </w:r>
      <w:r w:rsidR="00E44535">
        <w:rPr>
          <w:rFonts w:ascii="Tahoma" w:hAnsi="Tahoma" w:cs="Tahoma"/>
        </w:rPr>
        <w:t>rzenie ochrony o klauzule o nr 9 - 10</w:t>
      </w:r>
      <w:r w:rsidRPr="002141C5">
        <w:rPr>
          <w:rFonts w:ascii="Tahoma" w:hAnsi="Tahoma" w:cs="Tahoma"/>
        </w:rPr>
        <w:t xml:space="preserve"> zostanie pr</w:t>
      </w:r>
      <w:r>
        <w:rPr>
          <w:rFonts w:ascii="Tahoma" w:hAnsi="Tahoma" w:cs="Tahoma"/>
        </w:rPr>
        <w:t>zyznane po 5</w:t>
      </w:r>
      <w:r w:rsidRPr="002141C5">
        <w:rPr>
          <w:rFonts w:ascii="Tahoma" w:hAnsi="Tahoma" w:cs="Tahoma"/>
        </w:rPr>
        <w:t xml:space="preserve"> punktów za każdą klauzulę,</w:t>
      </w:r>
    </w:p>
    <w:p w14:paraId="5565A33E" w14:textId="77777777" w:rsidR="00A63C0D" w:rsidRPr="002141C5" w:rsidRDefault="00A63C0D" w:rsidP="00A63C0D">
      <w:pPr>
        <w:spacing w:after="0"/>
        <w:jc w:val="both"/>
        <w:rPr>
          <w:rFonts w:ascii="Tahoma" w:hAnsi="Tahoma" w:cs="Tahoma"/>
        </w:rPr>
      </w:pPr>
    </w:p>
    <w:p w14:paraId="37345C30" w14:textId="5285B66F" w:rsidR="00A63C0D" w:rsidRPr="002141C5" w:rsidRDefault="00A63C0D" w:rsidP="00A63C0D">
      <w:pPr>
        <w:spacing w:after="0"/>
        <w:ind w:left="709"/>
        <w:jc w:val="both"/>
        <w:rPr>
          <w:rFonts w:ascii="Tahoma" w:hAnsi="Tahoma" w:cs="Tahoma"/>
        </w:rPr>
      </w:pPr>
      <w:r w:rsidRPr="002141C5">
        <w:rPr>
          <w:rFonts w:ascii="Tahoma" w:hAnsi="Tahoma" w:cs="Tahoma"/>
        </w:rPr>
        <w:t>W przypadku dopisków lub zmian w treści klauzul fakultatyw</w:t>
      </w:r>
      <w:r w:rsidR="00776E29">
        <w:rPr>
          <w:rFonts w:ascii="Tahoma" w:hAnsi="Tahoma" w:cs="Tahoma"/>
        </w:rPr>
        <w:t>ny</w:t>
      </w:r>
      <w:r w:rsidR="00E44535">
        <w:rPr>
          <w:rFonts w:ascii="Tahoma" w:hAnsi="Tahoma" w:cs="Tahoma"/>
        </w:rPr>
        <w:t>ch (oznaczonych numerami 1 - 10</w:t>
      </w:r>
      <w:r w:rsidRPr="002141C5">
        <w:rPr>
          <w:rFonts w:ascii="Tahoma" w:hAnsi="Tahoma" w:cs="Tahoma"/>
        </w:rPr>
        <w:t xml:space="preserve">), odbiegających na niekorzyść Zamawiającego w </w:t>
      </w:r>
      <w:r w:rsidR="00776E29">
        <w:rPr>
          <w:rFonts w:ascii="Tahoma" w:hAnsi="Tahoma" w:cs="Tahoma"/>
        </w:rPr>
        <w:t>stosunku do treści zawartej w S</w:t>
      </w:r>
      <w:r w:rsidRPr="002141C5">
        <w:rPr>
          <w:rFonts w:ascii="Tahoma" w:hAnsi="Tahoma" w:cs="Tahoma"/>
        </w:rPr>
        <w:t>WZ, za zmienioną klauzule przyznanych zostanie 0 pkt. W przypadku dopisków lub zmian na korzyść lub neutralnych przyznana zostanie przewidziana ilość punktów.</w:t>
      </w:r>
    </w:p>
    <w:p w14:paraId="0DCD7EB2" w14:textId="77777777" w:rsidR="00A63C0D" w:rsidRPr="000A637B" w:rsidRDefault="00A63C0D" w:rsidP="00A63C0D">
      <w:pPr>
        <w:spacing w:after="0"/>
        <w:jc w:val="both"/>
        <w:rPr>
          <w:rFonts w:ascii="Tahoma" w:hAnsi="Tahoma" w:cs="Tahoma"/>
        </w:rPr>
      </w:pPr>
    </w:p>
    <w:p w14:paraId="1F821EA6" w14:textId="77777777" w:rsidR="00A63C0D" w:rsidRPr="000A637B" w:rsidRDefault="00A63C0D" w:rsidP="00A63C0D">
      <w:pPr>
        <w:spacing w:after="0"/>
        <w:ind w:left="709"/>
        <w:jc w:val="both"/>
        <w:rPr>
          <w:rFonts w:ascii="Tahoma" w:hAnsi="Tahoma" w:cs="Tahoma"/>
        </w:rPr>
      </w:pPr>
      <w:r w:rsidRPr="000A637B">
        <w:rPr>
          <w:rFonts w:ascii="Tahoma" w:hAnsi="Tahoma" w:cs="Tahoma"/>
        </w:rPr>
        <w:t>Oferty będą podlegały ocenie według następującego wzoru:</w:t>
      </w:r>
    </w:p>
    <w:p w14:paraId="5DDE91AE" w14:textId="77777777" w:rsidR="00A63C0D" w:rsidRPr="000A637B" w:rsidRDefault="00A63C0D" w:rsidP="00A63C0D">
      <w:pPr>
        <w:spacing w:after="0"/>
        <w:ind w:left="709"/>
        <w:jc w:val="both"/>
        <w:rPr>
          <w:rFonts w:ascii="Tahoma" w:hAnsi="Tahoma" w:cs="Tahoma"/>
        </w:rPr>
      </w:pPr>
    </w:p>
    <w:tbl>
      <w:tblPr>
        <w:tblStyle w:val="Tabela-Siatka"/>
        <w:tblW w:w="82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5"/>
        <w:gridCol w:w="3402"/>
        <w:gridCol w:w="992"/>
      </w:tblGrid>
      <w:tr w:rsidR="00A63C0D" w:rsidRPr="000A637B" w14:paraId="6B21D22F" w14:textId="77777777" w:rsidTr="00763D64">
        <w:trPr>
          <w:jc w:val="center"/>
        </w:trPr>
        <w:tc>
          <w:tcPr>
            <w:tcW w:w="3402" w:type="dxa"/>
            <w:vAlign w:val="center"/>
          </w:tcPr>
          <w:p w14:paraId="3E87B613" w14:textId="77777777" w:rsidR="00A63C0D" w:rsidRPr="000A637B" w:rsidRDefault="00A63C0D" w:rsidP="00763D64">
            <w:pPr>
              <w:jc w:val="center"/>
              <w:rPr>
                <w:rFonts w:ascii="Tahoma" w:hAnsi="Tahoma" w:cs="Tahoma"/>
              </w:rPr>
            </w:pPr>
            <w:r w:rsidRPr="000A637B">
              <w:rPr>
                <w:rFonts w:ascii="Tahoma" w:hAnsi="Tahoma" w:cs="Tahoma"/>
              </w:rPr>
              <w:lastRenderedPageBreak/>
              <w:t>Ocena zaakceptowanych klauzul badanej oferty</w:t>
            </w:r>
          </w:p>
        </w:tc>
        <w:tc>
          <w:tcPr>
            <w:tcW w:w="425" w:type="dxa"/>
            <w:vAlign w:val="center"/>
          </w:tcPr>
          <w:p w14:paraId="7760C606" w14:textId="77777777" w:rsidR="00A63C0D" w:rsidRPr="000A637B" w:rsidRDefault="00A63C0D" w:rsidP="00763D64">
            <w:pPr>
              <w:jc w:val="center"/>
              <w:rPr>
                <w:rFonts w:ascii="Tahoma" w:hAnsi="Tahoma" w:cs="Tahoma"/>
              </w:rPr>
            </w:pPr>
            <w:r w:rsidRPr="000A637B">
              <w:rPr>
                <w:rFonts w:ascii="Tahoma" w:hAnsi="Tahoma" w:cs="Tahoma"/>
              </w:rPr>
              <w:t>=</w:t>
            </w:r>
          </w:p>
        </w:tc>
        <w:tc>
          <w:tcPr>
            <w:tcW w:w="3402" w:type="dxa"/>
            <w:vAlign w:val="center"/>
          </w:tcPr>
          <w:p w14:paraId="5699CD30" w14:textId="77777777" w:rsidR="00A63C0D" w:rsidRPr="000A637B" w:rsidRDefault="00A63C0D" w:rsidP="00763D64">
            <w:pPr>
              <w:jc w:val="center"/>
              <w:rPr>
                <w:rFonts w:ascii="Tahoma" w:hAnsi="Tahoma" w:cs="Tahoma"/>
              </w:rPr>
            </w:pPr>
            <w:r w:rsidRPr="000A637B">
              <w:rPr>
                <w:rFonts w:ascii="Tahoma" w:hAnsi="Tahoma" w:cs="Tahoma"/>
              </w:rPr>
              <w:t>Łączna przyznana ilość punktów za zaakceptowane klauzule dodatkowe</w:t>
            </w:r>
          </w:p>
        </w:tc>
        <w:tc>
          <w:tcPr>
            <w:tcW w:w="992" w:type="dxa"/>
            <w:vAlign w:val="center"/>
          </w:tcPr>
          <w:p w14:paraId="656191C3" w14:textId="77777777" w:rsidR="00A63C0D" w:rsidRPr="000A637B" w:rsidRDefault="00A63C0D" w:rsidP="00763D64">
            <w:pPr>
              <w:jc w:val="center"/>
              <w:rPr>
                <w:rFonts w:ascii="Tahoma" w:hAnsi="Tahoma" w:cs="Tahoma"/>
              </w:rPr>
            </w:pPr>
            <w:r w:rsidRPr="000A637B">
              <w:rPr>
                <w:rFonts w:ascii="Tahoma" w:hAnsi="Tahoma" w:cs="Tahoma"/>
              </w:rPr>
              <w:t>x 40%</w:t>
            </w:r>
          </w:p>
        </w:tc>
      </w:tr>
    </w:tbl>
    <w:p w14:paraId="0B8947F1" w14:textId="77777777" w:rsidR="00A63C0D" w:rsidRPr="000A637B" w:rsidRDefault="00A63C0D" w:rsidP="00A63C0D">
      <w:pPr>
        <w:spacing w:after="0"/>
        <w:jc w:val="both"/>
        <w:rPr>
          <w:rFonts w:ascii="Tahoma" w:hAnsi="Tahoma" w:cs="Tahoma"/>
        </w:rPr>
      </w:pPr>
    </w:p>
    <w:p w14:paraId="2C99AD90" w14:textId="77777777" w:rsidR="00A63C0D" w:rsidRPr="000A637B" w:rsidRDefault="00A63C0D" w:rsidP="00A63C0D">
      <w:pPr>
        <w:spacing w:after="0"/>
        <w:jc w:val="both"/>
        <w:rPr>
          <w:rFonts w:ascii="Tahoma" w:hAnsi="Tahoma" w:cs="Tahoma"/>
        </w:rPr>
      </w:pPr>
      <w:r w:rsidRPr="000A637B">
        <w:rPr>
          <w:rFonts w:ascii="Tahoma" w:hAnsi="Tahoma" w:cs="Tahoma"/>
        </w:rPr>
        <w:tab/>
      </w:r>
      <w:r w:rsidRPr="000A637B">
        <w:rPr>
          <w:rFonts w:ascii="Tahoma" w:hAnsi="Tahoma" w:cs="Tahoma"/>
        </w:rPr>
        <w:tab/>
      </w:r>
      <w:r w:rsidRPr="000A637B">
        <w:rPr>
          <w:rFonts w:ascii="Tahoma" w:hAnsi="Tahoma" w:cs="Tahoma"/>
        </w:rPr>
        <w:tab/>
      </w:r>
    </w:p>
    <w:p w14:paraId="1EA42BF4" w14:textId="193ED2B4" w:rsidR="00A63C0D" w:rsidRPr="00CE396E" w:rsidRDefault="00A63C0D" w:rsidP="00A63C0D">
      <w:pPr>
        <w:spacing w:after="0"/>
        <w:ind w:left="709"/>
        <w:jc w:val="both"/>
        <w:rPr>
          <w:rFonts w:ascii="Tahoma" w:hAnsi="Tahoma" w:cs="Tahoma"/>
          <w:b/>
        </w:rPr>
      </w:pPr>
      <w:r w:rsidRPr="00CE396E">
        <w:rPr>
          <w:rFonts w:ascii="Tahoma" w:hAnsi="Tahoma" w:cs="Tahoma"/>
          <w:b/>
        </w:rPr>
        <w:t xml:space="preserve">Zamawiający </w:t>
      </w:r>
      <w:r w:rsidR="00776E29">
        <w:rPr>
          <w:rFonts w:ascii="Tahoma" w:hAnsi="Tahoma" w:cs="Tahoma"/>
          <w:b/>
        </w:rPr>
        <w:t xml:space="preserve">nie </w:t>
      </w:r>
      <w:r w:rsidRPr="00CE396E">
        <w:rPr>
          <w:rFonts w:ascii="Tahoma" w:hAnsi="Tahoma" w:cs="Tahoma"/>
          <w:b/>
        </w:rPr>
        <w:t xml:space="preserve">dopuszcza </w:t>
      </w:r>
      <w:r w:rsidR="00776E29">
        <w:rPr>
          <w:rFonts w:ascii="Tahoma" w:hAnsi="Tahoma" w:cs="Tahoma"/>
          <w:b/>
        </w:rPr>
        <w:t xml:space="preserve">stosowania w zakresie AC/KR żadnych franszyz czy udziałów własnych w szkodach. </w:t>
      </w:r>
    </w:p>
    <w:p w14:paraId="1B3703CA" w14:textId="77777777" w:rsidR="00A63C0D" w:rsidRPr="00D01792" w:rsidRDefault="00A63C0D" w:rsidP="00A63C0D">
      <w:pPr>
        <w:spacing w:after="0"/>
        <w:ind w:left="709"/>
        <w:jc w:val="both"/>
        <w:rPr>
          <w:rFonts w:ascii="Tahoma" w:hAnsi="Tahoma" w:cs="Tahoma"/>
        </w:rPr>
      </w:pPr>
    </w:p>
    <w:p w14:paraId="28990F30" w14:textId="67A86FC5" w:rsidR="00A63C0D" w:rsidRPr="00D01792" w:rsidRDefault="00A63C0D" w:rsidP="00A63C0D">
      <w:pPr>
        <w:spacing w:after="0"/>
        <w:ind w:left="709"/>
        <w:jc w:val="both"/>
        <w:rPr>
          <w:rFonts w:ascii="Tahoma" w:hAnsi="Tahoma" w:cs="Tahoma"/>
        </w:rPr>
      </w:pPr>
      <w:r w:rsidRPr="00D01792">
        <w:rPr>
          <w:rFonts w:ascii="Tahoma" w:hAnsi="Tahoma" w:cs="Tahoma"/>
        </w:rPr>
        <w:t xml:space="preserve">W przypadku gdy Wykonawca w ofercie zastrzeże wprowadzenie franszyz bądź udziałów własnych w szkodzie oferta zostanie odrzucona. </w:t>
      </w:r>
    </w:p>
    <w:p w14:paraId="12E85DC3" w14:textId="77777777" w:rsidR="00A63C0D" w:rsidRPr="00D01792" w:rsidRDefault="00A63C0D" w:rsidP="00A63C0D">
      <w:pPr>
        <w:spacing w:after="0"/>
        <w:ind w:left="709"/>
        <w:jc w:val="both"/>
        <w:rPr>
          <w:rFonts w:ascii="Tahoma" w:hAnsi="Tahoma" w:cs="Tahoma"/>
        </w:rPr>
      </w:pPr>
    </w:p>
    <w:p w14:paraId="28843310" w14:textId="77777777" w:rsidR="00A63C0D" w:rsidRPr="00D01792" w:rsidRDefault="00A63C0D" w:rsidP="00A63C0D">
      <w:pPr>
        <w:spacing w:after="0"/>
        <w:ind w:left="709"/>
        <w:jc w:val="both"/>
        <w:rPr>
          <w:rFonts w:ascii="Tahoma" w:hAnsi="Tahoma" w:cs="Tahoma"/>
        </w:rPr>
      </w:pPr>
      <w:r w:rsidRPr="00D01792">
        <w:rPr>
          <w:rFonts w:ascii="Tahoma" w:hAnsi="Tahoma" w:cs="Tahoma"/>
        </w:rPr>
        <w:t xml:space="preserve">W przypadku procentowego określenia franszyzy oferta zostanie odrzucona. </w:t>
      </w:r>
    </w:p>
    <w:p w14:paraId="71DA30EA" w14:textId="54F4CD1D" w:rsidR="00A63C0D" w:rsidRPr="00D01792" w:rsidRDefault="00A63C0D" w:rsidP="00A63C0D">
      <w:pPr>
        <w:spacing w:after="0"/>
        <w:ind w:left="709"/>
        <w:jc w:val="both"/>
        <w:rPr>
          <w:rFonts w:ascii="Tahoma" w:hAnsi="Tahoma" w:cs="Tahoma"/>
        </w:rPr>
      </w:pPr>
      <w:r w:rsidRPr="00D01792">
        <w:rPr>
          <w:rFonts w:ascii="Tahoma" w:hAnsi="Tahoma" w:cs="Tahoma"/>
        </w:rPr>
        <w:tab/>
      </w:r>
    </w:p>
    <w:p w14:paraId="0C405B6C" w14:textId="44016634" w:rsidR="00A63C0D" w:rsidRDefault="00A63C0D" w:rsidP="00A63C0D">
      <w:pPr>
        <w:spacing w:after="0"/>
        <w:jc w:val="both"/>
        <w:rPr>
          <w:rFonts w:ascii="Tahoma" w:hAnsi="Tahoma" w:cs="Tahoma"/>
        </w:rPr>
      </w:pPr>
      <w:r w:rsidRPr="00D01792">
        <w:rPr>
          <w:rFonts w:ascii="Tahoma" w:hAnsi="Tahoma" w:cs="Tahoma"/>
        </w:rPr>
        <w:t>Punkty uzyskane za poszczególne kryteria zostaną zsumowane. Przetarg wygra Wykonawca, którego oferta otrzyma najwyższą łączną liczbę punktów.</w:t>
      </w:r>
      <w:r>
        <w:rPr>
          <w:rFonts w:ascii="Tahoma" w:hAnsi="Tahoma" w:cs="Tahoma"/>
        </w:rPr>
        <w:t xml:space="preserve"> </w:t>
      </w:r>
    </w:p>
    <w:p w14:paraId="2D166B04" w14:textId="77777777" w:rsidR="000268EE" w:rsidRPr="00F83EEE" w:rsidRDefault="000268EE" w:rsidP="002247F5">
      <w:pPr>
        <w:spacing w:after="0"/>
        <w:jc w:val="both"/>
        <w:rPr>
          <w:rFonts w:ascii="Tahoma" w:hAnsi="Tahoma" w:cs="Tahoma"/>
          <w:color w:val="FF0000"/>
        </w:rPr>
      </w:pPr>
    </w:p>
    <w:p w14:paraId="48914492" w14:textId="30E2DD4C" w:rsidR="00B563B1" w:rsidRPr="00637945" w:rsidRDefault="00637945" w:rsidP="00A81346">
      <w:pPr>
        <w:pStyle w:val="Nagwek1"/>
        <w:keepNext/>
        <w:numPr>
          <w:ilvl w:val="0"/>
          <w:numId w:val="3"/>
        </w:numPr>
        <w:pBdr>
          <w:top w:val="single" w:sz="2" w:space="0" w:color="000000"/>
          <w:bottom w:val="single" w:sz="2" w:space="1" w:color="000000"/>
        </w:pBdr>
        <w:shd w:val="clear" w:color="auto" w:fill="F3F3F3"/>
        <w:suppressAutoHyphens/>
        <w:spacing w:before="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637945">
        <w:rPr>
          <w:rFonts w:ascii="Tahoma" w:hAnsi="Tahoma" w:cs="Tahoma"/>
          <w:sz w:val="24"/>
          <w:szCs w:val="24"/>
        </w:rPr>
        <w:t>Formalności jakie powinny zostać dopełnione po wyborze oferty w celu zawarcia umowy.</w:t>
      </w:r>
    </w:p>
    <w:p w14:paraId="0FD782E9" w14:textId="62E41EC1" w:rsidR="000268EE" w:rsidRPr="00637945" w:rsidRDefault="000268EE" w:rsidP="00637945">
      <w:pPr>
        <w:spacing w:after="0"/>
        <w:jc w:val="both"/>
        <w:rPr>
          <w:rFonts w:ascii="Tahoma" w:hAnsi="Tahoma" w:cs="Tahoma"/>
          <w:color w:val="FF0000"/>
        </w:rPr>
      </w:pPr>
    </w:p>
    <w:p w14:paraId="6F517390" w14:textId="2B02A9C1" w:rsidR="00637945" w:rsidRPr="008A3BFE" w:rsidRDefault="00637945" w:rsidP="00EA3147">
      <w:pPr>
        <w:pStyle w:val="Akapitzlist"/>
        <w:numPr>
          <w:ilvl w:val="1"/>
          <w:numId w:val="3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ahoma" w:hAnsi="Tahoma" w:cs="Tahoma"/>
        </w:rPr>
      </w:pPr>
      <w:r w:rsidRPr="008A3BFE">
        <w:rPr>
          <w:rFonts w:ascii="Tahoma" w:hAnsi="Tahoma" w:cs="Tahoma"/>
        </w:rPr>
        <w:t>Niezwłocznie po wyb</w:t>
      </w:r>
      <w:r w:rsidR="005056BD" w:rsidRPr="008A3BFE">
        <w:rPr>
          <w:rFonts w:ascii="Tahoma" w:hAnsi="Tahoma" w:cs="Tahoma"/>
        </w:rPr>
        <w:t>orze najkorzystniejszej oferty Z</w:t>
      </w:r>
      <w:r w:rsidRPr="008A3BFE">
        <w:rPr>
          <w:rFonts w:ascii="Tahoma" w:hAnsi="Tahoma" w:cs="Tahoma"/>
        </w:rPr>
        <w:t>ama</w:t>
      </w:r>
      <w:r w:rsidR="005056BD" w:rsidRPr="008A3BFE">
        <w:rPr>
          <w:rFonts w:ascii="Tahoma" w:hAnsi="Tahoma" w:cs="Tahoma"/>
        </w:rPr>
        <w:t>wiający informuje równocześnie W</w:t>
      </w:r>
      <w:r w:rsidRPr="008A3BFE">
        <w:rPr>
          <w:rFonts w:ascii="Tahoma" w:hAnsi="Tahoma" w:cs="Tahoma"/>
        </w:rPr>
        <w:t>ykonawców, którzy złożyli oferty, o:</w:t>
      </w:r>
    </w:p>
    <w:p w14:paraId="22CB5273" w14:textId="40F5F475" w:rsidR="00637945" w:rsidRPr="008A3BFE" w:rsidRDefault="00637945" w:rsidP="00EA3147">
      <w:pPr>
        <w:pStyle w:val="Akapitzlist"/>
        <w:numPr>
          <w:ilvl w:val="2"/>
          <w:numId w:val="34"/>
        </w:numPr>
        <w:tabs>
          <w:tab w:val="left" w:pos="567"/>
        </w:tabs>
        <w:spacing w:after="0"/>
        <w:ind w:hanging="873"/>
        <w:jc w:val="both"/>
        <w:rPr>
          <w:rFonts w:ascii="Tahoma" w:hAnsi="Tahoma" w:cs="Tahoma"/>
        </w:rPr>
      </w:pPr>
      <w:r w:rsidRPr="008A3BFE">
        <w:rPr>
          <w:rFonts w:ascii="Tahoma" w:hAnsi="Tahoma" w:cs="Tahoma"/>
        </w:rPr>
        <w:t>wyborze najkorzystniejszej oferty, podając nazwę albo imię i nazwisko, siedzibę albo miejsce zamieszkania, jeżeli jest mie</w:t>
      </w:r>
      <w:r w:rsidR="005056BD" w:rsidRPr="008A3BFE">
        <w:rPr>
          <w:rFonts w:ascii="Tahoma" w:hAnsi="Tahoma" w:cs="Tahoma"/>
        </w:rPr>
        <w:t>jscem wykonywania działalności W</w:t>
      </w:r>
      <w:r w:rsidRPr="008A3BFE">
        <w:rPr>
          <w:rFonts w:ascii="Tahoma" w:hAnsi="Tahoma" w:cs="Tahoma"/>
        </w:rPr>
        <w:t>ykonawcy, którego ofertę wybrano, oraz nazwy albo imiona i nazwiska, siedziby albo miejsca zamieszkania, jeżeli są miej</w:t>
      </w:r>
      <w:r w:rsidR="005056BD" w:rsidRPr="008A3BFE">
        <w:rPr>
          <w:rFonts w:ascii="Tahoma" w:hAnsi="Tahoma" w:cs="Tahoma"/>
        </w:rPr>
        <w:t>scami wykonywania działalności W</w:t>
      </w:r>
      <w:r w:rsidRPr="008A3BFE">
        <w:rPr>
          <w:rFonts w:ascii="Tahoma" w:hAnsi="Tahoma" w:cs="Tahoma"/>
        </w:rPr>
        <w:t>ykonawców, którzy złożyli oferty, a także punktację przyznaną ofertom w każdym kryterium oceny ofert i łączną punktację,</w:t>
      </w:r>
    </w:p>
    <w:p w14:paraId="6D26D86C" w14:textId="51F59D0C" w:rsidR="00637945" w:rsidRPr="00637945" w:rsidRDefault="008A3BFE" w:rsidP="00EA3147">
      <w:pPr>
        <w:numPr>
          <w:ilvl w:val="2"/>
          <w:numId w:val="34"/>
        </w:numPr>
        <w:tabs>
          <w:tab w:val="left" w:pos="567"/>
        </w:tabs>
        <w:spacing w:after="0"/>
        <w:ind w:left="1276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5056BD">
        <w:rPr>
          <w:rFonts w:ascii="Tahoma" w:hAnsi="Tahoma" w:cs="Tahoma"/>
        </w:rPr>
        <w:t>W</w:t>
      </w:r>
      <w:r w:rsidR="00637945" w:rsidRPr="00637945">
        <w:rPr>
          <w:rFonts w:ascii="Tahoma" w:hAnsi="Tahoma" w:cs="Tahoma"/>
        </w:rPr>
        <w:t>ykonawcach, których oferty zostały odrzucone</w:t>
      </w:r>
    </w:p>
    <w:p w14:paraId="06498E7D" w14:textId="77777777" w:rsidR="00637945" w:rsidRPr="00637945" w:rsidRDefault="00637945" w:rsidP="00637945">
      <w:pPr>
        <w:tabs>
          <w:tab w:val="left" w:pos="567"/>
        </w:tabs>
        <w:spacing w:after="0"/>
        <w:ind w:left="567"/>
        <w:jc w:val="both"/>
        <w:rPr>
          <w:rFonts w:ascii="Tahoma" w:hAnsi="Tahoma" w:cs="Tahoma"/>
        </w:rPr>
      </w:pPr>
      <w:r w:rsidRPr="00637945">
        <w:rPr>
          <w:rFonts w:ascii="Tahoma" w:hAnsi="Tahoma" w:cs="Tahoma"/>
        </w:rPr>
        <w:t>– podając uzasadnienie faktyczne i prawne.</w:t>
      </w:r>
    </w:p>
    <w:p w14:paraId="4EEC1093" w14:textId="6EC07728" w:rsidR="00637945" w:rsidRPr="00637945" w:rsidRDefault="00637945" w:rsidP="00EA3147">
      <w:pPr>
        <w:pStyle w:val="Akapitzlist"/>
        <w:numPr>
          <w:ilvl w:val="1"/>
          <w:numId w:val="3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ascii="Tahoma" w:hAnsi="Tahoma" w:cs="Tahoma"/>
        </w:rPr>
      </w:pPr>
      <w:r w:rsidRPr="00637945">
        <w:rPr>
          <w:rFonts w:ascii="Tahoma" w:hAnsi="Tahoma" w:cs="Tahoma"/>
        </w:rPr>
        <w:t>Zamawiający udostępnia niezwłocznie inf</w:t>
      </w:r>
      <w:r w:rsidR="008A3BFE">
        <w:rPr>
          <w:rFonts w:ascii="Tahoma" w:hAnsi="Tahoma" w:cs="Tahoma"/>
        </w:rPr>
        <w:t>ormacje, o których mowa w pkt 19</w:t>
      </w:r>
      <w:r w:rsidRPr="00637945">
        <w:rPr>
          <w:rFonts w:ascii="Tahoma" w:hAnsi="Tahoma" w:cs="Tahoma"/>
        </w:rPr>
        <w:t>.1.1, na stronie internetowej prowadzonego postępowania.</w:t>
      </w:r>
    </w:p>
    <w:p w14:paraId="5144B5F6" w14:textId="7D633C58" w:rsidR="00637945" w:rsidRPr="00637945" w:rsidRDefault="00637945" w:rsidP="00EA3147">
      <w:pPr>
        <w:pStyle w:val="Akapitzlist"/>
        <w:numPr>
          <w:ilvl w:val="1"/>
          <w:numId w:val="3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ascii="Tahoma" w:hAnsi="Tahoma" w:cs="Tahoma"/>
        </w:rPr>
      </w:pPr>
      <w:r w:rsidRPr="00637945">
        <w:rPr>
          <w:rFonts w:ascii="Tahoma" w:hAnsi="Tahoma" w:cs="Tahoma"/>
        </w:rPr>
        <w:t xml:space="preserve">Przed zawarciem umowy o udzielenie zamówienia publicznego Wykonawca, którego oferta zostanie najwyżej oceniona, jest zobowiązany przekazać Zamawiającemu ustandaryzowany dokument zawierający informacje o produkcie ubezpieczeniowym, o którym mowa w art. 8 ust. 4 Ustawy z dnia 15 grudnia 2017 r. o dystrybucji ubezpieczeń (Dz.U. 2019 poz. 1881) dla poszczególnych ubezpieczeń stanowiących przedmiot zamówienia wraz z OWU. Dokumenty te mogą zostać złożone w postaci papierowej lub za pomocą innego trwałego nośnika w rozumieniu art. 2 pkt 4 Ustawy z dnia 30 maja 2014 r. o </w:t>
      </w:r>
      <w:r w:rsidR="005056BD">
        <w:rPr>
          <w:rFonts w:ascii="Tahoma" w:hAnsi="Tahoma" w:cs="Tahoma"/>
        </w:rPr>
        <w:t>prawach konsumenta (Dz.U. z 2020 r. poz. 287</w:t>
      </w:r>
      <w:r w:rsidRPr="00637945">
        <w:rPr>
          <w:rFonts w:ascii="Tahoma" w:hAnsi="Tahoma" w:cs="Tahoma"/>
        </w:rPr>
        <w:t xml:space="preserve">). </w:t>
      </w:r>
    </w:p>
    <w:p w14:paraId="5405810C" w14:textId="77777777" w:rsidR="00637945" w:rsidRPr="00637945" w:rsidRDefault="00637945" w:rsidP="00EA3147">
      <w:pPr>
        <w:pStyle w:val="Akapitzlist"/>
        <w:numPr>
          <w:ilvl w:val="1"/>
          <w:numId w:val="3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ascii="Tahoma" w:hAnsi="Tahoma" w:cs="Tahoma"/>
        </w:rPr>
      </w:pPr>
      <w:r w:rsidRPr="00637945">
        <w:rPr>
          <w:rFonts w:ascii="Tahoma" w:hAnsi="Tahoma" w:cs="Tahoma"/>
        </w:rPr>
        <w:t>Zamawiający zawiera umowę w sprawie zamówienia publicznego, z uwzględnieniem art. 577 Ustawy, w terminie nie krótszym niż 5 dni od dnia przesłania zawiadomienia o wyborze najkorzystniejszej oferty.</w:t>
      </w:r>
    </w:p>
    <w:p w14:paraId="72348BAA" w14:textId="77777777" w:rsidR="00637945" w:rsidRPr="00637945" w:rsidRDefault="00637945" w:rsidP="00EA3147">
      <w:pPr>
        <w:pStyle w:val="Akapitzlist"/>
        <w:numPr>
          <w:ilvl w:val="1"/>
          <w:numId w:val="3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ascii="Tahoma" w:hAnsi="Tahoma" w:cs="Tahoma"/>
        </w:rPr>
      </w:pPr>
      <w:r w:rsidRPr="00637945">
        <w:rPr>
          <w:rFonts w:ascii="Tahoma" w:hAnsi="Tahoma" w:cs="Tahoma"/>
        </w:rPr>
        <w:t>Zamawiający może zawrzeć umowę w sprawie zamówienia publicznego przed upływem terminu, o którym mowa w punkcie powyżej, jeżeli w postępowaniu o udzielenie zamówienia złożono tylko jedną ofertę.</w:t>
      </w:r>
    </w:p>
    <w:p w14:paraId="5F4E88D4" w14:textId="77777777" w:rsidR="00637945" w:rsidRPr="00F83EEE" w:rsidRDefault="00637945" w:rsidP="002247F5">
      <w:pPr>
        <w:spacing w:after="0"/>
        <w:jc w:val="both"/>
        <w:rPr>
          <w:rFonts w:ascii="Tahoma" w:hAnsi="Tahoma" w:cs="Tahoma"/>
          <w:color w:val="FF0000"/>
        </w:rPr>
      </w:pPr>
    </w:p>
    <w:p w14:paraId="59C5D8DE" w14:textId="0028C736" w:rsidR="00B563B1" w:rsidRPr="00637945" w:rsidRDefault="00637945" w:rsidP="00A81346">
      <w:pPr>
        <w:pStyle w:val="Nagwek1"/>
        <w:keepNext/>
        <w:numPr>
          <w:ilvl w:val="0"/>
          <w:numId w:val="3"/>
        </w:numPr>
        <w:pBdr>
          <w:top w:val="single" w:sz="2" w:space="0" w:color="000000"/>
          <w:bottom w:val="single" w:sz="2" w:space="1" w:color="000000"/>
        </w:pBdr>
        <w:shd w:val="clear" w:color="auto" w:fill="F3F3F3"/>
        <w:suppressAutoHyphens/>
        <w:spacing w:before="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637945">
        <w:rPr>
          <w:rFonts w:ascii="Tahoma" w:hAnsi="Tahoma" w:cs="Tahoma"/>
          <w:sz w:val="24"/>
          <w:szCs w:val="24"/>
        </w:rPr>
        <w:t>Wymagania dotyczące zabezpieczenia należytego wykonania umowy.</w:t>
      </w:r>
    </w:p>
    <w:p w14:paraId="161DADA5" w14:textId="0B8BA6BD" w:rsidR="00B563B1" w:rsidRPr="00637945" w:rsidRDefault="00B563B1" w:rsidP="00637945">
      <w:pPr>
        <w:spacing w:after="0"/>
        <w:jc w:val="both"/>
        <w:rPr>
          <w:rFonts w:ascii="Tahoma" w:hAnsi="Tahoma" w:cs="Tahoma"/>
          <w:color w:val="FF0000"/>
        </w:rPr>
      </w:pPr>
    </w:p>
    <w:p w14:paraId="23895889" w14:textId="77777777" w:rsidR="00637945" w:rsidRPr="00637945" w:rsidRDefault="00637945" w:rsidP="00637945">
      <w:pPr>
        <w:pStyle w:val="western"/>
        <w:spacing w:before="0" w:beforeAutospacing="0" w:after="0"/>
        <w:jc w:val="both"/>
        <w:rPr>
          <w:rFonts w:ascii="Tahoma" w:hAnsi="Tahoma" w:cs="Tahoma"/>
          <w:color w:val="000000"/>
        </w:rPr>
      </w:pPr>
      <w:r w:rsidRPr="00637945">
        <w:rPr>
          <w:rFonts w:ascii="Tahoma" w:hAnsi="Tahoma" w:cs="Tahoma"/>
          <w:color w:val="000000"/>
        </w:rPr>
        <w:lastRenderedPageBreak/>
        <w:t>Zamawiający odstępuje od wymogu wniesienia przez Wykonawcę zabezpieczenia należytego wykonania umowy.</w:t>
      </w:r>
    </w:p>
    <w:p w14:paraId="13A0F914" w14:textId="77777777" w:rsidR="000268EE" w:rsidRPr="00F83EEE" w:rsidRDefault="000268EE" w:rsidP="002247F5">
      <w:pPr>
        <w:spacing w:after="0"/>
        <w:jc w:val="both"/>
        <w:rPr>
          <w:rFonts w:ascii="Tahoma" w:hAnsi="Tahoma" w:cs="Tahoma"/>
          <w:color w:val="FF0000"/>
        </w:rPr>
      </w:pPr>
    </w:p>
    <w:p w14:paraId="21802EF0" w14:textId="17CF9E41" w:rsidR="00B563B1" w:rsidRPr="00043E7B" w:rsidRDefault="00637945" w:rsidP="00A81346">
      <w:pPr>
        <w:pStyle w:val="Nagwek1"/>
        <w:keepNext/>
        <w:numPr>
          <w:ilvl w:val="0"/>
          <w:numId w:val="3"/>
        </w:numPr>
        <w:pBdr>
          <w:top w:val="single" w:sz="2" w:space="0" w:color="000000"/>
          <w:bottom w:val="single" w:sz="2" w:space="1" w:color="000000"/>
        </w:pBdr>
        <w:shd w:val="clear" w:color="auto" w:fill="F3F3F3"/>
        <w:suppressAutoHyphens/>
        <w:spacing w:before="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043E7B">
        <w:rPr>
          <w:rFonts w:ascii="Tahoma" w:hAnsi="Tahoma" w:cs="Tahoma"/>
          <w:sz w:val="24"/>
          <w:szCs w:val="24"/>
        </w:rPr>
        <w:t>Unieważnienie postępowania o udzielenie zamówienia publicznego.</w:t>
      </w:r>
    </w:p>
    <w:p w14:paraId="4D956948" w14:textId="200DDB06" w:rsidR="00B563B1" w:rsidRPr="00043E7B" w:rsidRDefault="00B563B1" w:rsidP="00043E7B">
      <w:pPr>
        <w:spacing w:after="0"/>
        <w:jc w:val="both"/>
        <w:rPr>
          <w:rFonts w:ascii="Tahoma" w:hAnsi="Tahoma" w:cs="Tahoma"/>
          <w:color w:val="FF0000"/>
        </w:rPr>
      </w:pPr>
    </w:p>
    <w:p w14:paraId="41730324" w14:textId="1454E5BE" w:rsidR="00043E7B" w:rsidRPr="00043E7B" w:rsidRDefault="00043E7B" w:rsidP="00EA3147">
      <w:pPr>
        <w:pStyle w:val="Default"/>
        <w:numPr>
          <w:ilvl w:val="1"/>
          <w:numId w:val="35"/>
        </w:numPr>
        <w:spacing w:line="276" w:lineRule="auto"/>
        <w:ind w:left="709" w:hanging="709"/>
        <w:jc w:val="both"/>
        <w:rPr>
          <w:rFonts w:ascii="Tahoma" w:hAnsi="Tahoma" w:cs="Tahoma"/>
          <w:sz w:val="22"/>
          <w:szCs w:val="22"/>
        </w:rPr>
      </w:pPr>
      <w:r w:rsidRPr="00043E7B">
        <w:rPr>
          <w:rFonts w:ascii="Tahoma" w:hAnsi="Tahoma" w:cs="Tahoma"/>
          <w:sz w:val="22"/>
          <w:szCs w:val="22"/>
        </w:rPr>
        <w:t xml:space="preserve">Zamawiający unieważnia postępowanie o udzielenie zamówienia, jeżeli: </w:t>
      </w:r>
    </w:p>
    <w:p w14:paraId="744C40B6" w14:textId="5EA1E446" w:rsidR="00043E7B" w:rsidRPr="00043E7B" w:rsidRDefault="00043E7B" w:rsidP="00EA3147">
      <w:pPr>
        <w:pStyle w:val="Default"/>
        <w:numPr>
          <w:ilvl w:val="2"/>
          <w:numId w:val="35"/>
        </w:numPr>
        <w:spacing w:line="276" w:lineRule="auto"/>
        <w:ind w:left="1418" w:hanging="709"/>
        <w:jc w:val="both"/>
        <w:rPr>
          <w:rFonts w:ascii="Tahoma" w:hAnsi="Tahoma" w:cs="Tahoma"/>
          <w:sz w:val="22"/>
          <w:szCs w:val="22"/>
        </w:rPr>
      </w:pPr>
      <w:r w:rsidRPr="00043E7B">
        <w:rPr>
          <w:rFonts w:ascii="Tahoma" w:eastAsia="Calibri" w:hAnsi="Tahoma" w:cs="Tahoma"/>
          <w:sz w:val="22"/>
          <w:szCs w:val="22"/>
        </w:rPr>
        <w:t>nie złożono żadnego wniosku o dopuszczenie do udziału w postępowaniu albo żadnej oferty;</w:t>
      </w:r>
    </w:p>
    <w:p w14:paraId="2C5B6EA5" w14:textId="77777777" w:rsidR="00043E7B" w:rsidRPr="00043E7B" w:rsidRDefault="00043E7B" w:rsidP="00EA3147">
      <w:pPr>
        <w:pStyle w:val="Default"/>
        <w:numPr>
          <w:ilvl w:val="2"/>
          <w:numId w:val="35"/>
        </w:numPr>
        <w:spacing w:line="276" w:lineRule="auto"/>
        <w:ind w:left="1418" w:hanging="708"/>
        <w:jc w:val="both"/>
        <w:rPr>
          <w:rFonts w:ascii="Tahoma" w:hAnsi="Tahoma" w:cs="Tahoma"/>
          <w:sz w:val="22"/>
          <w:szCs w:val="22"/>
        </w:rPr>
      </w:pPr>
      <w:r w:rsidRPr="00043E7B">
        <w:rPr>
          <w:rFonts w:ascii="Tahoma" w:eastAsia="Calibri" w:hAnsi="Tahoma" w:cs="Tahoma"/>
          <w:sz w:val="22"/>
          <w:szCs w:val="22"/>
        </w:rPr>
        <w:t>wszystkie złożone wnioski o dopuszczenie do udziału w postępowaniu albo oferty podlegały odrzuceniu;</w:t>
      </w:r>
      <w:r w:rsidRPr="00043E7B">
        <w:rPr>
          <w:rFonts w:ascii="Tahoma" w:hAnsi="Tahoma" w:cs="Tahoma"/>
          <w:sz w:val="22"/>
          <w:szCs w:val="22"/>
        </w:rPr>
        <w:t xml:space="preserve"> </w:t>
      </w:r>
    </w:p>
    <w:p w14:paraId="4AB07267" w14:textId="6564AD61" w:rsidR="00043E7B" w:rsidRPr="00043E7B" w:rsidRDefault="00043E7B" w:rsidP="00EA3147">
      <w:pPr>
        <w:pStyle w:val="Default"/>
        <w:numPr>
          <w:ilvl w:val="2"/>
          <w:numId w:val="35"/>
        </w:numPr>
        <w:spacing w:line="276" w:lineRule="auto"/>
        <w:ind w:left="1418" w:hanging="708"/>
        <w:jc w:val="both"/>
        <w:rPr>
          <w:rFonts w:ascii="Tahoma" w:hAnsi="Tahoma" w:cs="Tahoma"/>
          <w:sz w:val="22"/>
          <w:szCs w:val="22"/>
        </w:rPr>
      </w:pPr>
      <w:r w:rsidRPr="00043E7B">
        <w:rPr>
          <w:rFonts w:ascii="Tahoma" w:eastAsia="Calibri" w:hAnsi="Tahoma" w:cs="Tahoma"/>
          <w:sz w:val="22"/>
          <w:szCs w:val="22"/>
        </w:rPr>
        <w:t>cena lub koszt najkorzystniejszej oferty lub oferta z najniższ</w:t>
      </w:r>
      <w:r w:rsidR="00B74A8D">
        <w:rPr>
          <w:rFonts w:ascii="Tahoma" w:eastAsia="Calibri" w:hAnsi="Tahoma" w:cs="Tahoma"/>
          <w:sz w:val="22"/>
          <w:szCs w:val="22"/>
        </w:rPr>
        <w:t>ą ceną przewyższa kwotę, którą Z</w:t>
      </w:r>
      <w:r w:rsidRPr="00043E7B">
        <w:rPr>
          <w:rFonts w:ascii="Tahoma" w:eastAsia="Calibri" w:hAnsi="Tahoma" w:cs="Tahoma"/>
          <w:sz w:val="22"/>
          <w:szCs w:val="22"/>
        </w:rPr>
        <w:t>amawiający zamierza przeznaczyć na sfin</w:t>
      </w:r>
      <w:r w:rsidR="00B74A8D">
        <w:rPr>
          <w:rFonts w:ascii="Tahoma" w:eastAsia="Calibri" w:hAnsi="Tahoma" w:cs="Tahoma"/>
          <w:sz w:val="22"/>
          <w:szCs w:val="22"/>
        </w:rPr>
        <w:t>ansowanie zamówienia, chyba że Z</w:t>
      </w:r>
      <w:r w:rsidRPr="00043E7B">
        <w:rPr>
          <w:rFonts w:ascii="Tahoma" w:eastAsia="Calibri" w:hAnsi="Tahoma" w:cs="Tahoma"/>
          <w:sz w:val="22"/>
          <w:szCs w:val="22"/>
        </w:rPr>
        <w:t>amawiający może zwiększyć tę kwotę do ceny lub kosztu najkorzystniejszej</w:t>
      </w:r>
      <w:r w:rsidRPr="00043E7B">
        <w:rPr>
          <w:rFonts w:ascii="Tahoma" w:hAnsi="Tahoma" w:cs="Tahoma"/>
          <w:sz w:val="22"/>
          <w:szCs w:val="22"/>
        </w:rPr>
        <w:t xml:space="preserve"> </w:t>
      </w:r>
      <w:r w:rsidRPr="00043E7B">
        <w:rPr>
          <w:rFonts w:ascii="Tahoma" w:eastAsia="Calibri" w:hAnsi="Tahoma" w:cs="Tahoma"/>
          <w:sz w:val="22"/>
          <w:szCs w:val="22"/>
        </w:rPr>
        <w:t>oferty;</w:t>
      </w:r>
    </w:p>
    <w:p w14:paraId="6E21B7AD" w14:textId="77777777" w:rsidR="00043E7B" w:rsidRPr="00043E7B" w:rsidRDefault="00043E7B" w:rsidP="00EA3147">
      <w:pPr>
        <w:pStyle w:val="Default"/>
        <w:numPr>
          <w:ilvl w:val="2"/>
          <w:numId w:val="35"/>
        </w:numPr>
        <w:spacing w:line="276" w:lineRule="auto"/>
        <w:ind w:left="1418" w:hanging="708"/>
        <w:jc w:val="both"/>
        <w:rPr>
          <w:rFonts w:ascii="Tahoma" w:hAnsi="Tahoma" w:cs="Tahoma"/>
          <w:sz w:val="22"/>
          <w:szCs w:val="22"/>
        </w:rPr>
      </w:pPr>
      <w:r w:rsidRPr="00043E7B">
        <w:rPr>
          <w:rFonts w:ascii="Tahoma" w:hAnsi="Tahoma" w:cs="Tahoma"/>
          <w:sz w:val="22"/>
          <w:szCs w:val="22"/>
        </w:rPr>
        <w:t>w przypadkach, o których mowa w art. 248 ust. 3, art. 249 i art. 250 ust. 2, zostały złożone oferty dodatkowe o takiej samej cenie lub koszcie;</w:t>
      </w:r>
      <w:r w:rsidRPr="00043E7B">
        <w:rPr>
          <w:rFonts w:ascii="Tahoma" w:hAnsi="Tahoma" w:cs="Tahoma"/>
          <w:bCs/>
          <w:sz w:val="22"/>
          <w:szCs w:val="22"/>
        </w:rPr>
        <w:t xml:space="preserve"> </w:t>
      </w:r>
    </w:p>
    <w:p w14:paraId="1E905505" w14:textId="77777777" w:rsidR="00043E7B" w:rsidRPr="00043E7B" w:rsidRDefault="00043E7B" w:rsidP="00EA3147">
      <w:pPr>
        <w:pStyle w:val="Default"/>
        <w:numPr>
          <w:ilvl w:val="2"/>
          <w:numId w:val="35"/>
        </w:numPr>
        <w:spacing w:line="276" w:lineRule="auto"/>
        <w:ind w:left="1418" w:hanging="708"/>
        <w:jc w:val="both"/>
        <w:rPr>
          <w:rFonts w:ascii="Tahoma" w:hAnsi="Tahoma" w:cs="Tahoma"/>
          <w:sz w:val="22"/>
          <w:szCs w:val="22"/>
        </w:rPr>
      </w:pPr>
      <w:r w:rsidRPr="00043E7B">
        <w:rPr>
          <w:rFonts w:ascii="Tahoma" w:eastAsia="Calibri" w:hAnsi="Tahoma" w:cs="Tahoma"/>
          <w:sz w:val="22"/>
          <w:szCs w:val="22"/>
        </w:rPr>
        <w:t>wystąpiła istotna zmiana okoliczności powodująca, że prowadzenie postępowania lub wykonanie zamówienia nie leży</w:t>
      </w:r>
      <w:r w:rsidRPr="00043E7B">
        <w:rPr>
          <w:rFonts w:ascii="Tahoma" w:hAnsi="Tahoma" w:cs="Tahoma"/>
          <w:sz w:val="22"/>
          <w:szCs w:val="22"/>
        </w:rPr>
        <w:t xml:space="preserve"> </w:t>
      </w:r>
      <w:r w:rsidRPr="00043E7B">
        <w:rPr>
          <w:rFonts w:ascii="Tahoma" w:eastAsia="Calibri" w:hAnsi="Tahoma" w:cs="Tahoma"/>
          <w:sz w:val="22"/>
          <w:szCs w:val="22"/>
        </w:rPr>
        <w:t>w interesie publicznym, czego nie można było wcześniej przewidzieć;</w:t>
      </w:r>
    </w:p>
    <w:p w14:paraId="221A6D52" w14:textId="77777777" w:rsidR="00043E7B" w:rsidRPr="00043E7B" w:rsidRDefault="00043E7B" w:rsidP="00EA3147">
      <w:pPr>
        <w:pStyle w:val="Default"/>
        <w:numPr>
          <w:ilvl w:val="2"/>
          <w:numId w:val="35"/>
        </w:numPr>
        <w:spacing w:line="276" w:lineRule="auto"/>
        <w:ind w:left="1418" w:hanging="708"/>
        <w:jc w:val="both"/>
        <w:rPr>
          <w:rFonts w:ascii="Tahoma" w:hAnsi="Tahoma" w:cs="Tahoma"/>
          <w:sz w:val="22"/>
          <w:szCs w:val="22"/>
        </w:rPr>
      </w:pPr>
      <w:r w:rsidRPr="00043E7B">
        <w:rPr>
          <w:rFonts w:ascii="Tahoma" w:eastAsia="Calibri" w:hAnsi="Tahoma" w:cs="Tahoma"/>
          <w:sz w:val="22"/>
          <w:szCs w:val="22"/>
        </w:rPr>
        <w:t>postępowanie obarczone jest niemożliwą do usunięcia wadą uniemożliwiającą zawarcie niepodlegającej unieważnieniu</w:t>
      </w:r>
      <w:r w:rsidRPr="00043E7B">
        <w:rPr>
          <w:rFonts w:ascii="Tahoma" w:hAnsi="Tahoma" w:cs="Tahoma"/>
          <w:sz w:val="22"/>
          <w:szCs w:val="22"/>
        </w:rPr>
        <w:t xml:space="preserve"> </w:t>
      </w:r>
      <w:r w:rsidRPr="00043E7B">
        <w:rPr>
          <w:rFonts w:ascii="Tahoma" w:eastAsia="Calibri" w:hAnsi="Tahoma" w:cs="Tahoma"/>
          <w:sz w:val="22"/>
          <w:szCs w:val="22"/>
        </w:rPr>
        <w:t>umowy w sprawie zamówienia publicznego;</w:t>
      </w:r>
    </w:p>
    <w:p w14:paraId="6AE0A7B9" w14:textId="0BDAAA81" w:rsidR="00043E7B" w:rsidRPr="00043E7B" w:rsidRDefault="00B74A8D" w:rsidP="00EA3147">
      <w:pPr>
        <w:pStyle w:val="Default"/>
        <w:numPr>
          <w:ilvl w:val="2"/>
          <w:numId w:val="35"/>
        </w:numPr>
        <w:spacing w:line="276" w:lineRule="auto"/>
        <w:ind w:left="1418" w:hanging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W</w:t>
      </w:r>
      <w:r w:rsidR="00043E7B" w:rsidRPr="00043E7B">
        <w:rPr>
          <w:rFonts w:ascii="Tahoma" w:eastAsia="Calibri" w:hAnsi="Tahoma" w:cs="Tahoma"/>
          <w:sz w:val="22"/>
          <w:szCs w:val="22"/>
        </w:rPr>
        <w:t>ykonawca nie wniósł wymaganego zabezpieczenia należytego wykonania umowy lub uchylił się od zawarcia umowy</w:t>
      </w:r>
      <w:r w:rsidR="00043E7B" w:rsidRPr="00043E7B">
        <w:rPr>
          <w:rFonts w:ascii="Tahoma" w:hAnsi="Tahoma" w:cs="Tahoma"/>
          <w:sz w:val="22"/>
          <w:szCs w:val="22"/>
        </w:rPr>
        <w:t xml:space="preserve"> </w:t>
      </w:r>
      <w:r w:rsidR="00043E7B" w:rsidRPr="00043E7B">
        <w:rPr>
          <w:rFonts w:ascii="Tahoma" w:eastAsia="Calibri" w:hAnsi="Tahoma" w:cs="Tahoma"/>
          <w:sz w:val="22"/>
          <w:szCs w:val="22"/>
        </w:rPr>
        <w:t>w sprawie zamówienia publicznego, z uwzględnieniem art. 263;</w:t>
      </w:r>
    </w:p>
    <w:p w14:paraId="478F423E" w14:textId="77777777" w:rsidR="00043E7B" w:rsidRPr="00043E7B" w:rsidRDefault="00043E7B" w:rsidP="00EA3147">
      <w:pPr>
        <w:pStyle w:val="Default"/>
        <w:numPr>
          <w:ilvl w:val="2"/>
          <w:numId w:val="35"/>
        </w:numPr>
        <w:spacing w:line="276" w:lineRule="auto"/>
        <w:ind w:left="1418" w:hanging="709"/>
        <w:jc w:val="both"/>
        <w:rPr>
          <w:rFonts w:ascii="Tahoma" w:hAnsi="Tahoma" w:cs="Tahoma"/>
          <w:sz w:val="22"/>
          <w:szCs w:val="22"/>
        </w:rPr>
      </w:pPr>
      <w:r w:rsidRPr="00043E7B">
        <w:rPr>
          <w:rFonts w:ascii="Tahoma" w:eastAsia="Calibri" w:hAnsi="Tahoma" w:cs="Tahoma"/>
          <w:sz w:val="22"/>
          <w:szCs w:val="22"/>
        </w:rPr>
        <w:t>w trybie zamówienia z wolnej ręki negocjacje nie doprowadziły do zawarcia umowy w sprawie zamówienia publicznego.</w:t>
      </w:r>
    </w:p>
    <w:p w14:paraId="5DED1CDD" w14:textId="77777777" w:rsidR="00043E7B" w:rsidRPr="00043E7B" w:rsidRDefault="00043E7B" w:rsidP="00EA3147">
      <w:pPr>
        <w:pStyle w:val="Default"/>
        <w:numPr>
          <w:ilvl w:val="1"/>
          <w:numId w:val="35"/>
        </w:numPr>
        <w:spacing w:line="276" w:lineRule="auto"/>
        <w:ind w:left="709" w:hanging="709"/>
        <w:jc w:val="both"/>
        <w:rPr>
          <w:rFonts w:ascii="Tahoma" w:hAnsi="Tahoma" w:cs="Tahoma"/>
          <w:sz w:val="22"/>
          <w:szCs w:val="22"/>
        </w:rPr>
      </w:pPr>
      <w:r w:rsidRPr="00043E7B">
        <w:rPr>
          <w:rFonts w:ascii="Tahoma" w:eastAsia="Calibri" w:hAnsi="Tahoma" w:cs="Tahoma"/>
          <w:sz w:val="22"/>
          <w:szCs w:val="22"/>
        </w:rPr>
        <w:t>Zamawiający może unieważnić postępowanie o udzielenie zamówienia odpowiednio przed upływem terminu do składania wniosków o dopuszczenie do udziału w postępowaniu albo przed upływem terminu składania ofert, jeżeli</w:t>
      </w:r>
      <w:r w:rsidRPr="00043E7B">
        <w:rPr>
          <w:rFonts w:ascii="Tahoma" w:hAnsi="Tahoma" w:cs="Tahoma"/>
          <w:sz w:val="22"/>
          <w:szCs w:val="22"/>
        </w:rPr>
        <w:t xml:space="preserve"> </w:t>
      </w:r>
      <w:r w:rsidRPr="00043E7B">
        <w:rPr>
          <w:rFonts w:ascii="Tahoma" w:eastAsia="Calibri" w:hAnsi="Tahoma" w:cs="Tahoma"/>
          <w:sz w:val="22"/>
          <w:szCs w:val="22"/>
        </w:rPr>
        <w:t>wystąpiły okoliczności powodujące, że dalsze prowadzenie postępowania jest nieuzasadnione.</w:t>
      </w:r>
    </w:p>
    <w:p w14:paraId="6C792A0B" w14:textId="0F5580F0" w:rsidR="00043E7B" w:rsidRPr="00043E7B" w:rsidRDefault="00043E7B" w:rsidP="00EA3147">
      <w:pPr>
        <w:pStyle w:val="Default"/>
        <w:numPr>
          <w:ilvl w:val="1"/>
          <w:numId w:val="35"/>
        </w:numPr>
        <w:spacing w:line="276" w:lineRule="auto"/>
        <w:ind w:left="709" w:hanging="709"/>
        <w:jc w:val="both"/>
        <w:rPr>
          <w:rFonts w:ascii="Tahoma" w:hAnsi="Tahoma" w:cs="Tahoma"/>
          <w:sz w:val="22"/>
          <w:szCs w:val="22"/>
        </w:rPr>
      </w:pPr>
      <w:r w:rsidRPr="00043E7B">
        <w:rPr>
          <w:rFonts w:ascii="Tahoma" w:eastAsia="Calibri" w:hAnsi="Tahoma" w:cs="Tahoma"/>
          <w:sz w:val="22"/>
          <w:szCs w:val="22"/>
        </w:rPr>
        <w:t xml:space="preserve">Zamawiający może unieważnić postępowanie o udzielenie zamówienia, </w:t>
      </w:r>
      <w:r w:rsidR="00B74A8D">
        <w:rPr>
          <w:rFonts w:ascii="Tahoma" w:eastAsia="Calibri" w:hAnsi="Tahoma" w:cs="Tahoma"/>
          <w:sz w:val="22"/>
          <w:szCs w:val="22"/>
        </w:rPr>
        <w:t>jeżeli środki publiczne, które Z</w:t>
      </w:r>
      <w:r w:rsidRPr="00043E7B">
        <w:rPr>
          <w:rFonts w:ascii="Tahoma" w:eastAsia="Calibri" w:hAnsi="Tahoma" w:cs="Tahoma"/>
          <w:sz w:val="22"/>
          <w:szCs w:val="22"/>
        </w:rPr>
        <w:t>amawiający zamierzał przeznaczyć na sfinansowanie całości lub części zamówienia, nie zostały mu przyznane, a możliwość unieważnienia postępowania na tej podstawie została przewidziana w:</w:t>
      </w:r>
    </w:p>
    <w:p w14:paraId="7F4EC714" w14:textId="77777777" w:rsidR="00043E7B" w:rsidRPr="00043E7B" w:rsidRDefault="00043E7B" w:rsidP="00EA3147">
      <w:pPr>
        <w:numPr>
          <w:ilvl w:val="2"/>
          <w:numId w:val="35"/>
        </w:numPr>
        <w:autoSpaceDE w:val="0"/>
        <w:autoSpaceDN w:val="0"/>
        <w:adjustRightInd w:val="0"/>
        <w:spacing w:after="0"/>
        <w:ind w:left="1418" w:hanging="709"/>
        <w:rPr>
          <w:rFonts w:ascii="Tahoma" w:eastAsia="Calibri" w:hAnsi="Tahoma" w:cs="Tahoma"/>
        </w:rPr>
      </w:pPr>
      <w:r w:rsidRPr="00043E7B">
        <w:rPr>
          <w:rFonts w:ascii="Tahoma" w:eastAsia="Calibri" w:hAnsi="Tahoma" w:cs="Tahoma"/>
        </w:rPr>
        <w:t>ogłoszeniu o zamówieniu – w postępowaniu prowadzonym w trybie przetargu nieograniczonego, przetargu ograniczonego, negocjacji z ogłoszeniem, dialogu konkurencyjnego, partnerstwa innowacyjnego albo</w:t>
      </w:r>
    </w:p>
    <w:p w14:paraId="0C383771" w14:textId="77777777" w:rsidR="00043E7B" w:rsidRPr="00043E7B" w:rsidRDefault="00043E7B" w:rsidP="00EA3147">
      <w:pPr>
        <w:numPr>
          <w:ilvl w:val="2"/>
          <w:numId w:val="35"/>
        </w:numPr>
        <w:autoSpaceDE w:val="0"/>
        <w:autoSpaceDN w:val="0"/>
        <w:adjustRightInd w:val="0"/>
        <w:spacing w:after="0"/>
        <w:ind w:left="1418" w:hanging="709"/>
        <w:rPr>
          <w:rFonts w:ascii="Tahoma" w:eastAsia="Calibri" w:hAnsi="Tahoma" w:cs="Tahoma"/>
        </w:rPr>
      </w:pPr>
      <w:r w:rsidRPr="00043E7B">
        <w:rPr>
          <w:rFonts w:ascii="Tahoma" w:eastAsia="Calibri" w:hAnsi="Tahoma" w:cs="Tahoma"/>
        </w:rPr>
        <w:t>zaproszeniu do negocjacji – w postępowaniu prowadzonym w trybie negocjacji bez ogłoszenia albo zamówienia z wolnej ręki.</w:t>
      </w:r>
    </w:p>
    <w:p w14:paraId="63B39030" w14:textId="1A408AC4" w:rsidR="00043E7B" w:rsidRPr="00043E7B" w:rsidRDefault="00043E7B" w:rsidP="00EA3147">
      <w:pPr>
        <w:pStyle w:val="Default"/>
        <w:numPr>
          <w:ilvl w:val="1"/>
          <w:numId w:val="35"/>
        </w:numPr>
        <w:spacing w:line="276" w:lineRule="auto"/>
        <w:ind w:left="709" w:hanging="709"/>
        <w:jc w:val="both"/>
        <w:rPr>
          <w:rFonts w:ascii="Tahoma" w:hAnsi="Tahoma" w:cs="Tahoma"/>
          <w:sz w:val="22"/>
          <w:szCs w:val="22"/>
        </w:rPr>
      </w:pPr>
      <w:r w:rsidRPr="00043E7B">
        <w:rPr>
          <w:rFonts w:ascii="Tahoma" w:eastAsia="Calibri" w:hAnsi="Tahoma" w:cs="Tahoma"/>
          <w:sz w:val="22"/>
          <w:szCs w:val="22"/>
        </w:rPr>
        <w:t>Zamawiający może unieważnić postępowanie o udziel</w:t>
      </w:r>
      <w:r w:rsidR="00B74A8D">
        <w:rPr>
          <w:rFonts w:ascii="Tahoma" w:eastAsia="Calibri" w:hAnsi="Tahoma" w:cs="Tahoma"/>
          <w:sz w:val="22"/>
          <w:szCs w:val="22"/>
        </w:rPr>
        <w:t>enie zamówienia, jeżeli liczba W</w:t>
      </w:r>
      <w:r w:rsidRPr="00043E7B">
        <w:rPr>
          <w:rFonts w:ascii="Tahoma" w:eastAsia="Calibri" w:hAnsi="Tahoma" w:cs="Tahoma"/>
          <w:sz w:val="22"/>
          <w:szCs w:val="22"/>
        </w:rPr>
        <w:t>ykonawców, którzy złożyli niepodlegające odrzuceniu wnioski o dopuszczenie do udziału w postępowaniu jest</w:t>
      </w:r>
      <w:r w:rsidR="00B74A8D">
        <w:rPr>
          <w:rFonts w:ascii="Tahoma" w:eastAsia="Calibri" w:hAnsi="Tahoma" w:cs="Tahoma"/>
          <w:sz w:val="22"/>
          <w:szCs w:val="22"/>
        </w:rPr>
        <w:t xml:space="preserve"> mniejsza niż minimalna liczba W</w:t>
      </w:r>
      <w:r w:rsidRPr="00043E7B">
        <w:rPr>
          <w:rFonts w:ascii="Tahoma" w:eastAsia="Calibri" w:hAnsi="Tahoma" w:cs="Tahoma"/>
          <w:sz w:val="22"/>
          <w:szCs w:val="22"/>
        </w:rPr>
        <w:t>ykonawców określona w ogłoszeniu o zamówieniu lub d</w:t>
      </w:r>
      <w:r w:rsidR="00B74A8D">
        <w:rPr>
          <w:rFonts w:ascii="Tahoma" w:eastAsia="Calibri" w:hAnsi="Tahoma" w:cs="Tahoma"/>
          <w:sz w:val="22"/>
          <w:szCs w:val="22"/>
        </w:rPr>
        <w:t>okumentach zamówienia, których Z</w:t>
      </w:r>
      <w:r w:rsidRPr="00043E7B">
        <w:rPr>
          <w:rFonts w:ascii="Tahoma" w:eastAsia="Calibri" w:hAnsi="Tahoma" w:cs="Tahoma"/>
          <w:sz w:val="22"/>
          <w:szCs w:val="22"/>
        </w:rPr>
        <w:t>amawiający zamierzał</w:t>
      </w:r>
      <w:r w:rsidRPr="00043E7B">
        <w:rPr>
          <w:rFonts w:ascii="Tahoma" w:hAnsi="Tahoma" w:cs="Tahoma"/>
          <w:sz w:val="22"/>
          <w:szCs w:val="22"/>
        </w:rPr>
        <w:t xml:space="preserve"> </w:t>
      </w:r>
      <w:r w:rsidRPr="00043E7B">
        <w:rPr>
          <w:rFonts w:ascii="Tahoma" w:eastAsia="Calibri" w:hAnsi="Tahoma" w:cs="Tahoma"/>
          <w:sz w:val="22"/>
          <w:szCs w:val="22"/>
        </w:rPr>
        <w:t>zaprosić do składania ofert, ofert wstępnych albo dialogu konkurencyjnego</w:t>
      </w:r>
      <w:r w:rsidR="00B74A8D">
        <w:rPr>
          <w:rFonts w:ascii="Tahoma" w:eastAsia="Calibri" w:hAnsi="Tahoma" w:cs="Tahoma"/>
          <w:sz w:val="22"/>
          <w:szCs w:val="22"/>
        </w:rPr>
        <w:t>.</w:t>
      </w:r>
    </w:p>
    <w:p w14:paraId="7AAF6CBB" w14:textId="409861D5" w:rsidR="00043E7B" w:rsidRPr="00043E7B" w:rsidRDefault="00043E7B" w:rsidP="00EA3147">
      <w:pPr>
        <w:pStyle w:val="Default"/>
        <w:numPr>
          <w:ilvl w:val="1"/>
          <w:numId w:val="35"/>
        </w:numPr>
        <w:spacing w:line="276" w:lineRule="auto"/>
        <w:ind w:left="709" w:hanging="709"/>
        <w:jc w:val="both"/>
        <w:rPr>
          <w:rFonts w:ascii="Tahoma" w:hAnsi="Tahoma" w:cs="Tahoma"/>
          <w:sz w:val="22"/>
          <w:szCs w:val="22"/>
        </w:rPr>
      </w:pPr>
      <w:r w:rsidRPr="00043E7B">
        <w:rPr>
          <w:rFonts w:ascii="Tahoma" w:eastAsia="Calibri" w:hAnsi="Tahoma" w:cs="Tahoma"/>
          <w:sz w:val="22"/>
          <w:szCs w:val="22"/>
        </w:rPr>
        <w:t xml:space="preserve">Zamawiający może unieważnić postępowanie o udzielenie zamówienia, jeżeli liczba niepodlegających odrzuceniu ofert wstępnych lub ofert, które podlegają negocjacjom </w:t>
      </w:r>
      <w:r w:rsidRPr="00043E7B">
        <w:rPr>
          <w:rFonts w:ascii="Tahoma" w:eastAsia="Calibri" w:hAnsi="Tahoma" w:cs="Tahoma"/>
          <w:sz w:val="22"/>
          <w:szCs w:val="22"/>
        </w:rPr>
        <w:lastRenderedPageBreak/>
        <w:t>albo liczba r</w:t>
      </w:r>
      <w:r w:rsidR="00B74A8D">
        <w:rPr>
          <w:rFonts w:ascii="Tahoma" w:eastAsia="Calibri" w:hAnsi="Tahoma" w:cs="Tahoma"/>
          <w:sz w:val="22"/>
          <w:szCs w:val="22"/>
        </w:rPr>
        <w:t>ozwiązań przedstawionych przez W</w:t>
      </w:r>
      <w:r w:rsidRPr="00043E7B">
        <w:rPr>
          <w:rFonts w:ascii="Tahoma" w:eastAsia="Calibri" w:hAnsi="Tahoma" w:cs="Tahoma"/>
          <w:sz w:val="22"/>
          <w:szCs w:val="22"/>
        </w:rPr>
        <w:t>ykonawców podczas</w:t>
      </w:r>
      <w:r w:rsidRPr="00043E7B">
        <w:rPr>
          <w:rFonts w:ascii="Tahoma" w:hAnsi="Tahoma" w:cs="Tahoma"/>
          <w:sz w:val="22"/>
          <w:szCs w:val="22"/>
        </w:rPr>
        <w:t xml:space="preserve"> </w:t>
      </w:r>
      <w:r w:rsidRPr="00043E7B">
        <w:rPr>
          <w:rFonts w:ascii="Tahoma" w:eastAsia="Calibri" w:hAnsi="Tahoma" w:cs="Tahoma"/>
          <w:sz w:val="22"/>
          <w:szCs w:val="22"/>
        </w:rPr>
        <w:t>dialogu konkurencyjnego jest mniejsza niż minimalna liczba określona w ogłoszeniu o zamówieniu lub dokumentach</w:t>
      </w:r>
      <w:r w:rsidRPr="00043E7B">
        <w:rPr>
          <w:rFonts w:ascii="Tahoma" w:hAnsi="Tahoma" w:cs="Tahoma"/>
          <w:sz w:val="22"/>
          <w:szCs w:val="22"/>
        </w:rPr>
        <w:t xml:space="preserve"> </w:t>
      </w:r>
      <w:r w:rsidRPr="00043E7B">
        <w:rPr>
          <w:rFonts w:ascii="Tahoma" w:eastAsia="Calibri" w:hAnsi="Tahoma" w:cs="Tahoma"/>
          <w:sz w:val="22"/>
          <w:szCs w:val="22"/>
        </w:rPr>
        <w:t>zamówienia.</w:t>
      </w:r>
    </w:p>
    <w:p w14:paraId="36EB4655" w14:textId="77777777" w:rsidR="00043E7B" w:rsidRPr="004363E0" w:rsidRDefault="00043E7B" w:rsidP="00EA3147">
      <w:pPr>
        <w:pStyle w:val="Default"/>
        <w:numPr>
          <w:ilvl w:val="1"/>
          <w:numId w:val="35"/>
        </w:numPr>
        <w:spacing w:line="276" w:lineRule="auto"/>
        <w:ind w:left="709" w:hanging="709"/>
        <w:jc w:val="both"/>
        <w:rPr>
          <w:rFonts w:ascii="Tahoma" w:hAnsi="Tahoma" w:cs="Tahoma"/>
          <w:color w:val="auto"/>
          <w:sz w:val="22"/>
          <w:szCs w:val="22"/>
        </w:rPr>
      </w:pPr>
      <w:r w:rsidRPr="004363E0">
        <w:rPr>
          <w:rFonts w:ascii="Tahoma" w:eastAsia="Calibri" w:hAnsi="Tahoma" w:cs="Tahoma"/>
          <w:color w:val="auto"/>
          <w:sz w:val="22"/>
          <w:szCs w:val="22"/>
        </w:rPr>
        <w:t>Zamawiający może unieważnić postępowanie o udzielenie zamówienia, jeżeli liczba ofert niepodlegających odrzuceniu,</w:t>
      </w:r>
      <w:r w:rsidRPr="004363E0">
        <w:rPr>
          <w:rFonts w:ascii="Tahoma" w:hAnsi="Tahoma" w:cs="Tahoma"/>
          <w:color w:val="auto"/>
          <w:sz w:val="22"/>
          <w:szCs w:val="22"/>
        </w:rPr>
        <w:t xml:space="preserve"> </w:t>
      </w:r>
      <w:r w:rsidRPr="004363E0">
        <w:rPr>
          <w:rFonts w:ascii="Tahoma" w:eastAsia="Calibri" w:hAnsi="Tahoma" w:cs="Tahoma"/>
          <w:color w:val="auto"/>
          <w:sz w:val="22"/>
          <w:szCs w:val="22"/>
        </w:rPr>
        <w:t>które podlegają negocjacjom na ostatnim etapie jest mniejsza niż 2.</w:t>
      </w:r>
    </w:p>
    <w:p w14:paraId="7AF60337" w14:textId="6952FE3A" w:rsidR="00043E7B" w:rsidRPr="00043E7B" w:rsidRDefault="00043E7B" w:rsidP="00EA3147">
      <w:pPr>
        <w:pStyle w:val="Default"/>
        <w:numPr>
          <w:ilvl w:val="1"/>
          <w:numId w:val="35"/>
        </w:numPr>
        <w:spacing w:line="276" w:lineRule="auto"/>
        <w:ind w:left="709" w:hanging="709"/>
        <w:jc w:val="both"/>
        <w:rPr>
          <w:rFonts w:ascii="Tahoma" w:hAnsi="Tahoma" w:cs="Tahoma"/>
          <w:sz w:val="22"/>
          <w:szCs w:val="22"/>
        </w:rPr>
      </w:pPr>
      <w:r w:rsidRPr="00043E7B">
        <w:rPr>
          <w:rFonts w:ascii="Tahoma" w:eastAsia="Calibri" w:hAnsi="Tahoma" w:cs="Tahoma"/>
          <w:sz w:val="22"/>
          <w:szCs w:val="22"/>
        </w:rPr>
        <w:t>Zamawiający może unieważnić postępowanie o zawarcie umowy ramowej, która miała b</w:t>
      </w:r>
      <w:r w:rsidR="0003444E">
        <w:rPr>
          <w:rFonts w:ascii="Tahoma" w:eastAsia="Calibri" w:hAnsi="Tahoma" w:cs="Tahoma"/>
          <w:sz w:val="22"/>
          <w:szCs w:val="22"/>
        </w:rPr>
        <w:t>yć zawarta z więcej niż jednym W</w:t>
      </w:r>
      <w:r w:rsidRPr="00043E7B">
        <w:rPr>
          <w:rFonts w:ascii="Tahoma" w:eastAsia="Calibri" w:hAnsi="Tahoma" w:cs="Tahoma"/>
          <w:sz w:val="22"/>
          <w:szCs w:val="22"/>
        </w:rPr>
        <w:t>ykonawcą, jeżeli wpłynęły mniej niż dwie oferty lub mniej niż dwa wnioski o dopuszczenie do udziału</w:t>
      </w:r>
      <w:r w:rsidRPr="00043E7B">
        <w:rPr>
          <w:rFonts w:ascii="Tahoma" w:hAnsi="Tahoma" w:cs="Tahoma"/>
          <w:sz w:val="22"/>
          <w:szCs w:val="22"/>
        </w:rPr>
        <w:t xml:space="preserve"> </w:t>
      </w:r>
      <w:r w:rsidRPr="00043E7B">
        <w:rPr>
          <w:rFonts w:ascii="Tahoma" w:eastAsia="Calibri" w:hAnsi="Tahoma" w:cs="Tahoma"/>
          <w:sz w:val="22"/>
          <w:szCs w:val="22"/>
        </w:rPr>
        <w:t>w postępowaniu, niepodlegające odrzuceniu.</w:t>
      </w:r>
    </w:p>
    <w:p w14:paraId="4AE65B1A" w14:textId="46F2BA71" w:rsidR="00043E7B" w:rsidRPr="00043E7B" w:rsidRDefault="0003444E" w:rsidP="00EA3147">
      <w:pPr>
        <w:pStyle w:val="Default"/>
        <w:numPr>
          <w:ilvl w:val="1"/>
          <w:numId w:val="35"/>
        </w:numPr>
        <w:spacing w:line="276" w:lineRule="auto"/>
        <w:ind w:left="709" w:hanging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Jeżeli Z</w:t>
      </w:r>
      <w:r w:rsidR="00043E7B" w:rsidRPr="00043E7B">
        <w:rPr>
          <w:rFonts w:ascii="Tahoma" w:eastAsia="Calibri" w:hAnsi="Tahoma" w:cs="Tahoma"/>
          <w:sz w:val="22"/>
          <w:szCs w:val="22"/>
        </w:rPr>
        <w:t>amawiający dopuścił możliwość składania ofert częściowych, do unieważnienia w części postępowania</w:t>
      </w:r>
      <w:r w:rsidR="00043E7B" w:rsidRPr="00043E7B">
        <w:rPr>
          <w:rFonts w:ascii="Tahoma" w:hAnsi="Tahoma" w:cs="Tahoma"/>
          <w:sz w:val="22"/>
          <w:szCs w:val="22"/>
        </w:rPr>
        <w:t xml:space="preserve"> </w:t>
      </w:r>
      <w:r w:rsidR="00043E7B" w:rsidRPr="00043E7B">
        <w:rPr>
          <w:rFonts w:ascii="Tahoma" w:eastAsia="Calibri" w:hAnsi="Tahoma" w:cs="Tahoma"/>
          <w:sz w:val="22"/>
          <w:szCs w:val="22"/>
        </w:rPr>
        <w:t>o udzielenie zamówienia stosuje się przepisy art. 255‒258.</w:t>
      </w:r>
    </w:p>
    <w:p w14:paraId="0241D3AF" w14:textId="59F4B81E" w:rsidR="00043E7B" w:rsidRPr="00043E7B" w:rsidRDefault="00043E7B" w:rsidP="00EA3147">
      <w:pPr>
        <w:pStyle w:val="Default"/>
        <w:numPr>
          <w:ilvl w:val="1"/>
          <w:numId w:val="35"/>
        </w:numPr>
        <w:spacing w:line="276" w:lineRule="auto"/>
        <w:ind w:left="709" w:hanging="709"/>
        <w:jc w:val="both"/>
        <w:rPr>
          <w:rFonts w:ascii="Tahoma" w:hAnsi="Tahoma" w:cs="Tahoma"/>
          <w:sz w:val="22"/>
          <w:szCs w:val="22"/>
        </w:rPr>
      </w:pPr>
      <w:r w:rsidRPr="00043E7B">
        <w:rPr>
          <w:rFonts w:ascii="Tahoma" w:eastAsia="Calibri" w:hAnsi="Tahoma" w:cs="Tahoma"/>
          <w:sz w:val="22"/>
          <w:szCs w:val="22"/>
        </w:rPr>
        <w:t>O unieważnieniu postępowania o udzielenie z</w:t>
      </w:r>
      <w:r w:rsidR="0003444E">
        <w:rPr>
          <w:rFonts w:ascii="Tahoma" w:eastAsia="Calibri" w:hAnsi="Tahoma" w:cs="Tahoma"/>
          <w:sz w:val="22"/>
          <w:szCs w:val="22"/>
        </w:rPr>
        <w:t>amówienia Z</w:t>
      </w:r>
      <w:r w:rsidRPr="00043E7B">
        <w:rPr>
          <w:rFonts w:ascii="Tahoma" w:eastAsia="Calibri" w:hAnsi="Tahoma" w:cs="Tahoma"/>
          <w:sz w:val="22"/>
          <w:szCs w:val="22"/>
        </w:rPr>
        <w:t>amaw</w:t>
      </w:r>
      <w:r w:rsidR="0003444E">
        <w:rPr>
          <w:rFonts w:ascii="Tahoma" w:eastAsia="Calibri" w:hAnsi="Tahoma" w:cs="Tahoma"/>
          <w:sz w:val="22"/>
          <w:szCs w:val="22"/>
        </w:rPr>
        <w:t>iający zawiadamia równocześnie W</w:t>
      </w:r>
      <w:r w:rsidRPr="00043E7B">
        <w:rPr>
          <w:rFonts w:ascii="Tahoma" w:eastAsia="Calibri" w:hAnsi="Tahoma" w:cs="Tahoma"/>
          <w:sz w:val="22"/>
          <w:szCs w:val="22"/>
        </w:rPr>
        <w:t>ykonawców, którzy złożyli oferty lub wnioski o dopuszczenie do udziału w postępowaniu lub zostali zaproszeni do negocjacji</w:t>
      </w:r>
      <w:r w:rsidRPr="00043E7B">
        <w:rPr>
          <w:rFonts w:ascii="Tahoma" w:hAnsi="Tahoma" w:cs="Tahoma"/>
          <w:sz w:val="22"/>
          <w:szCs w:val="22"/>
        </w:rPr>
        <w:t xml:space="preserve"> </w:t>
      </w:r>
      <w:r w:rsidRPr="00043E7B">
        <w:rPr>
          <w:rFonts w:ascii="Tahoma" w:eastAsia="Calibri" w:hAnsi="Tahoma" w:cs="Tahoma"/>
          <w:sz w:val="22"/>
          <w:szCs w:val="22"/>
        </w:rPr>
        <w:t>– podając uzasadnienie faktyczne i prawne. Zamawiający udostępnia niezwłocznie informacje, o których mowa w ust. 1, na stronie internetowej prowadzonego</w:t>
      </w:r>
      <w:r w:rsidRPr="00043E7B">
        <w:rPr>
          <w:rFonts w:ascii="Tahoma" w:hAnsi="Tahoma" w:cs="Tahoma"/>
          <w:sz w:val="22"/>
          <w:szCs w:val="22"/>
        </w:rPr>
        <w:t xml:space="preserve"> </w:t>
      </w:r>
      <w:r w:rsidRPr="00043E7B">
        <w:rPr>
          <w:rFonts w:ascii="Tahoma" w:eastAsia="Calibri" w:hAnsi="Tahoma" w:cs="Tahoma"/>
          <w:sz w:val="22"/>
          <w:szCs w:val="22"/>
        </w:rPr>
        <w:t>postępowania.</w:t>
      </w:r>
    </w:p>
    <w:p w14:paraId="32628EE2" w14:textId="0292E581" w:rsidR="00043E7B" w:rsidRPr="00043E7B" w:rsidRDefault="00043E7B" w:rsidP="00EA3147">
      <w:pPr>
        <w:pStyle w:val="Default"/>
        <w:numPr>
          <w:ilvl w:val="1"/>
          <w:numId w:val="35"/>
        </w:numPr>
        <w:spacing w:line="276" w:lineRule="auto"/>
        <w:ind w:left="709" w:hanging="709"/>
        <w:jc w:val="both"/>
        <w:rPr>
          <w:rFonts w:ascii="Tahoma" w:hAnsi="Tahoma" w:cs="Tahoma"/>
          <w:sz w:val="22"/>
          <w:szCs w:val="22"/>
        </w:rPr>
      </w:pPr>
      <w:r w:rsidRPr="00043E7B">
        <w:rPr>
          <w:rFonts w:ascii="Tahoma" w:eastAsia="Calibri" w:hAnsi="Tahoma" w:cs="Tahoma"/>
          <w:sz w:val="22"/>
          <w:szCs w:val="22"/>
        </w:rPr>
        <w:t xml:space="preserve">W przypadku unieważnienia postępowania o udzielenie zamówienia </w:t>
      </w:r>
      <w:r w:rsidR="0003444E">
        <w:rPr>
          <w:rFonts w:ascii="Tahoma" w:eastAsia="Calibri" w:hAnsi="Tahoma" w:cs="Tahoma"/>
          <w:sz w:val="22"/>
          <w:szCs w:val="22"/>
        </w:rPr>
        <w:t>z przyczyn leżących po stronie Zamawiającego, W</w:t>
      </w:r>
      <w:r w:rsidRPr="00043E7B">
        <w:rPr>
          <w:rFonts w:ascii="Tahoma" w:eastAsia="Calibri" w:hAnsi="Tahoma" w:cs="Tahoma"/>
          <w:sz w:val="22"/>
          <w:szCs w:val="22"/>
        </w:rPr>
        <w:t>ykonawcom, którzy złożyli oferty niepodlegające odrzuceniu, przysługuje roszczenie o zwrot uzasadnionych</w:t>
      </w:r>
      <w:r w:rsidRPr="00043E7B">
        <w:rPr>
          <w:rFonts w:ascii="Tahoma" w:hAnsi="Tahoma" w:cs="Tahoma"/>
          <w:sz w:val="22"/>
          <w:szCs w:val="22"/>
        </w:rPr>
        <w:t xml:space="preserve"> </w:t>
      </w:r>
      <w:r w:rsidRPr="00043E7B">
        <w:rPr>
          <w:rFonts w:ascii="Tahoma" w:eastAsia="Calibri" w:hAnsi="Tahoma" w:cs="Tahoma"/>
          <w:sz w:val="22"/>
          <w:szCs w:val="22"/>
        </w:rPr>
        <w:t>kosztów uczestnictwa w tym postępowaniu, w szczególności kosztów przygotowania oferty.</w:t>
      </w:r>
    </w:p>
    <w:p w14:paraId="0A103153" w14:textId="5686598A" w:rsidR="00043E7B" w:rsidRPr="00043E7B" w:rsidRDefault="00043E7B" w:rsidP="00EA3147">
      <w:pPr>
        <w:pStyle w:val="Default"/>
        <w:numPr>
          <w:ilvl w:val="1"/>
          <w:numId w:val="35"/>
        </w:numPr>
        <w:spacing w:line="276" w:lineRule="auto"/>
        <w:ind w:left="709" w:hanging="709"/>
        <w:jc w:val="both"/>
        <w:rPr>
          <w:rFonts w:ascii="Tahoma" w:hAnsi="Tahoma" w:cs="Tahoma"/>
          <w:sz w:val="22"/>
          <w:szCs w:val="22"/>
        </w:rPr>
      </w:pPr>
      <w:r w:rsidRPr="00043E7B">
        <w:rPr>
          <w:rFonts w:ascii="Tahoma" w:eastAsia="Calibri" w:hAnsi="Tahoma" w:cs="Tahoma"/>
          <w:sz w:val="22"/>
          <w:szCs w:val="22"/>
        </w:rPr>
        <w:t>W przypadku unieważnienia postęp</w:t>
      </w:r>
      <w:r w:rsidR="0003444E">
        <w:rPr>
          <w:rFonts w:ascii="Tahoma" w:eastAsia="Calibri" w:hAnsi="Tahoma" w:cs="Tahoma"/>
          <w:sz w:val="22"/>
          <w:szCs w:val="22"/>
        </w:rPr>
        <w:t>owania o udzielenie zamówienia Z</w:t>
      </w:r>
      <w:r w:rsidRPr="00043E7B">
        <w:rPr>
          <w:rFonts w:ascii="Tahoma" w:eastAsia="Calibri" w:hAnsi="Tahoma" w:cs="Tahoma"/>
          <w:sz w:val="22"/>
          <w:szCs w:val="22"/>
        </w:rPr>
        <w:t>amaw</w:t>
      </w:r>
      <w:r w:rsidR="0003444E">
        <w:rPr>
          <w:rFonts w:ascii="Tahoma" w:eastAsia="Calibri" w:hAnsi="Tahoma" w:cs="Tahoma"/>
          <w:sz w:val="22"/>
          <w:szCs w:val="22"/>
        </w:rPr>
        <w:t>iający niezwłocznie zawiadamia W</w:t>
      </w:r>
      <w:r w:rsidRPr="00043E7B">
        <w:rPr>
          <w:rFonts w:ascii="Tahoma" w:eastAsia="Calibri" w:hAnsi="Tahoma" w:cs="Tahoma"/>
          <w:sz w:val="22"/>
          <w:szCs w:val="22"/>
        </w:rPr>
        <w:t>ykonawców, którzy ubiegali się o udzielenie zamówienia w tym postępowaniu, o wszczęciu kolejnego postępowania,</w:t>
      </w:r>
      <w:r w:rsidRPr="00043E7B">
        <w:rPr>
          <w:rFonts w:ascii="Tahoma" w:hAnsi="Tahoma" w:cs="Tahoma"/>
          <w:sz w:val="22"/>
          <w:szCs w:val="22"/>
        </w:rPr>
        <w:t xml:space="preserve"> </w:t>
      </w:r>
      <w:r w:rsidRPr="00043E7B">
        <w:rPr>
          <w:rFonts w:ascii="Tahoma" w:eastAsia="Calibri" w:hAnsi="Tahoma" w:cs="Tahoma"/>
          <w:sz w:val="22"/>
          <w:szCs w:val="22"/>
        </w:rPr>
        <w:t>które dotyczy tego samego przedmiotu zamówienia lub obejmuje ten sam przedmiot zamówienia.</w:t>
      </w:r>
    </w:p>
    <w:p w14:paraId="2A40F0A1" w14:textId="63BB20E2" w:rsidR="00043E7B" w:rsidRPr="004363E0" w:rsidRDefault="0003444E" w:rsidP="00EA3147">
      <w:pPr>
        <w:pStyle w:val="Default"/>
        <w:numPr>
          <w:ilvl w:val="1"/>
          <w:numId w:val="35"/>
        </w:numPr>
        <w:spacing w:line="276" w:lineRule="auto"/>
        <w:ind w:left="709" w:hanging="709"/>
        <w:jc w:val="both"/>
        <w:rPr>
          <w:rFonts w:ascii="Tahoma" w:hAnsi="Tahoma" w:cs="Tahoma"/>
          <w:color w:val="auto"/>
          <w:sz w:val="22"/>
          <w:szCs w:val="22"/>
        </w:rPr>
      </w:pPr>
      <w:r w:rsidRPr="004363E0">
        <w:rPr>
          <w:rFonts w:ascii="Tahoma" w:eastAsia="Calibri" w:hAnsi="Tahoma" w:cs="Tahoma"/>
          <w:color w:val="auto"/>
          <w:sz w:val="22"/>
          <w:szCs w:val="22"/>
        </w:rPr>
        <w:t>Jeżeli W</w:t>
      </w:r>
      <w:r w:rsidR="00043E7B" w:rsidRPr="004363E0">
        <w:rPr>
          <w:rFonts w:ascii="Tahoma" w:eastAsia="Calibri" w:hAnsi="Tahoma" w:cs="Tahoma"/>
          <w:color w:val="auto"/>
          <w:sz w:val="22"/>
          <w:szCs w:val="22"/>
        </w:rPr>
        <w:t>ykonawca, którego oferta została wybrana jako najkorzystniejsza, uchyla się od zawarcia umowy w sprawie zamówienia publicznego lub nie wnosi wymaganego zabezpieczen</w:t>
      </w:r>
      <w:r w:rsidRPr="004363E0">
        <w:rPr>
          <w:rFonts w:ascii="Tahoma" w:eastAsia="Calibri" w:hAnsi="Tahoma" w:cs="Tahoma"/>
          <w:color w:val="auto"/>
          <w:sz w:val="22"/>
          <w:szCs w:val="22"/>
        </w:rPr>
        <w:t>ia należytego wykonania umowy, Z</w:t>
      </w:r>
      <w:r w:rsidR="00043E7B" w:rsidRPr="004363E0">
        <w:rPr>
          <w:rFonts w:ascii="Tahoma" w:eastAsia="Calibri" w:hAnsi="Tahoma" w:cs="Tahoma"/>
          <w:color w:val="auto"/>
          <w:sz w:val="22"/>
          <w:szCs w:val="22"/>
        </w:rPr>
        <w:t>amawiający może dokonać ponownego badania i oceny ofert spośród of</w:t>
      </w:r>
      <w:r w:rsidRPr="004363E0">
        <w:rPr>
          <w:rFonts w:ascii="Tahoma" w:eastAsia="Calibri" w:hAnsi="Tahoma" w:cs="Tahoma"/>
          <w:color w:val="auto"/>
          <w:sz w:val="22"/>
          <w:szCs w:val="22"/>
        </w:rPr>
        <w:t>ert pozostałych w postępowaniu W</w:t>
      </w:r>
      <w:r w:rsidR="00043E7B" w:rsidRPr="004363E0">
        <w:rPr>
          <w:rFonts w:ascii="Tahoma" w:eastAsia="Calibri" w:hAnsi="Tahoma" w:cs="Tahoma"/>
          <w:color w:val="auto"/>
          <w:sz w:val="22"/>
          <w:szCs w:val="22"/>
        </w:rPr>
        <w:t>ykonawców albo unieważnić postępowanie.</w:t>
      </w:r>
    </w:p>
    <w:p w14:paraId="02F285C8" w14:textId="77777777" w:rsidR="000268EE" w:rsidRPr="00F83EEE" w:rsidRDefault="000268EE" w:rsidP="002247F5">
      <w:pPr>
        <w:spacing w:after="0"/>
        <w:jc w:val="both"/>
        <w:rPr>
          <w:rFonts w:ascii="Tahoma" w:hAnsi="Tahoma" w:cs="Tahoma"/>
          <w:color w:val="FF0000"/>
        </w:rPr>
      </w:pPr>
    </w:p>
    <w:p w14:paraId="2D02F63D" w14:textId="6D0926A8" w:rsidR="00B563B1" w:rsidRPr="00043E7B" w:rsidRDefault="00043E7B" w:rsidP="00A81346">
      <w:pPr>
        <w:pStyle w:val="Nagwek1"/>
        <w:keepNext/>
        <w:numPr>
          <w:ilvl w:val="0"/>
          <w:numId w:val="3"/>
        </w:numPr>
        <w:pBdr>
          <w:top w:val="single" w:sz="2" w:space="0" w:color="000000"/>
          <w:bottom w:val="single" w:sz="2" w:space="1" w:color="000000"/>
        </w:pBdr>
        <w:shd w:val="clear" w:color="auto" w:fill="F3F3F3"/>
        <w:suppressAutoHyphens/>
        <w:spacing w:before="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bookmarkStart w:id="7" w:name="_Hlk82419615"/>
      <w:r w:rsidRPr="00043E7B">
        <w:rPr>
          <w:rFonts w:ascii="Tahoma" w:hAnsi="Tahoma" w:cs="Tahoma"/>
          <w:sz w:val="24"/>
          <w:szCs w:val="24"/>
        </w:rPr>
        <w:t>Możliwość i warunki dokonania zmian zawartej umowy oraz odstąpienie od umowy.</w:t>
      </w:r>
    </w:p>
    <w:bookmarkEnd w:id="7"/>
    <w:p w14:paraId="65AD5EEC" w14:textId="2D429A20" w:rsidR="000268EE" w:rsidRPr="00043E7B" w:rsidRDefault="000268EE" w:rsidP="00043E7B">
      <w:pPr>
        <w:spacing w:after="0"/>
        <w:jc w:val="both"/>
        <w:rPr>
          <w:rFonts w:ascii="Tahoma" w:hAnsi="Tahoma" w:cs="Tahoma"/>
          <w:color w:val="FF0000"/>
        </w:rPr>
      </w:pPr>
    </w:p>
    <w:p w14:paraId="29DD2396" w14:textId="5AF6C4B1" w:rsidR="00043E7B" w:rsidRPr="008A3BFE" w:rsidRDefault="00043E7B" w:rsidP="00EA3147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ahoma" w:eastAsia="Calibri" w:hAnsi="Tahoma" w:cs="Tahoma"/>
        </w:rPr>
      </w:pPr>
      <w:r w:rsidRPr="008A3BFE">
        <w:rPr>
          <w:rFonts w:ascii="Tahoma" w:eastAsia="Calibri" w:hAnsi="Tahoma" w:cs="Tahoma"/>
        </w:rPr>
        <w:t xml:space="preserve">Zamawiający w oparciu o art. 455 ust. </w:t>
      </w:r>
      <w:r w:rsidRPr="008A3BFE">
        <w:rPr>
          <w:rFonts w:ascii="Tahoma" w:hAnsi="Tahoma" w:cs="Tahoma"/>
        </w:rPr>
        <w:t>przewiduje możliwość wprowadzenia niżej wymienionych zmian postanowień niniejszej umowy w stosunku do treści oferty, na podstawie której dokonano wyboru Wykonawcy:</w:t>
      </w:r>
    </w:p>
    <w:p w14:paraId="23AAF3CE" w14:textId="653188BF" w:rsidR="00043E7B" w:rsidRPr="008A3BFE" w:rsidRDefault="00043E7B" w:rsidP="00EA3147">
      <w:pPr>
        <w:pStyle w:val="Akapitzlist"/>
        <w:numPr>
          <w:ilvl w:val="2"/>
          <w:numId w:val="36"/>
        </w:numPr>
        <w:autoSpaceDE w:val="0"/>
        <w:autoSpaceDN w:val="0"/>
        <w:adjustRightInd w:val="0"/>
        <w:spacing w:after="0"/>
        <w:ind w:left="1418" w:hanging="851"/>
        <w:jc w:val="both"/>
        <w:rPr>
          <w:rFonts w:ascii="Tahoma" w:eastAsia="Calibri" w:hAnsi="Tahoma" w:cs="Tahoma"/>
        </w:rPr>
      </w:pPr>
      <w:r w:rsidRPr="008A3BFE">
        <w:rPr>
          <w:rFonts w:ascii="Tahoma" w:eastAsia="Calibri" w:hAnsi="Tahoma" w:cs="Tahoma"/>
        </w:rPr>
        <w:t>zmiany terminów płatności, wysokości i liczby rat skład</w:t>
      </w:r>
      <w:r w:rsidR="00832E0E">
        <w:rPr>
          <w:rFonts w:ascii="Tahoma" w:eastAsia="Calibri" w:hAnsi="Tahoma" w:cs="Tahoma"/>
        </w:rPr>
        <w:t>ki – na wniosek Zamawiającego</w:t>
      </w:r>
      <w:r w:rsidRPr="008A3BFE">
        <w:rPr>
          <w:rFonts w:ascii="Tahoma" w:eastAsia="Calibri" w:hAnsi="Tahoma" w:cs="Tahoma"/>
        </w:rPr>
        <w:t>,</w:t>
      </w:r>
    </w:p>
    <w:p w14:paraId="7057F628" w14:textId="77777777" w:rsidR="00043E7B" w:rsidRPr="004D24D5" w:rsidRDefault="00043E7B" w:rsidP="00EA3147">
      <w:pPr>
        <w:numPr>
          <w:ilvl w:val="2"/>
          <w:numId w:val="36"/>
        </w:numPr>
        <w:autoSpaceDE w:val="0"/>
        <w:autoSpaceDN w:val="0"/>
        <w:adjustRightInd w:val="0"/>
        <w:spacing w:after="0"/>
        <w:ind w:left="1418" w:hanging="862"/>
        <w:jc w:val="both"/>
        <w:rPr>
          <w:rFonts w:ascii="Tahoma" w:eastAsia="Calibri" w:hAnsi="Tahoma" w:cs="Tahoma"/>
        </w:rPr>
      </w:pPr>
      <w:r w:rsidRPr="004D24D5">
        <w:rPr>
          <w:rFonts w:ascii="Tahoma" w:eastAsia="Calibri" w:hAnsi="Tahoma" w:cs="Tahoma"/>
        </w:rPr>
        <w:t>zmiany wysokości składki lub raty składki w ubezpieczeniach majątkowych w przypadku zmiany wysokości sumy ubezpieczenia – proporcjonalnie do zmiany sumy ubezpieczenia i okresu ubezpieczenia, w którym zmiana będzie obowiązywała,</w:t>
      </w:r>
    </w:p>
    <w:p w14:paraId="798B51F1" w14:textId="77777777" w:rsidR="00043E7B" w:rsidRPr="004D24D5" w:rsidRDefault="00043E7B" w:rsidP="00EA3147">
      <w:pPr>
        <w:numPr>
          <w:ilvl w:val="2"/>
          <w:numId w:val="36"/>
        </w:numPr>
        <w:autoSpaceDE w:val="0"/>
        <w:autoSpaceDN w:val="0"/>
        <w:adjustRightInd w:val="0"/>
        <w:spacing w:after="0"/>
        <w:ind w:left="1418" w:hanging="862"/>
        <w:jc w:val="both"/>
        <w:rPr>
          <w:rFonts w:ascii="Tahoma" w:eastAsia="Calibri" w:hAnsi="Tahoma" w:cs="Tahoma"/>
        </w:rPr>
      </w:pPr>
      <w:r w:rsidRPr="004D24D5">
        <w:rPr>
          <w:rFonts w:ascii="Tahoma" w:eastAsia="Calibri" w:hAnsi="Tahoma" w:cs="Tahoma"/>
        </w:rPr>
        <w:t xml:space="preserve">zmiany wysokości składki lub raty składki w ubezpieczeniu odpowiedzialności cywilnej i ubezpieczeniach zawartych w systemie na pierwsze ryzyko w wyniku podwyższenia wysokości sumy gwarancyjnej lub podwyższenia limitów </w:t>
      </w:r>
      <w:r w:rsidRPr="004D24D5">
        <w:rPr>
          <w:rFonts w:ascii="Tahoma" w:eastAsia="Calibri" w:hAnsi="Tahoma" w:cs="Tahoma"/>
        </w:rPr>
        <w:lastRenderedPageBreak/>
        <w:t xml:space="preserve">odpowiedzialności – proporcjonalnie do zmiany i okresu ubezpieczenia, w którym zmiana będzie obowiązywała. </w:t>
      </w:r>
    </w:p>
    <w:p w14:paraId="70D37CAA" w14:textId="7C043709" w:rsidR="00043E7B" w:rsidRPr="004D24D5" w:rsidRDefault="00043E7B" w:rsidP="00EA3147">
      <w:pPr>
        <w:numPr>
          <w:ilvl w:val="2"/>
          <w:numId w:val="36"/>
        </w:numPr>
        <w:autoSpaceDE w:val="0"/>
        <w:autoSpaceDN w:val="0"/>
        <w:adjustRightInd w:val="0"/>
        <w:spacing w:after="0"/>
        <w:ind w:left="1418" w:hanging="862"/>
        <w:jc w:val="both"/>
        <w:rPr>
          <w:rFonts w:ascii="Tahoma" w:eastAsia="Calibri" w:hAnsi="Tahoma" w:cs="Tahoma"/>
        </w:rPr>
      </w:pPr>
      <w:r w:rsidRPr="004D24D5">
        <w:rPr>
          <w:rFonts w:ascii="Tahoma" w:eastAsia="Calibri" w:hAnsi="Tahoma" w:cs="Tahoma"/>
        </w:rPr>
        <w:t>zmiany wysokości składki lub raty składki w ubezpieczeniu następstw nieszczęśliwych wypadków w przypadku zmiany liczby ubezpieczon</w:t>
      </w:r>
      <w:r w:rsidR="0087058D" w:rsidRPr="004D24D5">
        <w:rPr>
          <w:rFonts w:ascii="Tahoma" w:eastAsia="Calibri" w:hAnsi="Tahoma" w:cs="Tahoma"/>
        </w:rPr>
        <w:t>ych w stosunku do zapisanej w S</w:t>
      </w:r>
      <w:r w:rsidRPr="004D24D5">
        <w:rPr>
          <w:rFonts w:ascii="Tahoma" w:eastAsia="Calibri" w:hAnsi="Tahoma" w:cs="Tahoma"/>
        </w:rPr>
        <w:t>WZ – proporcjonalnie do zmiany i okresu ubezpieczenia, w którym zmiana będzie obowiązywała.</w:t>
      </w:r>
    </w:p>
    <w:p w14:paraId="7C62782C" w14:textId="77777777" w:rsidR="00043E7B" w:rsidRPr="004D24D5" w:rsidRDefault="00043E7B" w:rsidP="00EA3147">
      <w:pPr>
        <w:numPr>
          <w:ilvl w:val="2"/>
          <w:numId w:val="36"/>
        </w:numPr>
        <w:autoSpaceDE w:val="0"/>
        <w:autoSpaceDN w:val="0"/>
        <w:adjustRightInd w:val="0"/>
        <w:spacing w:after="0"/>
        <w:ind w:left="1418" w:hanging="862"/>
        <w:jc w:val="both"/>
        <w:rPr>
          <w:rFonts w:ascii="Tahoma" w:eastAsia="Calibri" w:hAnsi="Tahoma" w:cs="Tahoma"/>
        </w:rPr>
      </w:pPr>
      <w:r w:rsidRPr="004D24D5">
        <w:rPr>
          <w:rFonts w:ascii="Tahoma" w:eastAsia="Calibri" w:hAnsi="Tahoma" w:cs="Tahoma"/>
        </w:rPr>
        <w:t>korzystnej dla Zamawiającego zmiany zakresu ubezpieczenia wynikającej ze zmian OWU Wykonawcy oraz wprowadzenia nowych klauzul za zgodą Zamawiającego i Wykonawcy bez dodatkowej zwyżki składki;</w:t>
      </w:r>
    </w:p>
    <w:p w14:paraId="68A917E8" w14:textId="77777777" w:rsidR="00043E7B" w:rsidRPr="004D24D5" w:rsidRDefault="00043E7B" w:rsidP="00EA3147">
      <w:pPr>
        <w:numPr>
          <w:ilvl w:val="2"/>
          <w:numId w:val="36"/>
        </w:numPr>
        <w:autoSpaceDE w:val="0"/>
        <w:autoSpaceDN w:val="0"/>
        <w:adjustRightInd w:val="0"/>
        <w:spacing w:after="0"/>
        <w:ind w:left="1418" w:hanging="862"/>
        <w:jc w:val="both"/>
        <w:rPr>
          <w:rFonts w:ascii="Tahoma" w:eastAsia="Calibri" w:hAnsi="Tahoma" w:cs="Tahoma"/>
        </w:rPr>
      </w:pPr>
      <w:r w:rsidRPr="004D24D5">
        <w:rPr>
          <w:rFonts w:ascii="Tahoma" w:eastAsia="Calibri" w:hAnsi="Tahoma" w:cs="Tahoma"/>
        </w:rPr>
        <w:t>zmiany związane z włączeniem do ochrony ubezpieczeniowej jednostek powstałych lub przekształconych w trakcie obowiązywania umowy bądź wyłączeniem jednostek zlikwidowanych, zmiany wynikające ze zmiany formy prawnej prowadzenia działalności,</w:t>
      </w:r>
    </w:p>
    <w:p w14:paraId="3A071D16" w14:textId="77777777" w:rsidR="00043E7B" w:rsidRPr="004D24D5" w:rsidRDefault="00043E7B" w:rsidP="00EA3147">
      <w:pPr>
        <w:numPr>
          <w:ilvl w:val="2"/>
          <w:numId w:val="36"/>
        </w:numPr>
        <w:autoSpaceDE w:val="0"/>
        <w:autoSpaceDN w:val="0"/>
        <w:adjustRightInd w:val="0"/>
        <w:spacing w:after="0"/>
        <w:ind w:left="1418" w:hanging="862"/>
        <w:jc w:val="both"/>
        <w:rPr>
          <w:rFonts w:ascii="Tahoma" w:eastAsia="Calibri" w:hAnsi="Tahoma" w:cs="Tahoma"/>
        </w:rPr>
      </w:pPr>
      <w:r w:rsidRPr="004D24D5">
        <w:rPr>
          <w:rFonts w:ascii="Tahoma" w:eastAsia="Calibri" w:hAnsi="Tahoma" w:cs="Tahoma"/>
        </w:rPr>
        <w:t>zmiany zakresu ubezpieczenia i składek wynikające ze zmian powszechnie obowiązujących przepisów.</w:t>
      </w:r>
    </w:p>
    <w:p w14:paraId="3DF3ADDC" w14:textId="77777777" w:rsidR="00043E7B" w:rsidRPr="004D24D5" w:rsidRDefault="00043E7B" w:rsidP="00EA3147">
      <w:pPr>
        <w:numPr>
          <w:ilvl w:val="2"/>
          <w:numId w:val="36"/>
        </w:numPr>
        <w:autoSpaceDE w:val="0"/>
        <w:autoSpaceDN w:val="0"/>
        <w:adjustRightInd w:val="0"/>
        <w:spacing w:after="0"/>
        <w:ind w:left="1418" w:hanging="862"/>
        <w:jc w:val="both"/>
        <w:rPr>
          <w:rFonts w:ascii="Tahoma" w:eastAsia="Calibri" w:hAnsi="Tahoma" w:cs="Tahoma"/>
        </w:rPr>
      </w:pPr>
      <w:r w:rsidRPr="004D24D5">
        <w:rPr>
          <w:rFonts w:ascii="Tahoma" w:hAnsi="Tahoma" w:cs="Tahoma"/>
        </w:rPr>
        <w:t>Zmiany (uzupełnienia) sumy ubezpieczenia lub limitu odpowiedzialności jeżeli w trakcie realizacji zamówienia nastąpi wyczerpanie sumy ubezpieczenia/sumy gwarancyjnej/limitu odpowiedzialności co spowoduje naliczenie dodatkowej składki proporcjonalnie do wysokości zmiany.</w:t>
      </w:r>
      <w:r w:rsidRPr="004D24D5">
        <w:rPr>
          <w:rFonts w:ascii="Tahoma" w:eastAsia="Calibri" w:hAnsi="Tahoma" w:cs="Tahoma"/>
        </w:rPr>
        <w:t xml:space="preserve"> </w:t>
      </w:r>
    </w:p>
    <w:p w14:paraId="486194BB" w14:textId="77777777" w:rsidR="00043E7B" w:rsidRPr="004D24D5" w:rsidRDefault="00043E7B" w:rsidP="00EA3147">
      <w:pPr>
        <w:numPr>
          <w:ilvl w:val="2"/>
          <w:numId w:val="36"/>
        </w:numPr>
        <w:autoSpaceDE w:val="0"/>
        <w:autoSpaceDN w:val="0"/>
        <w:adjustRightInd w:val="0"/>
        <w:spacing w:after="0"/>
        <w:ind w:left="1418" w:hanging="862"/>
        <w:jc w:val="both"/>
        <w:rPr>
          <w:rFonts w:ascii="Tahoma" w:eastAsia="Calibri" w:hAnsi="Tahoma" w:cs="Tahoma"/>
        </w:rPr>
      </w:pPr>
      <w:r w:rsidRPr="004D24D5">
        <w:rPr>
          <w:rFonts w:ascii="Tahoma" w:eastAsia="Calibri" w:hAnsi="Tahoma" w:cs="Tahoma"/>
        </w:rPr>
        <w:t>Zmiany ilości lub wartości (w przypadku ubezpieczenia autocasco) pojazdów zgodnie z zastosowanym do tego rodzaju pojazdów stawkami.</w:t>
      </w:r>
    </w:p>
    <w:p w14:paraId="6293B288" w14:textId="3F665C2B" w:rsidR="00043E7B" w:rsidRPr="004D24D5" w:rsidRDefault="00B21D28" w:rsidP="00EA3147">
      <w:pPr>
        <w:numPr>
          <w:ilvl w:val="2"/>
          <w:numId w:val="36"/>
        </w:numPr>
        <w:autoSpaceDE w:val="0"/>
        <w:autoSpaceDN w:val="0"/>
        <w:adjustRightInd w:val="0"/>
        <w:spacing w:after="0"/>
        <w:ind w:left="1418" w:hanging="862"/>
        <w:jc w:val="both"/>
        <w:rPr>
          <w:rFonts w:ascii="Tahoma" w:eastAsia="Calibri" w:hAnsi="Tahoma" w:cs="Tahoma"/>
        </w:rPr>
      </w:pPr>
      <w:r w:rsidRPr="004D24D5">
        <w:rPr>
          <w:rFonts w:ascii="Tahoma" w:eastAsia="Calibri" w:hAnsi="Tahoma" w:cs="Tahoma"/>
        </w:rPr>
        <w:t>Zmiana polegająca na powstaniu</w:t>
      </w:r>
      <w:r w:rsidR="00043E7B" w:rsidRPr="004D24D5">
        <w:rPr>
          <w:rFonts w:ascii="Tahoma" w:eastAsia="Calibri" w:hAnsi="Tahoma" w:cs="Tahoma"/>
        </w:rPr>
        <w:t xml:space="preserve"> nowe</w:t>
      </w:r>
      <w:r w:rsidRPr="004D24D5">
        <w:rPr>
          <w:rFonts w:ascii="Tahoma" w:eastAsia="Calibri" w:hAnsi="Tahoma" w:cs="Tahoma"/>
        </w:rPr>
        <w:t>go ryzyka</w:t>
      </w:r>
      <w:r w:rsidR="00043E7B" w:rsidRPr="004D24D5">
        <w:rPr>
          <w:rFonts w:ascii="Tahoma" w:eastAsia="Calibri" w:hAnsi="Tahoma" w:cs="Tahoma"/>
        </w:rPr>
        <w:t xml:space="preserve"> ubezpieczeniowe</w:t>
      </w:r>
      <w:r w:rsidRPr="004D24D5">
        <w:rPr>
          <w:rFonts w:ascii="Tahoma" w:eastAsia="Calibri" w:hAnsi="Tahoma" w:cs="Tahoma"/>
        </w:rPr>
        <w:t>go</w:t>
      </w:r>
      <w:r w:rsidR="00043E7B" w:rsidRPr="004D24D5">
        <w:rPr>
          <w:rFonts w:ascii="Tahoma" w:eastAsia="Calibri" w:hAnsi="Tahoma" w:cs="Tahoma"/>
        </w:rPr>
        <w:t xml:space="preserve"> nie przewidziane</w:t>
      </w:r>
      <w:r w:rsidRPr="004D24D5">
        <w:rPr>
          <w:rFonts w:ascii="Tahoma" w:eastAsia="Calibri" w:hAnsi="Tahoma" w:cs="Tahoma"/>
        </w:rPr>
        <w:t>go</w:t>
      </w:r>
      <w:r w:rsidR="00043E7B" w:rsidRPr="004D24D5">
        <w:rPr>
          <w:rFonts w:ascii="Tahoma" w:eastAsia="Calibri" w:hAnsi="Tahoma" w:cs="Tahoma"/>
        </w:rPr>
        <w:t xml:space="preserve"> wcześniej w SWZ, a zawierające</w:t>
      </w:r>
      <w:r w:rsidRPr="004D24D5">
        <w:rPr>
          <w:rFonts w:ascii="Tahoma" w:eastAsia="Calibri" w:hAnsi="Tahoma" w:cs="Tahoma"/>
        </w:rPr>
        <w:t>go</w:t>
      </w:r>
      <w:r w:rsidR="00043E7B" w:rsidRPr="004D24D5">
        <w:rPr>
          <w:rFonts w:ascii="Tahoma" w:eastAsia="Calibri" w:hAnsi="Tahoma" w:cs="Tahoma"/>
        </w:rPr>
        <w:t xml:space="preserve"> się w </w:t>
      </w:r>
      <w:r w:rsidR="00043E7B" w:rsidRPr="004D24D5">
        <w:rPr>
          <w:rFonts w:ascii="Tahoma" w:hAnsi="Tahoma" w:cs="Tahoma"/>
        </w:rPr>
        <w:t>oznaczeniu przedmiotu zamówienia lub nastąpi zmiana profilu prowadzonej działalności, co może również powodować zmianę wysokości składki lub raty składki</w:t>
      </w:r>
      <w:r w:rsidR="00043E7B" w:rsidRPr="004D24D5">
        <w:rPr>
          <w:rFonts w:ascii="Tahoma" w:eastAsia="Calibri" w:hAnsi="Tahoma" w:cs="Tahoma"/>
        </w:rPr>
        <w:t>.</w:t>
      </w:r>
    </w:p>
    <w:p w14:paraId="5734FB20" w14:textId="0C183D83" w:rsidR="00043E7B" w:rsidRPr="004D24D5" w:rsidRDefault="00043E7B" w:rsidP="00EA3147">
      <w:pPr>
        <w:numPr>
          <w:ilvl w:val="2"/>
          <w:numId w:val="36"/>
        </w:numPr>
        <w:autoSpaceDE w:val="0"/>
        <w:autoSpaceDN w:val="0"/>
        <w:adjustRightInd w:val="0"/>
        <w:spacing w:after="0"/>
        <w:ind w:left="1418" w:hanging="862"/>
        <w:jc w:val="both"/>
        <w:rPr>
          <w:rFonts w:ascii="Tahoma" w:eastAsia="Calibri" w:hAnsi="Tahoma" w:cs="Tahoma"/>
        </w:rPr>
      </w:pPr>
      <w:r w:rsidRPr="004D24D5">
        <w:rPr>
          <w:rFonts w:ascii="Tahoma" w:hAnsi="Tahoma" w:cs="Tahoma"/>
        </w:rPr>
        <w:t>Zmian</w:t>
      </w:r>
      <w:r w:rsidR="00832E0E">
        <w:rPr>
          <w:rFonts w:ascii="Tahoma" w:hAnsi="Tahoma" w:cs="Tahoma"/>
        </w:rPr>
        <w:t>ie polegającej na tym, że nowy W</w:t>
      </w:r>
      <w:r w:rsidRPr="004D24D5">
        <w:rPr>
          <w:rFonts w:ascii="Tahoma" w:hAnsi="Tahoma" w:cs="Tahoma"/>
        </w:rPr>
        <w:t>ykonaw</w:t>
      </w:r>
      <w:r w:rsidR="00832E0E">
        <w:rPr>
          <w:rFonts w:ascii="Tahoma" w:hAnsi="Tahoma" w:cs="Tahoma"/>
        </w:rPr>
        <w:t>ca ma zastąpić dotychczasowego W</w:t>
      </w:r>
      <w:r w:rsidRPr="004D24D5">
        <w:rPr>
          <w:rFonts w:ascii="Tahoma" w:hAnsi="Tahoma" w:cs="Tahoma"/>
        </w:rPr>
        <w:t xml:space="preserve">ykonawcę </w:t>
      </w:r>
      <w:r w:rsidRPr="004D24D5">
        <w:rPr>
          <w:rFonts w:ascii="Tahoma" w:eastAsia="TimesNewRoman" w:hAnsi="Tahoma" w:cs="Tahoma"/>
        </w:rPr>
        <w:t>w wyniku sukcesji, wstępując w prawa i</w:t>
      </w:r>
      <w:r w:rsidR="00832E0E">
        <w:rPr>
          <w:rFonts w:ascii="Tahoma" w:eastAsia="TimesNewRoman" w:hAnsi="Tahoma" w:cs="Tahoma"/>
        </w:rPr>
        <w:t xml:space="preserve"> obowiązki W</w:t>
      </w:r>
      <w:r w:rsidRPr="004D24D5">
        <w:rPr>
          <w:rFonts w:ascii="Tahoma" w:eastAsia="TimesNewRoman" w:hAnsi="Tahoma" w:cs="Tahoma"/>
        </w:rPr>
        <w:t>ykonawcy, w następstwie przejęcia, połączenia, podziału, przekształcenia, upadłości, restrukturyzacji, dziedziczen</w:t>
      </w:r>
      <w:r w:rsidR="00832E0E">
        <w:rPr>
          <w:rFonts w:ascii="Tahoma" w:eastAsia="TimesNewRoman" w:hAnsi="Tahoma" w:cs="Tahoma"/>
        </w:rPr>
        <w:t>ia lub nabycia dotychczasowego W</w:t>
      </w:r>
      <w:r w:rsidRPr="004D24D5">
        <w:rPr>
          <w:rFonts w:ascii="Tahoma" w:eastAsia="TimesNewRoman" w:hAnsi="Tahoma" w:cs="Tahoma"/>
        </w:rPr>
        <w:t>ykonawcy lub jego</w:t>
      </w:r>
      <w:r w:rsidRPr="004D24D5">
        <w:rPr>
          <w:rFonts w:ascii="Tahoma" w:eastAsia="Calibri" w:hAnsi="Tahoma" w:cs="Tahoma"/>
        </w:rPr>
        <w:t xml:space="preserve"> </w:t>
      </w:r>
      <w:r w:rsidR="00832E0E">
        <w:rPr>
          <w:rFonts w:ascii="Tahoma" w:eastAsia="TimesNewRoman" w:hAnsi="Tahoma" w:cs="Tahoma"/>
        </w:rPr>
        <w:t>przedsiębiorstwa, o ile nowy W</w:t>
      </w:r>
      <w:r w:rsidRPr="004D24D5">
        <w:rPr>
          <w:rFonts w:ascii="Tahoma" w:eastAsia="TimesNewRoman" w:hAnsi="Tahoma" w:cs="Tahoma"/>
        </w:rPr>
        <w:t>ykonawca spełnia warunki udziału w postępowaniu, nie zachodzą wobec niego</w:t>
      </w:r>
      <w:r w:rsidRPr="004D24D5">
        <w:rPr>
          <w:rFonts w:ascii="Tahoma" w:eastAsia="Calibri" w:hAnsi="Tahoma" w:cs="Tahoma"/>
        </w:rPr>
        <w:t xml:space="preserve"> </w:t>
      </w:r>
      <w:r w:rsidRPr="004D24D5">
        <w:rPr>
          <w:rFonts w:ascii="Tahoma" w:eastAsia="TimesNewRoman" w:hAnsi="Tahoma" w:cs="Tahoma"/>
        </w:rPr>
        <w:t>podstawy wykluczenia oraz nie pociąga to za sobą innych istotnych zmian umowy, a także nie ma na celu uniknięcia</w:t>
      </w:r>
      <w:r w:rsidRPr="004D24D5">
        <w:rPr>
          <w:rFonts w:ascii="Tahoma" w:eastAsia="Calibri" w:hAnsi="Tahoma" w:cs="Tahoma"/>
        </w:rPr>
        <w:t xml:space="preserve"> </w:t>
      </w:r>
      <w:r w:rsidRPr="004D24D5">
        <w:rPr>
          <w:rFonts w:ascii="Tahoma" w:eastAsia="TimesNewRoman" w:hAnsi="Tahoma" w:cs="Tahoma"/>
        </w:rPr>
        <w:t xml:space="preserve">stosowania przepisów ustawy </w:t>
      </w:r>
      <w:r w:rsidRPr="004D24D5">
        <w:rPr>
          <w:rFonts w:ascii="Tahoma" w:eastAsia="Calibri" w:hAnsi="Tahoma" w:cs="Tahoma"/>
        </w:rPr>
        <w:t>jedna ze stron poinformuje drugą na piśmie o zaistnieniu powyższych okoliczności.</w:t>
      </w:r>
    </w:p>
    <w:p w14:paraId="2692CDCC" w14:textId="11E57603" w:rsidR="00043E7B" w:rsidRPr="00A523A7" w:rsidRDefault="00043E7B" w:rsidP="00EA3147">
      <w:pPr>
        <w:pStyle w:val="Akapitzlist"/>
        <w:widowControl w:val="0"/>
        <w:numPr>
          <w:ilvl w:val="1"/>
          <w:numId w:val="3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ahoma" w:hAnsi="Tahoma" w:cs="Tahoma"/>
          <w:spacing w:val="-6"/>
        </w:rPr>
      </w:pPr>
      <w:r w:rsidRPr="00A523A7">
        <w:rPr>
          <w:rFonts w:ascii="Tahoma" w:hAnsi="Tahoma" w:cs="Tahoma"/>
        </w:rPr>
        <w:t>Zgodnie z art. 436 pkt 4 Ustawy PZP:</w:t>
      </w:r>
    </w:p>
    <w:p w14:paraId="0747690B" w14:textId="6C6A81AC" w:rsidR="00043E7B" w:rsidRPr="004D24D5" w:rsidRDefault="004B7ABA" w:rsidP="00043E7B">
      <w:pPr>
        <w:spacing w:after="0"/>
        <w:ind w:left="851" w:right="-1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043E7B" w:rsidRPr="004D24D5">
        <w:rPr>
          <w:rFonts w:ascii="Tahoma" w:hAnsi="Tahoma" w:cs="Tahoma"/>
        </w:rPr>
        <w:t>) zmiana wysokości składki w związku z wprowadzeniem na usługi ubezpieczeniowe podatku od towarów i usług (VAT) lub zmiany stawki tego podatku, jeżeli będzie miał zastosowanie do usług ubezpieczeniowych objętych umową spowoduje podwyższenie ceny o kwotę naliczonego podatku VAT;</w:t>
      </w:r>
    </w:p>
    <w:p w14:paraId="599577E0" w14:textId="39216CD3" w:rsidR="00043E7B" w:rsidRPr="004D24D5" w:rsidRDefault="004B7ABA" w:rsidP="00043E7B">
      <w:pPr>
        <w:spacing w:after="0"/>
        <w:ind w:left="851" w:right="-1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043E7B" w:rsidRPr="004D24D5">
        <w:rPr>
          <w:rFonts w:ascii="Tahoma" w:hAnsi="Tahoma" w:cs="Tahoma"/>
        </w:rPr>
        <w:t>) zmiana wysokości minimalnego wynagrodzenia za pracę albo wysokości minimalnej stawki godzinowej, ustalonych na podstawie ustawy z dnia 10 października 2002 r. o minimalnym wynagrodzeniu za pracę nie będzie</w:t>
      </w:r>
      <w:r w:rsidR="00776E29">
        <w:rPr>
          <w:rFonts w:ascii="Tahoma" w:hAnsi="Tahoma" w:cs="Tahoma"/>
        </w:rPr>
        <w:t xml:space="preserve"> podstawą zmiany wynagrodzenia W</w:t>
      </w:r>
      <w:r w:rsidR="00043E7B" w:rsidRPr="004D24D5">
        <w:rPr>
          <w:rFonts w:ascii="Tahoma" w:hAnsi="Tahoma" w:cs="Tahoma"/>
        </w:rPr>
        <w:t>ykonawcy,</w:t>
      </w:r>
    </w:p>
    <w:p w14:paraId="5624C502" w14:textId="2DCF5171" w:rsidR="00043E7B" w:rsidRPr="004D24D5" w:rsidRDefault="004B7ABA" w:rsidP="00043E7B">
      <w:pPr>
        <w:spacing w:after="0"/>
        <w:ind w:left="851" w:right="-1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043E7B" w:rsidRPr="004D24D5">
        <w:rPr>
          <w:rFonts w:ascii="Tahoma" w:hAnsi="Tahoma" w:cs="Tahoma"/>
        </w:rPr>
        <w:t>) zmiana zasad podlegania ubezpieczeniom społecznym lub ubezpieczeniu zdrowotnemu lub wysokości stawki/ składki na ubezpieczenie społeczne lub zdrowotne nie będzie</w:t>
      </w:r>
      <w:r w:rsidR="00832E0E">
        <w:rPr>
          <w:rFonts w:ascii="Tahoma" w:hAnsi="Tahoma" w:cs="Tahoma"/>
        </w:rPr>
        <w:t xml:space="preserve"> podstawą zmiany wynagrodzenia W</w:t>
      </w:r>
      <w:r w:rsidR="00043E7B" w:rsidRPr="004D24D5">
        <w:rPr>
          <w:rFonts w:ascii="Tahoma" w:hAnsi="Tahoma" w:cs="Tahoma"/>
        </w:rPr>
        <w:t>ykonawcy,</w:t>
      </w:r>
    </w:p>
    <w:p w14:paraId="2866AA1F" w14:textId="53DA394E" w:rsidR="00043E7B" w:rsidRPr="004D24D5" w:rsidRDefault="004B7ABA" w:rsidP="00043E7B">
      <w:pPr>
        <w:spacing w:after="0"/>
        <w:ind w:left="851" w:right="-1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4</w:t>
      </w:r>
      <w:r w:rsidR="00043E7B" w:rsidRPr="004D24D5">
        <w:rPr>
          <w:rFonts w:ascii="Tahoma" w:hAnsi="Tahoma" w:cs="Tahoma"/>
        </w:rPr>
        <w:t>) zmiana zasad gromadzenia i wysokości wpłat do pracowniczych planów kapitałowych, o których mowa w ustawie z dnia 4 października 2018 r. o pracowniczych planach kapitałow</w:t>
      </w:r>
      <w:r w:rsidR="004D24D5">
        <w:rPr>
          <w:rFonts w:ascii="Tahoma" w:hAnsi="Tahoma" w:cs="Tahoma"/>
        </w:rPr>
        <w:t>ych (Dz. U. z 2020 r. poz. 1342</w:t>
      </w:r>
      <w:r w:rsidR="00043E7B" w:rsidRPr="004D24D5">
        <w:rPr>
          <w:rFonts w:ascii="Tahoma" w:hAnsi="Tahoma" w:cs="Tahoma"/>
        </w:rPr>
        <w:t>) nie będzie</w:t>
      </w:r>
      <w:r w:rsidR="00832E0E">
        <w:rPr>
          <w:rFonts w:ascii="Tahoma" w:hAnsi="Tahoma" w:cs="Tahoma"/>
        </w:rPr>
        <w:t xml:space="preserve"> podstawą zmiany wynagrodzenia W</w:t>
      </w:r>
      <w:r w:rsidR="00043E7B" w:rsidRPr="004D24D5">
        <w:rPr>
          <w:rFonts w:ascii="Tahoma" w:hAnsi="Tahoma" w:cs="Tahoma"/>
        </w:rPr>
        <w:t>ykonawcy.</w:t>
      </w:r>
    </w:p>
    <w:p w14:paraId="05993604" w14:textId="7986C97A" w:rsidR="00043E7B" w:rsidRPr="00A523A7" w:rsidRDefault="00043E7B" w:rsidP="00EA3147">
      <w:pPr>
        <w:pStyle w:val="Akapitzlist"/>
        <w:widowControl w:val="0"/>
        <w:numPr>
          <w:ilvl w:val="1"/>
          <w:numId w:val="3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ahoma" w:hAnsi="Tahoma" w:cs="Tahoma"/>
          <w:spacing w:val="-6"/>
        </w:rPr>
      </w:pPr>
      <w:r w:rsidRPr="00A523A7">
        <w:rPr>
          <w:rFonts w:ascii="Tahoma" w:hAnsi="Tahoma" w:cs="Tahoma"/>
        </w:rPr>
        <w:t>Zmiana postanowień umowy może nastąpić wyłącznie za zgodą obu stron wyrażona w formie pisemnego aneksu pod rygorem nieważności.</w:t>
      </w:r>
    </w:p>
    <w:p w14:paraId="61B9E741" w14:textId="11352C04" w:rsidR="00043E7B" w:rsidRPr="00832E0E" w:rsidRDefault="00043E7B" w:rsidP="00EA3147">
      <w:pPr>
        <w:pStyle w:val="Akapitzlist"/>
        <w:widowControl w:val="0"/>
        <w:numPr>
          <w:ilvl w:val="1"/>
          <w:numId w:val="3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ahoma" w:hAnsi="Tahoma" w:cs="Tahoma"/>
          <w:spacing w:val="-6"/>
        </w:rPr>
      </w:pPr>
      <w:r w:rsidRPr="00832E0E">
        <w:rPr>
          <w:rFonts w:ascii="Tahoma" w:hAnsi="Tahoma" w:cs="Tahoma"/>
        </w:rPr>
        <w:t>Zamawiający może odstąpić od umowy w przypadkach określonych w Ustawie Prawo zamówień publicznych art. 456.</w:t>
      </w:r>
    </w:p>
    <w:p w14:paraId="4F7E5887" w14:textId="77777777" w:rsidR="00043E7B" w:rsidRPr="00F83EEE" w:rsidRDefault="00043E7B" w:rsidP="002247F5">
      <w:pPr>
        <w:spacing w:after="0"/>
        <w:jc w:val="both"/>
        <w:rPr>
          <w:rFonts w:ascii="Tahoma" w:hAnsi="Tahoma" w:cs="Tahoma"/>
          <w:color w:val="FF0000"/>
        </w:rPr>
      </w:pPr>
    </w:p>
    <w:p w14:paraId="25DE8E0E" w14:textId="41B73CB8" w:rsidR="004535A2" w:rsidRPr="00043E7B" w:rsidRDefault="00043E7B" w:rsidP="00A81346">
      <w:pPr>
        <w:pStyle w:val="Nagwek1"/>
        <w:keepNext/>
        <w:numPr>
          <w:ilvl w:val="0"/>
          <w:numId w:val="3"/>
        </w:numPr>
        <w:pBdr>
          <w:top w:val="single" w:sz="2" w:space="0" w:color="000000"/>
          <w:bottom w:val="single" w:sz="2" w:space="1" w:color="000000"/>
        </w:pBdr>
        <w:shd w:val="clear" w:color="auto" w:fill="F3F3F3"/>
        <w:suppressAutoHyphens/>
        <w:spacing w:before="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043E7B">
        <w:rPr>
          <w:rFonts w:ascii="Tahoma" w:hAnsi="Tahoma" w:cs="Tahoma"/>
          <w:sz w:val="24"/>
          <w:szCs w:val="24"/>
        </w:rPr>
        <w:t>Pouczenie o środkach o</w:t>
      </w:r>
      <w:r w:rsidR="0003444E">
        <w:rPr>
          <w:rFonts w:ascii="Tahoma" w:hAnsi="Tahoma" w:cs="Tahoma"/>
          <w:sz w:val="24"/>
          <w:szCs w:val="24"/>
        </w:rPr>
        <w:t>chrony prawnej przysługujących W</w:t>
      </w:r>
      <w:r w:rsidRPr="00043E7B">
        <w:rPr>
          <w:rFonts w:ascii="Tahoma" w:hAnsi="Tahoma" w:cs="Tahoma"/>
          <w:sz w:val="24"/>
          <w:szCs w:val="24"/>
        </w:rPr>
        <w:t>ykonawcy w toku postępowania o udzielenie zamówienia.</w:t>
      </w:r>
    </w:p>
    <w:p w14:paraId="65FC7631" w14:textId="1677F91C" w:rsidR="004535A2" w:rsidRDefault="004535A2" w:rsidP="002247F5">
      <w:pPr>
        <w:spacing w:after="0"/>
        <w:jc w:val="both"/>
        <w:rPr>
          <w:rFonts w:ascii="Tahoma" w:hAnsi="Tahoma" w:cs="Tahoma"/>
          <w:color w:val="FF0000"/>
        </w:rPr>
      </w:pPr>
    </w:p>
    <w:p w14:paraId="748FD2F6" w14:textId="3B7E09D0" w:rsidR="00043E7B" w:rsidRPr="00832E0E" w:rsidRDefault="00043E7B" w:rsidP="00EA3147">
      <w:pPr>
        <w:pStyle w:val="Akapitzlist"/>
        <w:numPr>
          <w:ilvl w:val="1"/>
          <w:numId w:val="37"/>
        </w:numPr>
        <w:shd w:val="clear" w:color="auto" w:fill="FFFFFF"/>
        <w:autoSpaceDE w:val="0"/>
        <w:autoSpaceDN w:val="0"/>
        <w:adjustRightInd w:val="0"/>
        <w:spacing w:after="0"/>
        <w:ind w:left="709" w:hanging="709"/>
        <w:jc w:val="both"/>
        <w:rPr>
          <w:rFonts w:ascii="Tahoma" w:hAnsi="Tahoma" w:cs="Tahoma"/>
        </w:rPr>
      </w:pPr>
      <w:r w:rsidRPr="00832E0E">
        <w:rPr>
          <w:rFonts w:ascii="Tahoma" w:hAnsi="Tahoma" w:cs="Tahoma"/>
        </w:rPr>
        <w:t>Środ</w:t>
      </w:r>
      <w:r w:rsidR="0003444E" w:rsidRPr="00832E0E">
        <w:rPr>
          <w:rFonts w:ascii="Tahoma" w:hAnsi="Tahoma" w:cs="Tahoma"/>
        </w:rPr>
        <w:t>ki ochrony prawnej przysługują W</w:t>
      </w:r>
      <w:r w:rsidRPr="00832E0E">
        <w:rPr>
          <w:rFonts w:ascii="Tahoma" w:hAnsi="Tahoma" w:cs="Tahoma"/>
        </w:rPr>
        <w:t>ykonawcy, jeżeli ma lub miał interes w uzyskaniu zamówienia oraz poniósł lub może ponieść sz</w:t>
      </w:r>
      <w:r w:rsidR="00CD0421" w:rsidRPr="00832E0E">
        <w:rPr>
          <w:rFonts w:ascii="Tahoma" w:hAnsi="Tahoma" w:cs="Tahoma"/>
        </w:rPr>
        <w:t>kodę w wyniku naruszenia przez Z</w:t>
      </w:r>
      <w:r w:rsidRPr="00832E0E">
        <w:rPr>
          <w:rFonts w:ascii="Tahoma" w:hAnsi="Tahoma" w:cs="Tahoma"/>
        </w:rPr>
        <w:t>amawiającego przepisów ustawy.</w:t>
      </w:r>
    </w:p>
    <w:p w14:paraId="4C9D0BC5" w14:textId="0C95E462" w:rsidR="00043E7B" w:rsidRPr="00832E0E" w:rsidRDefault="00043E7B" w:rsidP="00EA3147">
      <w:pPr>
        <w:pStyle w:val="Akapitzlist"/>
        <w:numPr>
          <w:ilvl w:val="1"/>
          <w:numId w:val="37"/>
        </w:numPr>
        <w:shd w:val="clear" w:color="auto" w:fill="FFFFFF"/>
        <w:autoSpaceDE w:val="0"/>
        <w:autoSpaceDN w:val="0"/>
        <w:adjustRightInd w:val="0"/>
        <w:spacing w:after="0"/>
        <w:ind w:left="709" w:hanging="709"/>
        <w:jc w:val="both"/>
        <w:rPr>
          <w:rFonts w:ascii="Tahoma" w:hAnsi="Tahoma" w:cs="Tahoma"/>
        </w:rPr>
      </w:pPr>
      <w:r w:rsidRPr="00832E0E">
        <w:rPr>
          <w:rFonts w:ascii="Tahoma" w:hAnsi="Tahoma" w:cs="Tahoma"/>
        </w:rPr>
        <w:t>Środki ochrony prawnej wobec ogłoszenia wszczynającego postępowanie o udzielenie zamówienia oraz dokumentów zamówienia przysługują również organizacjom wpisanym na listę, o której mowa w art. 469 pkt 15 Ustawy, oraz Rzecznikowi Małych i Średnich Przedsiębiorców.</w:t>
      </w:r>
    </w:p>
    <w:p w14:paraId="3FD96DB1" w14:textId="77777777" w:rsidR="00043E7B" w:rsidRPr="00043E7B" w:rsidRDefault="00043E7B" w:rsidP="00EA3147">
      <w:pPr>
        <w:pStyle w:val="Akapitzlist"/>
        <w:numPr>
          <w:ilvl w:val="1"/>
          <w:numId w:val="37"/>
        </w:numPr>
        <w:shd w:val="clear" w:color="auto" w:fill="FFFFFF"/>
        <w:autoSpaceDE w:val="0"/>
        <w:autoSpaceDN w:val="0"/>
        <w:adjustRightInd w:val="0"/>
        <w:spacing w:after="0"/>
        <w:ind w:left="709" w:hanging="709"/>
        <w:contextualSpacing w:val="0"/>
        <w:jc w:val="both"/>
        <w:rPr>
          <w:rFonts w:ascii="Tahoma" w:hAnsi="Tahoma" w:cs="Tahoma"/>
        </w:rPr>
      </w:pPr>
      <w:r w:rsidRPr="00043E7B">
        <w:rPr>
          <w:rFonts w:ascii="Tahoma" w:hAnsi="Tahoma" w:cs="Tahoma"/>
        </w:rPr>
        <w:t>W postępowaniu odwołanie przysługuje na:</w:t>
      </w:r>
    </w:p>
    <w:p w14:paraId="1351F313" w14:textId="0CDCE947" w:rsidR="00043E7B" w:rsidRPr="00043E7B" w:rsidRDefault="00043E7B" w:rsidP="00EA3147">
      <w:pPr>
        <w:numPr>
          <w:ilvl w:val="2"/>
          <w:numId w:val="37"/>
        </w:numPr>
        <w:spacing w:after="0"/>
        <w:ind w:left="1418" w:hanging="709"/>
        <w:jc w:val="both"/>
        <w:rPr>
          <w:rFonts w:ascii="Tahoma" w:hAnsi="Tahoma" w:cs="Tahoma"/>
        </w:rPr>
      </w:pPr>
      <w:r w:rsidRPr="00043E7B">
        <w:rPr>
          <w:rFonts w:ascii="Tahoma" w:hAnsi="Tahoma" w:cs="Tahoma"/>
        </w:rPr>
        <w:t>niezgodn</w:t>
      </w:r>
      <w:r w:rsidR="00CD0421">
        <w:rPr>
          <w:rFonts w:ascii="Tahoma" w:hAnsi="Tahoma" w:cs="Tahoma"/>
        </w:rPr>
        <w:t>ą z przepisami ustawy czynność Z</w:t>
      </w:r>
      <w:r w:rsidRPr="00043E7B">
        <w:rPr>
          <w:rFonts w:ascii="Tahoma" w:hAnsi="Tahoma" w:cs="Tahoma"/>
        </w:rPr>
        <w:t>amawiającego, podjętą w postępowaniu o udzielenie zamówienia, w tym na projektowane postanowienie umowy;</w:t>
      </w:r>
    </w:p>
    <w:p w14:paraId="49E6D63A" w14:textId="0FE94A3D" w:rsidR="00043E7B" w:rsidRPr="00043E7B" w:rsidRDefault="00043E7B" w:rsidP="00EA3147">
      <w:pPr>
        <w:numPr>
          <w:ilvl w:val="2"/>
          <w:numId w:val="37"/>
        </w:numPr>
        <w:spacing w:after="0"/>
        <w:ind w:left="1418" w:hanging="709"/>
        <w:jc w:val="both"/>
        <w:rPr>
          <w:rFonts w:ascii="Tahoma" w:hAnsi="Tahoma" w:cs="Tahoma"/>
        </w:rPr>
      </w:pPr>
      <w:r w:rsidRPr="00043E7B">
        <w:rPr>
          <w:rFonts w:ascii="Tahoma" w:hAnsi="Tahoma" w:cs="Tahoma"/>
        </w:rPr>
        <w:t>zaniechanie czynności w postępowaniu o ud</w:t>
      </w:r>
      <w:r w:rsidR="00CD0421">
        <w:rPr>
          <w:rFonts w:ascii="Tahoma" w:hAnsi="Tahoma" w:cs="Tahoma"/>
        </w:rPr>
        <w:t>zielenie zamówienia, do której Z</w:t>
      </w:r>
      <w:r w:rsidRPr="00043E7B">
        <w:rPr>
          <w:rFonts w:ascii="Tahoma" w:hAnsi="Tahoma" w:cs="Tahoma"/>
        </w:rPr>
        <w:t>amawiający był obowiązany na podstawie ustawy;</w:t>
      </w:r>
    </w:p>
    <w:p w14:paraId="37B53CFF" w14:textId="77777777" w:rsidR="00043E7B" w:rsidRPr="00043E7B" w:rsidRDefault="00043E7B" w:rsidP="00EA3147">
      <w:pPr>
        <w:pStyle w:val="Akapitzlist"/>
        <w:numPr>
          <w:ilvl w:val="1"/>
          <w:numId w:val="37"/>
        </w:numPr>
        <w:shd w:val="clear" w:color="auto" w:fill="FFFFFF"/>
        <w:autoSpaceDE w:val="0"/>
        <w:autoSpaceDN w:val="0"/>
        <w:adjustRightInd w:val="0"/>
        <w:spacing w:after="0"/>
        <w:ind w:left="709" w:hanging="709"/>
        <w:contextualSpacing w:val="0"/>
        <w:jc w:val="both"/>
        <w:rPr>
          <w:rFonts w:ascii="Tahoma" w:hAnsi="Tahoma" w:cs="Tahoma"/>
        </w:rPr>
      </w:pPr>
      <w:r w:rsidRPr="00043E7B">
        <w:rPr>
          <w:rFonts w:ascii="Tahoma" w:hAnsi="Tahoma" w:cs="Tahoma"/>
        </w:rPr>
        <w:t>Odwołanie wnosi się do Prezesa Krajowej Izby Odwoławczej.</w:t>
      </w:r>
    </w:p>
    <w:p w14:paraId="3EF1D8E1" w14:textId="7E205CA4" w:rsidR="00043E7B" w:rsidRPr="00043E7B" w:rsidRDefault="00043E7B" w:rsidP="00EA3147">
      <w:pPr>
        <w:pStyle w:val="Akapitzlist"/>
        <w:numPr>
          <w:ilvl w:val="1"/>
          <w:numId w:val="37"/>
        </w:numPr>
        <w:shd w:val="clear" w:color="auto" w:fill="FFFFFF"/>
        <w:autoSpaceDE w:val="0"/>
        <w:autoSpaceDN w:val="0"/>
        <w:adjustRightInd w:val="0"/>
        <w:spacing w:after="0"/>
        <w:ind w:left="709" w:hanging="709"/>
        <w:contextualSpacing w:val="0"/>
        <w:jc w:val="both"/>
        <w:rPr>
          <w:rFonts w:ascii="Tahoma" w:hAnsi="Tahoma" w:cs="Tahoma"/>
        </w:rPr>
      </w:pPr>
      <w:r w:rsidRPr="00043E7B">
        <w:rPr>
          <w:rFonts w:ascii="Tahoma" w:hAnsi="Tahoma" w:cs="Tahoma"/>
        </w:rPr>
        <w:t>Odwołuj</w:t>
      </w:r>
      <w:r w:rsidR="00CD0421">
        <w:rPr>
          <w:rFonts w:ascii="Tahoma" w:hAnsi="Tahoma" w:cs="Tahoma"/>
        </w:rPr>
        <w:t>ący przekazuje kopię odwołania Z</w:t>
      </w:r>
      <w:r w:rsidRPr="00043E7B">
        <w:rPr>
          <w:rFonts w:ascii="Tahoma" w:hAnsi="Tahoma" w:cs="Tahoma"/>
        </w:rPr>
        <w:t>amawiającemu przed upływem terminu do wniesienia odwołania w taki sposób, aby mógł on zapoznać się z jego treścią przed upływem tego terminu.</w:t>
      </w:r>
    </w:p>
    <w:p w14:paraId="5F1A0C33" w14:textId="71B7B282" w:rsidR="00043E7B" w:rsidRPr="00043E7B" w:rsidRDefault="00043E7B" w:rsidP="00EA3147">
      <w:pPr>
        <w:pStyle w:val="Akapitzlist"/>
        <w:numPr>
          <w:ilvl w:val="1"/>
          <w:numId w:val="37"/>
        </w:numPr>
        <w:shd w:val="clear" w:color="auto" w:fill="FFFFFF"/>
        <w:autoSpaceDE w:val="0"/>
        <w:autoSpaceDN w:val="0"/>
        <w:adjustRightInd w:val="0"/>
        <w:spacing w:after="0"/>
        <w:ind w:left="709" w:hanging="709"/>
        <w:contextualSpacing w:val="0"/>
        <w:jc w:val="both"/>
        <w:rPr>
          <w:rFonts w:ascii="Tahoma" w:hAnsi="Tahoma" w:cs="Tahoma"/>
        </w:rPr>
      </w:pPr>
      <w:r w:rsidRPr="00043E7B">
        <w:rPr>
          <w:rFonts w:ascii="Tahoma" w:hAnsi="Tahoma" w:cs="Tahoma"/>
        </w:rPr>
        <w:t>Domniemywa</w:t>
      </w:r>
      <w:r w:rsidR="00CD0421">
        <w:rPr>
          <w:rFonts w:ascii="Tahoma" w:hAnsi="Tahoma" w:cs="Tahoma"/>
        </w:rPr>
        <w:t xml:space="preserve"> się, że Z</w:t>
      </w:r>
      <w:r w:rsidRPr="00043E7B">
        <w:rPr>
          <w:rFonts w:ascii="Tahoma" w:hAnsi="Tahoma" w:cs="Tahoma"/>
        </w:rPr>
        <w:t>amawiający mógł zapoznać się z treścią odwołania przed upływem terminu do jego wniesienia, jeżeli przekazanie jego kopii nastąpiło przed upływem terminu do jego wniesienia przy użyciu środków komunikacji elektronicznej.</w:t>
      </w:r>
    </w:p>
    <w:p w14:paraId="0552DFEA" w14:textId="77777777" w:rsidR="00043E7B" w:rsidRPr="00043E7B" w:rsidRDefault="00043E7B" w:rsidP="00EA3147">
      <w:pPr>
        <w:pStyle w:val="Akapitzlist"/>
        <w:numPr>
          <w:ilvl w:val="1"/>
          <w:numId w:val="37"/>
        </w:numPr>
        <w:shd w:val="clear" w:color="auto" w:fill="FFFFFF"/>
        <w:autoSpaceDE w:val="0"/>
        <w:autoSpaceDN w:val="0"/>
        <w:adjustRightInd w:val="0"/>
        <w:spacing w:after="0"/>
        <w:ind w:left="709" w:hanging="709"/>
        <w:contextualSpacing w:val="0"/>
        <w:jc w:val="both"/>
        <w:rPr>
          <w:rFonts w:ascii="Tahoma" w:hAnsi="Tahoma" w:cs="Tahoma"/>
        </w:rPr>
      </w:pPr>
      <w:r w:rsidRPr="00043E7B">
        <w:rPr>
          <w:rFonts w:ascii="Tahoma" w:hAnsi="Tahoma" w:cs="Tahoma"/>
        </w:rPr>
        <w:t>Odwołanie wnosi się w terminie:</w:t>
      </w:r>
    </w:p>
    <w:p w14:paraId="5764D040" w14:textId="0E4E918B" w:rsidR="00043E7B" w:rsidRPr="00043E7B" w:rsidRDefault="00043E7B" w:rsidP="00EA3147">
      <w:pPr>
        <w:numPr>
          <w:ilvl w:val="2"/>
          <w:numId w:val="37"/>
        </w:numPr>
        <w:spacing w:after="0"/>
        <w:ind w:left="1418" w:hanging="709"/>
        <w:jc w:val="both"/>
        <w:rPr>
          <w:rFonts w:ascii="Tahoma" w:hAnsi="Tahoma" w:cs="Tahoma"/>
        </w:rPr>
      </w:pPr>
      <w:r w:rsidRPr="00043E7B">
        <w:rPr>
          <w:rFonts w:ascii="Tahoma" w:hAnsi="Tahoma" w:cs="Tahoma"/>
        </w:rPr>
        <w:t>5 dni od dnia prze</w:t>
      </w:r>
      <w:r w:rsidR="00CD0421">
        <w:rPr>
          <w:rFonts w:ascii="Tahoma" w:hAnsi="Tahoma" w:cs="Tahoma"/>
        </w:rPr>
        <w:t>kazania informacji o czynności Z</w:t>
      </w:r>
      <w:r w:rsidRPr="00043E7B">
        <w:rPr>
          <w:rFonts w:ascii="Tahoma" w:hAnsi="Tahoma" w:cs="Tahoma"/>
        </w:rPr>
        <w:t>amawiającego stanowiącej podstawę jego wniesienia, jeżeli informacja została przekazana przy użyciu środków komunikacji elektronicznej;</w:t>
      </w:r>
    </w:p>
    <w:p w14:paraId="51960296" w14:textId="5C692C1A" w:rsidR="00043E7B" w:rsidRPr="00043E7B" w:rsidRDefault="00043E7B" w:rsidP="00EA3147">
      <w:pPr>
        <w:numPr>
          <w:ilvl w:val="2"/>
          <w:numId w:val="37"/>
        </w:numPr>
        <w:spacing w:after="0"/>
        <w:ind w:left="1418" w:hanging="709"/>
        <w:jc w:val="both"/>
        <w:rPr>
          <w:rFonts w:ascii="Tahoma" w:hAnsi="Tahoma" w:cs="Tahoma"/>
        </w:rPr>
      </w:pPr>
      <w:r w:rsidRPr="00043E7B">
        <w:rPr>
          <w:rFonts w:ascii="Tahoma" w:hAnsi="Tahoma" w:cs="Tahoma"/>
        </w:rPr>
        <w:t>10 dni od dnia prze</w:t>
      </w:r>
      <w:r w:rsidR="00CD0421">
        <w:rPr>
          <w:rFonts w:ascii="Tahoma" w:hAnsi="Tahoma" w:cs="Tahoma"/>
        </w:rPr>
        <w:t>kazania informacji o czynności Z</w:t>
      </w:r>
      <w:r w:rsidRPr="00043E7B">
        <w:rPr>
          <w:rFonts w:ascii="Tahoma" w:hAnsi="Tahoma" w:cs="Tahoma"/>
        </w:rPr>
        <w:t>amawiającego stanowiącej podstawę jego wniesienia, jeżeli informacja została przekazana w sp</w:t>
      </w:r>
      <w:r w:rsidR="00CD0421">
        <w:rPr>
          <w:rFonts w:ascii="Tahoma" w:hAnsi="Tahoma" w:cs="Tahoma"/>
        </w:rPr>
        <w:t>osób inny niż określony w pkt.24.7.1</w:t>
      </w:r>
      <w:r w:rsidRPr="00043E7B">
        <w:rPr>
          <w:rFonts w:ascii="Tahoma" w:hAnsi="Tahoma" w:cs="Tahoma"/>
        </w:rPr>
        <w:t>;</w:t>
      </w:r>
    </w:p>
    <w:p w14:paraId="02EE1E72" w14:textId="77777777" w:rsidR="00043E7B" w:rsidRPr="00043E7B" w:rsidRDefault="00043E7B" w:rsidP="00EA3147">
      <w:pPr>
        <w:pStyle w:val="Akapitzlist"/>
        <w:numPr>
          <w:ilvl w:val="1"/>
          <w:numId w:val="37"/>
        </w:numPr>
        <w:shd w:val="clear" w:color="auto" w:fill="FFFFFF"/>
        <w:autoSpaceDE w:val="0"/>
        <w:autoSpaceDN w:val="0"/>
        <w:adjustRightInd w:val="0"/>
        <w:spacing w:after="0"/>
        <w:ind w:left="709" w:hanging="709"/>
        <w:contextualSpacing w:val="0"/>
        <w:jc w:val="both"/>
        <w:rPr>
          <w:rFonts w:ascii="Tahoma" w:hAnsi="Tahoma" w:cs="Tahoma"/>
        </w:rPr>
      </w:pPr>
      <w:r w:rsidRPr="00043E7B">
        <w:rPr>
          <w:rFonts w:ascii="Tahoma" w:hAnsi="Tahoma" w:cs="Tahoma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14:paraId="0412A8C0" w14:textId="6DBDD750" w:rsidR="00043E7B" w:rsidRPr="00043E7B" w:rsidRDefault="00043E7B" w:rsidP="00EA3147">
      <w:pPr>
        <w:pStyle w:val="Akapitzlist"/>
        <w:numPr>
          <w:ilvl w:val="1"/>
          <w:numId w:val="37"/>
        </w:numPr>
        <w:shd w:val="clear" w:color="auto" w:fill="FFFFFF"/>
        <w:autoSpaceDE w:val="0"/>
        <w:autoSpaceDN w:val="0"/>
        <w:adjustRightInd w:val="0"/>
        <w:spacing w:after="0"/>
        <w:ind w:left="709" w:hanging="709"/>
        <w:contextualSpacing w:val="0"/>
        <w:jc w:val="both"/>
        <w:rPr>
          <w:rFonts w:ascii="Tahoma" w:hAnsi="Tahoma" w:cs="Tahoma"/>
        </w:rPr>
      </w:pPr>
      <w:r w:rsidRPr="00043E7B">
        <w:rPr>
          <w:rFonts w:ascii="Tahoma" w:hAnsi="Tahoma" w:cs="Tahoma"/>
        </w:rPr>
        <w:t xml:space="preserve">Odwołanie w przypadkach innych niż określone w </w:t>
      </w:r>
      <w:r w:rsidR="00832E0E" w:rsidRPr="009418A1">
        <w:rPr>
          <w:rFonts w:ascii="Tahoma" w:hAnsi="Tahoma" w:cs="Tahoma"/>
        </w:rPr>
        <w:t>pkt 23.7 i 23</w:t>
      </w:r>
      <w:r w:rsidRPr="009418A1">
        <w:rPr>
          <w:rFonts w:ascii="Tahoma" w:hAnsi="Tahoma" w:cs="Tahoma"/>
        </w:rPr>
        <w:t xml:space="preserve">.8 </w:t>
      </w:r>
      <w:r w:rsidRPr="00043E7B">
        <w:rPr>
          <w:rFonts w:ascii="Tahoma" w:hAnsi="Tahoma" w:cs="Tahoma"/>
        </w:rPr>
        <w:t>wnosi się w terminie 5 dni od dnia, w którym powzięto lub przy zachowaniu należytej staranności można było powziąć wiadomość o okolicznościach stanowiących podstawę jego wniesienia.</w:t>
      </w:r>
    </w:p>
    <w:p w14:paraId="5AE07D1B" w14:textId="6DDF226A" w:rsidR="00043E7B" w:rsidRPr="00043E7B" w:rsidRDefault="00CD0421" w:rsidP="00EA3147">
      <w:pPr>
        <w:pStyle w:val="Akapitzlist"/>
        <w:numPr>
          <w:ilvl w:val="1"/>
          <w:numId w:val="37"/>
        </w:numPr>
        <w:shd w:val="clear" w:color="auto" w:fill="FFFFFF"/>
        <w:autoSpaceDE w:val="0"/>
        <w:autoSpaceDN w:val="0"/>
        <w:adjustRightInd w:val="0"/>
        <w:spacing w:after="0"/>
        <w:ind w:left="709" w:hanging="709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Jeżeli Z</w:t>
      </w:r>
      <w:r w:rsidR="00043E7B" w:rsidRPr="00043E7B">
        <w:rPr>
          <w:rFonts w:ascii="Tahoma" w:hAnsi="Tahoma" w:cs="Tahoma"/>
        </w:rPr>
        <w:t xml:space="preserve">amawiający mimo </w:t>
      </w:r>
      <w:r>
        <w:rPr>
          <w:rFonts w:ascii="Tahoma" w:hAnsi="Tahoma" w:cs="Tahoma"/>
        </w:rPr>
        <w:t>takiego obowiązku nie przesłał W</w:t>
      </w:r>
      <w:r w:rsidR="00043E7B" w:rsidRPr="00043E7B">
        <w:rPr>
          <w:rFonts w:ascii="Tahoma" w:hAnsi="Tahoma" w:cs="Tahoma"/>
        </w:rPr>
        <w:t>ykonawcy zawiadomienia o wyborze najkorzystniejszej oferty, odwołanie wnosi się nie później niż w terminie:</w:t>
      </w:r>
    </w:p>
    <w:p w14:paraId="712C5DD9" w14:textId="77777777" w:rsidR="00043E7B" w:rsidRPr="00043E7B" w:rsidRDefault="00043E7B" w:rsidP="00EA3147">
      <w:pPr>
        <w:numPr>
          <w:ilvl w:val="2"/>
          <w:numId w:val="37"/>
        </w:numPr>
        <w:spacing w:after="0"/>
        <w:ind w:left="1560" w:hanging="851"/>
        <w:jc w:val="both"/>
        <w:rPr>
          <w:rFonts w:ascii="Tahoma" w:hAnsi="Tahoma" w:cs="Tahoma"/>
        </w:rPr>
      </w:pPr>
      <w:r w:rsidRPr="00043E7B">
        <w:rPr>
          <w:rFonts w:ascii="Tahoma" w:hAnsi="Tahoma" w:cs="Tahoma"/>
        </w:rPr>
        <w:t>15 dni od dnia zamieszczenia w Biuletynie Zamówień Publicznych ogłoszenia o wyniku postępowania;</w:t>
      </w:r>
    </w:p>
    <w:p w14:paraId="4E1931B6" w14:textId="42BA2CDD" w:rsidR="00043E7B" w:rsidRPr="00043E7B" w:rsidRDefault="00043E7B" w:rsidP="00EA3147">
      <w:pPr>
        <w:numPr>
          <w:ilvl w:val="2"/>
          <w:numId w:val="37"/>
        </w:numPr>
        <w:spacing w:after="0"/>
        <w:ind w:left="1560" w:hanging="851"/>
        <w:jc w:val="both"/>
        <w:rPr>
          <w:rFonts w:ascii="Tahoma" w:hAnsi="Tahoma" w:cs="Tahoma"/>
        </w:rPr>
      </w:pPr>
      <w:r w:rsidRPr="00043E7B">
        <w:rPr>
          <w:rFonts w:ascii="Tahoma" w:hAnsi="Tahoma" w:cs="Tahoma"/>
        </w:rPr>
        <w:t xml:space="preserve">miesiąca </w:t>
      </w:r>
      <w:r w:rsidR="00CD0421">
        <w:rPr>
          <w:rFonts w:ascii="Tahoma" w:hAnsi="Tahoma" w:cs="Tahoma"/>
        </w:rPr>
        <w:t>od dnia zawarcia umowy, jeżeli Z</w:t>
      </w:r>
      <w:r w:rsidRPr="00043E7B">
        <w:rPr>
          <w:rFonts w:ascii="Tahoma" w:hAnsi="Tahoma" w:cs="Tahoma"/>
        </w:rPr>
        <w:t>amawiający nie zamieścił w Biuletynie Zamówień Publicznych ogłoszenia o wyniku postępowania.</w:t>
      </w:r>
    </w:p>
    <w:p w14:paraId="3794F1E7" w14:textId="77777777" w:rsidR="00043E7B" w:rsidRPr="00043E7B" w:rsidRDefault="00043E7B" w:rsidP="00EA3147">
      <w:pPr>
        <w:pStyle w:val="Akapitzlist"/>
        <w:numPr>
          <w:ilvl w:val="1"/>
          <w:numId w:val="37"/>
        </w:numPr>
        <w:shd w:val="clear" w:color="auto" w:fill="FFFFFF"/>
        <w:autoSpaceDE w:val="0"/>
        <w:autoSpaceDN w:val="0"/>
        <w:adjustRightInd w:val="0"/>
        <w:spacing w:after="0"/>
        <w:ind w:left="709" w:hanging="709"/>
        <w:contextualSpacing w:val="0"/>
        <w:jc w:val="both"/>
        <w:rPr>
          <w:rFonts w:ascii="Tahoma" w:hAnsi="Tahoma" w:cs="Tahoma"/>
        </w:rPr>
      </w:pPr>
      <w:r w:rsidRPr="00043E7B">
        <w:rPr>
          <w:rFonts w:ascii="Tahoma" w:hAnsi="Tahoma" w:cs="Tahoma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6810FC23" w14:textId="77777777" w:rsidR="00043E7B" w:rsidRPr="00043E7B" w:rsidRDefault="00043E7B" w:rsidP="00EA3147">
      <w:pPr>
        <w:pStyle w:val="Akapitzlist"/>
        <w:numPr>
          <w:ilvl w:val="1"/>
          <w:numId w:val="37"/>
        </w:numPr>
        <w:shd w:val="clear" w:color="auto" w:fill="FFFFFF"/>
        <w:autoSpaceDE w:val="0"/>
        <w:autoSpaceDN w:val="0"/>
        <w:adjustRightInd w:val="0"/>
        <w:spacing w:after="0"/>
        <w:ind w:left="709" w:hanging="709"/>
        <w:contextualSpacing w:val="0"/>
        <w:jc w:val="both"/>
        <w:rPr>
          <w:rFonts w:ascii="Tahoma" w:hAnsi="Tahoma" w:cs="Tahoma"/>
        </w:rPr>
      </w:pPr>
      <w:r w:rsidRPr="00043E7B">
        <w:rPr>
          <w:rFonts w:ascii="Tahoma" w:hAnsi="Tahoma" w:cs="Tahoma"/>
        </w:rPr>
        <w:t xml:space="preserve">Pisma w formie pisemnej wnosi się za pośrednictwem operatora pocztowego, w rozumieniu </w:t>
      </w:r>
      <w:r w:rsidRPr="00043E7B">
        <w:rPr>
          <w:rFonts w:ascii="Tahoma" w:eastAsia="MS Gothic" w:hAnsi="Tahoma" w:cs="Tahoma"/>
        </w:rPr>
        <w:t>ustawy</w:t>
      </w:r>
      <w:r w:rsidRPr="00043E7B">
        <w:rPr>
          <w:rFonts w:ascii="Tahoma" w:hAnsi="Tahoma" w:cs="Tahoma"/>
        </w:rPr>
        <w:t xml:space="preserve"> z dnia 23 listopada 2012 r. - Prawo pocztowe, osobiście, za pośrednictwem posłańca, a pisma w postaci elektronicznej wnosi się przy użyciu środków komunikacji elektronicznej.</w:t>
      </w:r>
    </w:p>
    <w:p w14:paraId="73429F4A" w14:textId="77777777" w:rsidR="000268EE" w:rsidRPr="00F83EEE" w:rsidRDefault="000268EE" w:rsidP="002247F5">
      <w:pPr>
        <w:spacing w:after="0"/>
        <w:jc w:val="both"/>
        <w:rPr>
          <w:rFonts w:ascii="Tahoma" w:hAnsi="Tahoma" w:cs="Tahoma"/>
          <w:color w:val="FF0000"/>
        </w:rPr>
      </w:pPr>
    </w:p>
    <w:p w14:paraId="5DE5BD89" w14:textId="40BD6E60" w:rsidR="004535A2" w:rsidRPr="003C0183" w:rsidRDefault="003C0183" w:rsidP="00A81346">
      <w:pPr>
        <w:pStyle w:val="Nagwek1"/>
        <w:keepNext/>
        <w:numPr>
          <w:ilvl w:val="0"/>
          <w:numId w:val="3"/>
        </w:numPr>
        <w:pBdr>
          <w:top w:val="single" w:sz="2" w:space="0" w:color="000000"/>
          <w:bottom w:val="single" w:sz="2" w:space="1" w:color="000000"/>
        </w:pBdr>
        <w:shd w:val="clear" w:color="auto" w:fill="F3F3F3"/>
        <w:suppressAutoHyphens/>
        <w:spacing w:before="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3C0183">
        <w:rPr>
          <w:rFonts w:ascii="Tahoma" w:hAnsi="Tahoma" w:cs="Tahoma"/>
          <w:sz w:val="24"/>
          <w:szCs w:val="24"/>
        </w:rPr>
        <w:t>Klauzula informacyjna o przetwarzaniu danych osobowych zgodnie z art. 13 RODO dotycząca przetwarzania danych związanych z postępowaniem o udzielenie zamówienia publicznego.</w:t>
      </w:r>
    </w:p>
    <w:p w14:paraId="30068B79" w14:textId="25EFAE79" w:rsidR="003C0183" w:rsidRPr="003C0183" w:rsidRDefault="003C0183" w:rsidP="003C0183">
      <w:pPr>
        <w:spacing w:after="0"/>
        <w:jc w:val="both"/>
        <w:rPr>
          <w:rFonts w:ascii="Tahoma" w:hAnsi="Tahoma" w:cs="Tahoma"/>
          <w:color w:val="FF0000"/>
        </w:rPr>
      </w:pPr>
    </w:p>
    <w:p w14:paraId="1A12964A" w14:textId="3F40FEC5" w:rsidR="003C0183" w:rsidRPr="00832E0E" w:rsidRDefault="003C0183" w:rsidP="00EA3147">
      <w:pPr>
        <w:pStyle w:val="Akapitzlist"/>
        <w:numPr>
          <w:ilvl w:val="1"/>
          <w:numId w:val="38"/>
        </w:numPr>
        <w:spacing w:after="0"/>
        <w:ind w:left="709" w:hanging="709"/>
        <w:jc w:val="both"/>
        <w:rPr>
          <w:rFonts w:ascii="Tahoma" w:hAnsi="Tahoma" w:cs="Tahoma"/>
        </w:rPr>
      </w:pPr>
      <w:r w:rsidRPr="00832E0E">
        <w:rPr>
          <w:rFonts w:ascii="Tahoma" w:hAnsi="Tahoma" w:cs="Tahoma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61C4DC1" w14:textId="697B765E" w:rsidR="003C0183" w:rsidRPr="00F60FAB" w:rsidRDefault="003C0183" w:rsidP="00EA3147">
      <w:pPr>
        <w:pStyle w:val="Akapitzlist"/>
        <w:numPr>
          <w:ilvl w:val="2"/>
          <w:numId w:val="38"/>
        </w:numPr>
        <w:ind w:left="709"/>
        <w:jc w:val="both"/>
        <w:rPr>
          <w:rFonts w:ascii="Tahoma" w:hAnsi="Tahoma" w:cs="Tahoma"/>
        </w:rPr>
      </w:pPr>
      <w:r w:rsidRPr="00F60FAB">
        <w:rPr>
          <w:rFonts w:ascii="Tahoma" w:hAnsi="Tahoma" w:cs="Tahoma"/>
        </w:rPr>
        <w:t xml:space="preserve">Administratorem Pani/Pana danych osobowych jest </w:t>
      </w:r>
      <w:r w:rsidR="00CC7219">
        <w:rPr>
          <w:rFonts w:ascii="Tahoma" w:hAnsi="Tahoma" w:cs="Tahoma"/>
        </w:rPr>
        <w:t xml:space="preserve">Burmistrz Miasta i Gminy Chorzele, 06 – 330 Chorzele, ul. Stanisława Komosińskiego 1, </w:t>
      </w:r>
      <w:r w:rsidR="00F60FAB" w:rsidRPr="00F60FAB">
        <w:rPr>
          <w:rFonts w:ascii="Tahoma" w:hAnsi="Tahoma" w:cs="Tahoma"/>
        </w:rPr>
        <w:t xml:space="preserve"> </w:t>
      </w:r>
      <w:r w:rsidR="00CC7219">
        <w:rPr>
          <w:rFonts w:ascii="Tahoma" w:hAnsi="Tahoma" w:cs="Tahoma"/>
        </w:rPr>
        <w:t>tel. (29) 75-16-540, fax. (29) 75-16-530, e-mail: sekretariat@chorzele.pl</w:t>
      </w:r>
    </w:p>
    <w:p w14:paraId="79182B53" w14:textId="0389220D" w:rsidR="00CC7219" w:rsidRPr="00832E0E" w:rsidRDefault="00CC7219" w:rsidP="00EA3147">
      <w:pPr>
        <w:pStyle w:val="Akapitzlist"/>
        <w:numPr>
          <w:ilvl w:val="2"/>
          <w:numId w:val="38"/>
        </w:numPr>
        <w:spacing w:after="0" w:line="240" w:lineRule="auto"/>
        <w:ind w:left="709" w:hanging="709"/>
        <w:jc w:val="both"/>
        <w:rPr>
          <w:rFonts w:ascii="Tahoma" w:hAnsi="Tahoma" w:cs="Tahoma"/>
          <w:i/>
          <w:lang w:eastAsia="pl-PL"/>
        </w:rPr>
      </w:pPr>
      <w:r w:rsidRPr="00832E0E">
        <w:rPr>
          <w:rFonts w:ascii="Tahoma" w:hAnsi="Tahoma" w:cs="Tahoma"/>
          <w:lang w:eastAsia="pl-PL"/>
        </w:rPr>
        <w:t xml:space="preserve">Inspektorem ochrony danych osobowych jest </w:t>
      </w:r>
      <w:r w:rsidRPr="00832E0E">
        <w:rPr>
          <w:rFonts w:ascii="Tahoma" w:hAnsi="Tahoma" w:cs="Tahoma"/>
        </w:rPr>
        <w:t>Magdalena Piórkowska</w:t>
      </w:r>
      <w:r w:rsidRPr="00832E0E">
        <w:rPr>
          <w:rFonts w:ascii="Tahoma" w:hAnsi="Tahoma" w:cs="Tahoma"/>
          <w:lang w:eastAsia="pl-PL"/>
        </w:rPr>
        <w:t xml:space="preserve">, e-mail: </w:t>
      </w:r>
      <w:hyperlink r:id="rId18" w:history="1">
        <w:r w:rsidRPr="00832E0E">
          <w:rPr>
            <w:rStyle w:val="Hipercze"/>
            <w:rFonts w:ascii="Tahoma" w:hAnsi="Tahoma" w:cs="Tahoma"/>
            <w:color w:val="auto"/>
          </w:rPr>
          <w:t>m.piorkowska@chorzele.pl</w:t>
        </w:r>
      </w:hyperlink>
      <w:r w:rsidRPr="00832E0E">
        <w:rPr>
          <w:rFonts w:ascii="Tahoma" w:hAnsi="Tahoma" w:cs="Tahoma"/>
        </w:rPr>
        <w:t xml:space="preserve"> </w:t>
      </w:r>
      <w:r w:rsidRPr="00832E0E">
        <w:rPr>
          <w:rFonts w:ascii="Tahoma" w:hAnsi="Tahoma" w:cs="Tahoma"/>
          <w:lang w:eastAsia="pl-PL"/>
        </w:rPr>
        <w:t xml:space="preserve"> , telefon: </w:t>
      </w:r>
      <w:r w:rsidRPr="00832E0E">
        <w:rPr>
          <w:rFonts w:ascii="Tahoma" w:hAnsi="Tahoma" w:cs="Tahoma"/>
        </w:rPr>
        <w:t>(29) 751 65 62</w:t>
      </w:r>
      <w:r w:rsidRPr="00832E0E">
        <w:rPr>
          <w:rFonts w:ascii="Tahoma" w:hAnsi="Tahoma" w:cs="Tahoma"/>
          <w:lang w:eastAsia="pl-PL"/>
        </w:rPr>
        <w:t>*</w:t>
      </w:r>
    </w:p>
    <w:p w14:paraId="1FE7113D" w14:textId="0F433C2E" w:rsidR="003C0183" w:rsidRPr="009E0C36" w:rsidRDefault="003C0183" w:rsidP="00EA3147">
      <w:pPr>
        <w:pStyle w:val="Akapitzlist"/>
        <w:numPr>
          <w:ilvl w:val="2"/>
          <w:numId w:val="38"/>
        </w:numPr>
        <w:spacing w:after="0"/>
        <w:ind w:left="709"/>
        <w:jc w:val="both"/>
        <w:rPr>
          <w:rFonts w:ascii="Tahoma" w:hAnsi="Tahoma" w:cs="Tahoma"/>
          <w:i/>
        </w:rPr>
      </w:pPr>
      <w:r w:rsidRPr="009E0C36">
        <w:rPr>
          <w:rFonts w:ascii="Tahoma" w:hAnsi="Tahoma" w:cs="Tahoma"/>
        </w:rPr>
        <w:t>Pani/Pana dane osobowe przetwarzane będą na podstawie art. 6 ust. 1 lit. c</w:t>
      </w:r>
      <w:r w:rsidRPr="009E0C36">
        <w:rPr>
          <w:rFonts w:ascii="Tahoma" w:hAnsi="Tahoma" w:cs="Tahoma"/>
          <w:i/>
        </w:rPr>
        <w:t xml:space="preserve"> </w:t>
      </w:r>
      <w:r w:rsidRPr="009E0C36">
        <w:rPr>
          <w:rFonts w:ascii="Tahoma" w:hAnsi="Tahoma" w:cs="Tahoma"/>
        </w:rPr>
        <w:t>RODO w celu związanym z postępowaniem o udzielenie zamówienia publicznego</w:t>
      </w:r>
      <w:r w:rsidR="00F60FAB" w:rsidRPr="009E0C36">
        <w:rPr>
          <w:rFonts w:ascii="Tahoma" w:hAnsi="Tahoma" w:cs="Tahoma"/>
        </w:rPr>
        <w:t xml:space="preserve"> </w:t>
      </w:r>
      <w:proofErr w:type="spellStart"/>
      <w:r w:rsidRPr="009E0C36">
        <w:rPr>
          <w:rFonts w:ascii="Tahoma" w:hAnsi="Tahoma" w:cs="Tahoma"/>
        </w:rPr>
        <w:t>pn</w:t>
      </w:r>
      <w:proofErr w:type="spellEnd"/>
      <w:r w:rsidRPr="009E0C36">
        <w:rPr>
          <w:rFonts w:ascii="Tahoma" w:hAnsi="Tahoma" w:cs="Tahoma"/>
        </w:rPr>
        <w:t xml:space="preserve">: </w:t>
      </w:r>
      <w:r w:rsidR="00990C5F">
        <w:rPr>
          <w:rFonts w:ascii="Tahoma" w:hAnsi="Tahoma" w:cs="Tahoma"/>
          <w:bCs/>
        </w:rPr>
        <w:t xml:space="preserve">Ubezpieczenie </w:t>
      </w:r>
      <w:r w:rsidR="00CC7219">
        <w:rPr>
          <w:rFonts w:ascii="Tahoma" w:hAnsi="Tahoma" w:cs="Tahoma"/>
          <w:bCs/>
        </w:rPr>
        <w:t xml:space="preserve">mienia i odpowiedzialności cywilnej Gminy Chorzele w okresie od 12.11.2021 r. do 11.11.2024 r. </w:t>
      </w:r>
      <w:r w:rsidR="00990C5F">
        <w:rPr>
          <w:rFonts w:ascii="Tahoma" w:hAnsi="Tahoma" w:cs="Tahoma"/>
        </w:rPr>
        <w:t>w związku z wymogami, jakie na Z</w:t>
      </w:r>
      <w:r w:rsidRPr="009E0C36">
        <w:rPr>
          <w:rFonts w:ascii="Tahoma" w:hAnsi="Tahoma" w:cs="Tahoma"/>
        </w:rPr>
        <w:t>amawiającego nakładają przepisy ustawy z dnia 11 września 2019 r. - Prawo zamówień publicznych (</w:t>
      </w:r>
      <w:r w:rsidR="004D24D5">
        <w:rPr>
          <w:rFonts w:ascii="Tahoma" w:hAnsi="Tahoma" w:cs="Tahoma"/>
        </w:rPr>
        <w:t xml:space="preserve">tj. Dz.U. z 2021 r. poz. 1129 z </w:t>
      </w:r>
      <w:proofErr w:type="spellStart"/>
      <w:r w:rsidR="004D24D5">
        <w:rPr>
          <w:rFonts w:ascii="Tahoma" w:hAnsi="Tahoma" w:cs="Tahoma"/>
        </w:rPr>
        <w:t>późn</w:t>
      </w:r>
      <w:proofErr w:type="spellEnd"/>
      <w:r w:rsidR="004D24D5">
        <w:rPr>
          <w:rFonts w:ascii="Tahoma" w:hAnsi="Tahoma" w:cs="Tahoma"/>
        </w:rPr>
        <w:t>. zm.</w:t>
      </w:r>
      <w:r w:rsidRPr="009E0C36">
        <w:rPr>
          <w:rFonts w:ascii="Tahoma" w:hAnsi="Tahoma" w:cs="Tahoma"/>
        </w:rPr>
        <w:t xml:space="preserve">), zwanej dalej Ustawą. Odbiorcami Pani/Pana danych osobowych będzie broker ubezpieczeniowy </w:t>
      </w:r>
      <w:proofErr w:type="spellStart"/>
      <w:r w:rsidRPr="009E0C36">
        <w:rPr>
          <w:rFonts w:ascii="Tahoma" w:hAnsi="Tahoma" w:cs="Tahoma"/>
        </w:rPr>
        <w:t>Eurobrokers</w:t>
      </w:r>
      <w:proofErr w:type="spellEnd"/>
      <w:r w:rsidRPr="009E0C36">
        <w:rPr>
          <w:rFonts w:ascii="Tahoma" w:hAnsi="Tahoma" w:cs="Tahoma"/>
        </w:rPr>
        <w:t xml:space="preserve"> Sp. z o.o. z siedzibą</w:t>
      </w:r>
      <w:r w:rsidR="00990C5F">
        <w:rPr>
          <w:rFonts w:ascii="Tahoma" w:hAnsi="Tahoma" w:cs="Tahoma"/>
        </w:rPr>
        <w:t xml:space="preserve"> w 85 – 110 </w:t>
      </w:r>
      <w:proofErr w:type="spellStart"/>
      <w:r w:rsidR="00990C5F">
        <w:rPr>
          <w:rFonts w:ascii="Tahoma" w:hAnsi="Tahoma" w:cs="Tahoma"/>
        </w:rPr>
        <w:t>Bydgszocz</w:t>
      </w:r>
      <w:proofErr w:type="spellEnd"/>
      <w:r w:rsidR="00990C5F">
        <w:rPr>
          <w:rFonts w:ascii="Tahoma" w:hAnsi="Tahoma" w:cs="Tahoma"/>
        </w:rPr>
        <w:t>, ul. Mostowa 2</w:t>
      </w:r>
      <w:r w:rsidRPr="009E0C36">
        <w:rPr>
          <w:rFonts w:ascii="Tahoma" w:hAnsi="Tahoma" w:cs="Tahoma"/>
        </w:rPr>
        <w:t xml:space="preserve"> oraz osoby lub podmioty, którym udostępniona zostanie dokumentacja postępowania zgodnie z obowiązkiem zapewnienia jawności postępowania, w oparciu o art. 18 oraz art. 74 Ustawy</w:t>
      </w:r>
    </w:p>
    <w:p w14:paraId="7E8D13FE" w14:textId="77777777" w:rsidR="003C0183" w:rsidRPr="00F60FAB" w:rsidRDefault="003C0183" w:rsidP="00EA3147">
      <w:pPr>
        <w:pStyle w:val="Akapitzlist"/>
        <w:numPr>
          <w:ilvl w:val="2"/>
          <w:numId w:val="38"/>
        </w:numPr>
        <w:spacing w:after="0"/>
        <w:ind w:left="709"/>
        <w:jc w:val="both"/>
        <w:rPr>
          <w:rFonts w:ascii="Tahoma" w:hAnsi="Tahoma" w:cs="Tahoma"/>
          <w:i/>
        </w:rPr>
      </w:pPr>
      <w:r w:rsidRPr="00F60FAB">
        <w:rPr>
          <w:rFonts w:ascii="Tahoma" w:hAnsi="Tahoma" w:cs="Tahoma"/>
        </w:rPr>
        <w:t>Pani/Pana dane osobowe będą przechowywane, zgodnie z art. 78 ust. 1 Ustawy, przez okres 4 lat od dnia zakończenia postępowania o udzielenie zamówienia.</w:t>
      </w:r>
    </w:p>
    <w:p w14:paraId="0544F861" w14:textId="77777777" w:rsidR="003C0183" w:rsidRPr="00F60FAB" w:rsidRDefault="003C0183" w:rsidP="00EA3147">
      <w:pPr>
        <w:pStyle w:val="Akapitzlist"/>
        <w:numPr>
          <w:ilvl w:val="2"/>
          <w:numId w:val="38"/>
        </w:numPr>
        <w:spacing w:after="0"/>
        <w:ind w:left="709"/>
        <w:jc w:val="both"/>
        <w:rPr>
          <w:rFonts w:ascii="Tahoma" w:hAnsi="Tahoma" w:cs="Tahoma"/>
          <w:i/>
        </w:rPr>
      </w:pPr>
      <w:r w:rsidRPr="00F60FAB">
        <w:rPr>
          <w:rFonts w:ascii="Tahoma" w:hAnsi="Tahoma" w:cs="Tahoma"/>
        </w:rPr>
        <w:t xml:space="preserve"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  </w:t>
      </w:r>
    </w:p>
    <w:p w14:paraId="41F95384" w14:textId="77777777" w:rsidR="003C0183" w:rsidRPr="00F60FAB" w:rsidRDefault="003C0183" w:rsidP="00EA3147">
      <w:pPr>
        <w:pStyle w:val="Akapitzlist"/>
        <w:numPr>
          <w:ilvl w:val="1"/>
          <w:numId w:val="38"/>
        </w:numPr>
        <w:spacing w:after="0"/>
        <w:ind w:left="709" w:hanging="567"/>
        <w:jc w:val="both"/>
        <w:rPr>
          <w:rFonts w:ascii="Tahoma" w:hAnsi="Tahoma" w:cs="Tahoma"/>
          <w:color w:val="00B0F0"/>
        </w:rPr>
      </w:pPr>
      <w:r w:rsidRPr="00F60FAB">
        <w:rPr>
          <w:rFonts w:ascii="Tahoma" w:hAnsi="Tahoma" w:cs="Tahoma"/>
        </w:rPr>
        <w:t>Posiada Pani/Pan:</w:t>
      </w:r>
    </w:p>
    <w:p w14:paraId="1505C439" w14:textId="77777777" w:rsidR="003C0183" w:rsidRPr="00F60FAB" w:rsidRDefault="003C0183" w:rsidP="00EA3147">
      <w:pPr>
        <w:pStyle w:val="Akapitzlist"/>
        <w:numPr>
          <w:ilvl w:val="2"/>
          <w:numId w:val="38"/>
        </w:numPr>
        <w:spacing w:after="0"/>
        <w:ind w:left="709" w:hanging="709"/>
        <w:jc w:val="both"/>
        <w:rPr>
          <w:rFonts w:ascii="Tahoma" w:hAnsi="Tahoma" w:cs="Tahoma"/>
          <w:color w:val="00B0F0"/>
        </w:rPr>
      </w:pPr>
      <w:r w:rsidRPr="00F60FAB">
        <w:rPr>
          <w:rFonts w:ascii="Tahoma" w:hAnsi="Tahoma" w:cs="Tahoma"/>
        </w:rPr>
        <w:t xml:space="preserve">prawo dostępu do danych osobowych, które Pani/Pana dotyczą, przy czym informujemy, że gdyby spełnienie tego żądania wymagało niewspółmiernie dużo wysiłku, </w:t>
      </w:r>
      <w:r w:rsidRPr="00F60FAB">
        <w:rPr>
          <w:rFonts w:ascii="Tahoma" w:hAnsi="Tahoma" w:cs="Tahoma"/>
        </w:rPr>
        <w:lastRenderedPageBreak/>
        <w:t>Administrator ma prawo do zażądania od Pani/Pana dodatkowych informacji dotyczących zgłaszanego żądania takich jak szczególności podania nazwy lub daty postępowania o udzielenie zamówienia publicznego lub konkursu stosownie do treści przepisu art. 8a ust. 2 Ustawy,</w:t>
      </w:r>
    </w:p>
    <w:p w14:paraId="19458D4F" w14:textId="77777777" w:rsidR="003C0183" w:rsidRPr="00F60FAB" w:rsidRDefault="003C0183" w:rsidP="00EA3147">
      <w:pPr>
        <w:pStyle w:val="Akapitzlist"/>
        <w:numPr>
          <w:ilvl w:val="2"/>
          <w:numId w:val="38"/>
        </w:numPr>
        <w:spacing w:after="0"/>
        <w:ind w:left="709" w:hanging="709"/>
        <w:jc w:val="both"/>
        <w:rPr>
          <w:rFonts w:ascii="Tahoma" w:hAnsi="Tahoma" w:cs="Tahoma"/>
          <w:color w:val="00B0F0"/>
        </w:rPr>
      </w:pPr>
      <w:r w:rsidRPr="00F60FAB">
        <w:rPr>
          <w:rFonts w:ascii="Tahoma" w:hAnsi="Tahoma" w:cs="Tahoma"/>
        </w:rPr>
        <w:t xml:space="preserve">prawo do sprostowania Pani/Pana danych osobowych, </w:t>
      </w:r>
    </w:p>
    <w:p w14:paraId="1C4AD7EF" w14:textId="77777777" w:rsidR="003C0183" w:rsidRPr="00F60FAB" w:rsidRDefault="003C0183" w:rsidP="00EA3147">
      <w:pPr>
        <w:pStyle w:val="Akapitzlist"/>
        <w:numPr>
          <w:ilvl w:val="2"/>
          <w:numId w:val="38"/>
        </w:numPr>
        <w:spacing w:after="0"/>
        <w:ind w:left="709" w:hanging="709"/>
        <w:jc w:val="both"/>
        <w:rPr>
          <w:rFonts w:ascii="Tahoma" w:hAnsi="Tahoma" w:cs="Tahoma"/>
          <w:color w:val="00B0F0"/>
        </w:rPr>
      </w:pPr>
      <w:r w:rsidRPr="00F60FAB">
        <w:rPr>
          <w:rFonts w:ascii="Tahoma" w:hAnsi="Tahoma" w:cs="Tahoma"/>
        </w:rPr>
        <w:t>prawo żądania od Administratora ograniczenia przetwarzania danych osobowych oraz prawo do żądania usunięcia danych osobowych</w:t>
      </w:r>
    </w:p>
    <w:p w14:paraId="7E4AA331" w14:textId="77777777" w:rsidR="003C0183" w:rsidRPr="00F60FAB" w:rsidRDefault="003C0183" w:rsidP="00EA3147">
      <w:pPr>
        <w:pStyle w:val="Akapitzlist"/>
        <w:numPr>
          <w:ilvl w:val="1"/>
          <w:numId w:val="38"/>
        </w:numPr>
        <w:spacing w:after="0"/>
        <w:ind w:left="709" w:hanging="567"/>
        <w:jc w:val="both"/>
        <w:rPr>
          <w:rFonts w:ascii="Tahoma" w:hAnsi="Tahoma" w:cs="Tahoma"/>
          <w:color w:val="00B0F0"/>
        </w:rPr>
      </w:pPr>
      <w:r w:rsidRPr="00F60FAB">
        <w:rPr>
          <w:rFonts w:ascii="Tahoma" w:hAnsi="Tahoma" w:cs="Tahoma"/>
        </w:rPr>
        <w:t>w przypadku gdy uzna Pani/Pan, że przetwarzanie danych osobowych Pani/Pana dotyczących narusza przepisy RODO, ma Pani/Pan prawo do wniesienia skargi do Prezesa Urzędu Ochrony Danych Osobowych.</w:t>
      </w:r>
    </w:p>
    <w:p w14:paraId="77051C10" w14:textId="77777777" w:rsidR="003C0183" w:rsidRPr="003C0183" w:rsidRDefault="003C0183" w:rsidP="003C0183">
      <w:pPr>
        <w:jc w:val="both"/>
        <w:rPr>
          <w:rFonts w:ascii="Tahoma" w:hAnsi="Tahoma" w:cs="Tahoma"/>
          <w:i/>
          <w:color w:val="FF0000"/>
          <w:sz w:val="16"/>
          <w:szCs w:val="16"/>
          <w:lang w:eastAsia="pl-PL"/>
        </w:rPr>
      </w:pPr>
    </w:p>
    <w:p w14:paraId="1989666D" w14:textId="062160E0" w:rsidR="00361356" w:rsidRPr="003C0183" w:rsidRDefault="00361356" w:rsidP="00A81346">
      <w:pPr>
        <w:pStyle w:val="Nagwek1"/>
        <w:keepNext/>
        <w:numPr>
          <w:ilvl w:val="0"/>
          <w:numId w:val="3"/>
        </w:numPr>
        <w:pBdr>
          <w:top w:val="single" w:sz="2" w:space="0" w:color="000000"/>
          <w:bottom w:val="single" w:sz="2" w:space="1" w:color="000000"/>
        </w:pBdr>
        <w:shd w:val="clear" w:color="auto" w:fill="F3F3F3"/>
        <w:suppressAutoHyphens/>
        <w:spacing w:before="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3C0183">
        <w:rPr>
          <w:rFonts w:ascii="Tahoma" w:hAnsi="Tahoma" w:cs="Tahoma"/>
          <w:sz w:val="24"/>
          <w:szCs w:val="24"/>
        </w:rPr>
        <w:t>Wykaz załączników</w:t>
      </w:r>
      <w:r w:rsidR="003C0183" w:rsidRPr="003C0183">
        <w:rPr>
          <w:rFonts w:ascii="Tahoma" w:hAnsi="Tahoma" w:cs="Tahoma"/>
          <w:sz w:val="24"/>
          <w:szCs w:val="24"/>
        </w:rPr>
        <w:t>.</w:t>
      </w:r>
    </w:p>
    <w:p w14:paraId="472B1B92" w14:textId="77777777" w:rsidR="000268EE" w:rsidRPr="003C0183" w:rsidRDefault="000268EE" w:rsidP="002247F5">
      <w:pPr>
        <w:spacing w:after="0"/>
        <w:jc w:val="both"/>
        <w:rPr>
          <w:rFonts w:ascii="Tahoma" w:hAnsi="Tahoma" w:cs="Tahoma"/>
        </w:rPr>
      </w:pPr>
    </w:p>
    <w:p w14:paraId="5BCD7DD0" w14:textId="498E2287" w:rsidR="000268EE" w:rsidRPr="003C0183" w:rsidRDefault="000268EE" w:rsidP="002247F5">
      <w:pPr>
        <w:spacing w:after="0"/>
        <w:jc w:val="both"/>
        <w:rPr>
          <w:rFonts w:ascii="Tahoma" w:hAnsi="Tahoma" w:cs="Tahoma"/>
        </w:rPr>
      </w:pPr>
      <w:r w:rsidRPr="003C0183">
        <w:rPr>
          <w:rFonts w:ascii="Tahoma" w:hAnsi="Tahoma" w:cs="Tahoma"/>
        </w:rPr>
        <w:t>Załącznikami do niniejszej SWZ są:</w:t>
      </w:r>
    </w:p>
    <w:p w14:paraId="7560833B" w14:textId="40E75731" w:rsidR="000268EE" w:rsidRDefault="000268EE" w:rsidP="002247F5">
      <w:pPr>
        <w:spacing w:after="0"/>
        <w:jc w:val="both"/>
        <w:rPr>
          <w:rFonts w:ascii="Tahoma" w:hAnsi="Tahoma" w:cs="Tahoma"/>
          <w:color w:val="FF0000"/>
        </w:rPr>
      </w:pPr>
    </w:p>
    <w:p w14:paraId="0608D6FC" w14:textId="3B3B08F1" w:rsidR="00116D4B" w:rsidRDefault="00116D4B" w:rsidP="002247F5">
      <w:pPr>
        <w:spacing w:after="0"/>
        <w:jc w:val="both"/>
        <w:rPr>
          <w:rFonts w:ascii="Tahoma" w:hAnsi="Tahoma" w:cs="Tahoma"/>
        </w:rPr>
      </w:pPr>
      <w:r w:rsidRPr="003C0183">
        <w:rPr>
          <w:rFonts w:ascii="Tahoma" w:hAnsi="Tahoma" w:cs="Tahoma"/>
        </w:rPr>
        <w:t xml:space="preserve">Załącznik </w:t>
      </w:r>
      <w:r>
        <w:rPr>
          <w:rFonts w:ascii="Tahoma" w:hAnsi="Tahoma" w:cs="Tahoma"/>
        </w:rPr>
        <w:t>n</w:t>
      </w:r>
      <w:r w:rsidRPr="003C0183">
        <w:rPr>
          <w:rFonts w:ascii="Tahoma" w:hAnsi="Tahoma" w:cs="Tahoma"/>
        </w:rPr>
        <w:t>r 1 do SWZ</w:t>
      </w:r>
      <w:r w:rsidR="009E0C36">
        <w:rPr>
          <w:rFonts w:ascii="Tahoma" w:hAnsi="Tahoma" w:cs="Tahoma"/>
        </w:rPr>
        <w:t xml:space="preserve"> – Formularz</w:t>
      </w:r>
      <w:r>
        <w:rPr>
          <w:rFonts w:ascii="Tahoma" w:hAnsi="Tahoma" w:cs="Tahoma"/>
        </w:rPr>
        <w:t xml:space="preserve"> oferty</w:t>
      </w:r>
    </w:p>
    <w:p w14:paraId="7C52CEB5" w14:textId="77777777" w:rsidR="00116D4B" w:rsidRPr="00F83EEE" w:rsidRDefault="00116D4B" w:rsidP="00116D4B">
      <w:pPr>
        <w:spacing w:after="0"/>
        <w:jc w:val="both"/>
        <w:rPr>
          <w:rFonts w:ascii="Tahoma" w:hAnsi="Tahoma" w:cs="Tahoma"/>
          <w:color w:val="FF0000"/>
        </w:rPr>
      </w:pPr>
      <w:r w:rsidRPr="003C0183">
        <w:rPr>
          <w:rFonts w:ascii="Tahoma" w:hAnsi="Tahoma" w:cs="Tahoma"/>
        </w:rPr>
        <w:t xml:space="preserve">Załącznik </w:t>
      </w:r>
      <w:r>
        <w:rPr>
          <w:rFonts w:ascii="Tahoma" w:hAnsi="Tahoma" w:cs="Tahoma"/>
        </w:rPr>
        <w:t>n</w:t>
      </w:r>
      <w:r w:rsidRPr="003C0183">
        <w:rPr>
          <w:rFonts w:ascii="Tahoma" w:hAnsi="Tahoma" w:cs="Tahoma"/>
        </w:rPr>
        <w:t xml:space="preserve">r </w:t>
      </w:r>
      <w:r>
        <w:rPr>
          <w:rFonts w:ascii="Tahoma" w:hAnsi="Tahoma" w:cs="Tahoma"/>
        </w:rPr>
        <w:t>2</w:t>
      </w:r>
      <w:r w:rsidRPr="003C0183">
        <w:rPr>
          <w:rFonts w:ascii="Tahoma" w:hAnsi="Tahoma" w:cs="Tahoma"/>
        </w:rPr>
        <w:t xml:space="preserve"> do SWZ</w:t>
      </w:r>
      <w:r>
        <w:rPr>
          <w:rFonts w:ascii="Tahoma" w:hAnsi="Tahoma" w:cs="Tahoma"/>
        </w:rPr>
        <w:t xml:space="preserve"> – Oświadczenie nr 1</w:t>
      </w:r>
    </w:p>
    <w:p w14:paraId="2C6BCF41" w14:textId="7969D733" w:rsidR="00116D4B" w:rsidRPr="00F83EEE" w:rsidRDefault="00116D4B" w:rsidP="00116D4B">
      <w:pPr>
        <w:spacing w:after="0"/>
        <w:jc w:val="both"/>
        <w:rPr>
          <w:rFonts w:ascii="Tahoma" w:hAnsi="Tahoma" w:cs="Tahoma"/>
          <w:color w:val="FF0000"/>
        </w:rPr>
      </w:pPr>
      <w:r w:rsidRPr="003C0183">
        <w:rPr>
          <w:rFonts w:ascii="Tahoma" w:hAnsi="Tahoma" w:cs="Tahoma"/>
        </w:rPr>
        <w:t xml:space="preserve">Załącznik </w:t>
      </w:r>
      <w:r>
        <w:rPr>
          <w:rFonts w:ascii="Tahoma" w:hAnsi="Tahoma" w:cs="Tahoma"/>
        </w:rPr>
        <w:t>n</w:t>
      </w:r>
      <w:r w:rsidRPr="003C0183">
        <w:rPr>
          <w:rFonts w:ascii="Tahoma" w:hAnsi="Tahoma" w:cs="Tahoma"/>
        </w:rPr>
        <w:t xml:space="preserve">r </w:t>
      </w:r>
      <w:r>
        <w:rPr>
          <w:rFonts w:ascii="Tahoma" w:hAnsi="Tahoma" w:cs="Tahoma"/>
        </w:rPr>
        <w:t>3</w:t>
      </w:r>
      <w:r w:rsidRPr="003C0183">
        <w:rPr>
          <w:rFonts w:ascii="Tahoma" w:hAnsi="Tahoma" w:cs="Tahoma"/>
        </w:rPr>
        <w:t xml:space="preserve"> do SWZ</w:t>
      </w:r>
      <w:r>
        <w:rPr>
          <w:rFonts w:ascii="Tahoma" w:hAnsi="Tahoma" w:cs="Tahoma"/>
        </w:rPr>
        <w:t xml:space="preserve"> – Oświadczenie nr 2</w:t>
      </w:r>
    </w:p>
    <w:p w14:paraId="3EFABFAA" w14:textId="61F504C4" w:rsidR="00116D4B" w:rsidRPr="00F83EEE" w:rsidRDefault="00116D4B" w:rsidP="00116D4B">
      <w:pPr>
        <w:spacing w:after="0"/>
        <w:jc w:val="both"/>
        <w:rPr>
          <w:rFonts w:ascii="Tahoma" w:hAnsi="Tahoma" w:cs="Tahoma"/>
          <w:color w:val="FF0000"/>
        </w:rPr>
      </w:pPr>
      <w:r w:rsidRPr="003C0183">
        <w:rPr>
          <w:rFonts w:ascii="Tahoma" w:hAnsi="Tahoma" w:cs="Tahoma"/>
        </w:rPr>
        <w:t xml:space="preserve">Załącznik </w:t>
      </w:r>
      <w:r>
        <w:rPr>
          <w:rFonts w:ascii="Tahoma" w:hAnsi="Tahoma" w:cs="Tahoma"/>
        </w:rPr>
        <w:t>n</w:t>
      </w:r>
      <w:r w:rsidRPr="003C0183">
        <w:rPr>
          <w:rFonts w:ascii="Tahoma" w:hAnsi="Tahoma" w:cs="Tahoma"/>
        </w:rPr>
        <w:t xml:space="preserve">r </w:t>
      </w:r>
      <w:r>
        <w:rPr>
          <w:rFonts w:ascii="Tahoma" w:hAnsi="Tahoma" w:cs="Tahoma"/>
        </w:rPr>
        <w:t>4</w:t>
      </w:r>
      <w:r w:rsidRPr="003C0183">
        <w:rPr>
          <w:rFonts w:ascii="Tahoma" w:hAnsi="Tahoma" w:cs="Tahoma"/>
        </w:rPr>
        <w:t xml:space="preserve"> do SWZ</w:t>
      </w:r>
      <w:r>
        <w:rPr>
          <w:rFonts w:ascii="Tahoma" w:hAnsi="Tahoma" w:cs="Tahoma"/>
        </w:rPr>
        <w:t xml:space="preserve"> – Oświadczenie nr 3</w:t>
      </w:r>
    </w:p>
    <w:p w14:paraId="0A59EC34" w14:textId="47BF0914" w:rsidR="00116D4B" w:rsidRPr="00F83EEE" w:rsidRDefault="00116D4B" w:rsidP="00116D4B">
      <w:pPr>
        <w:spacing w:after="0"/>
        <w:jc w:val="both"/>
        <w:rPr>
          <w:rFonts w:ascii="Tahoma" w:hAnsi="Tahoma" w:cs="Tahoma"/>
          <w:color w:val="FF0000"/>
        </w:rPr>
      </w:pPr>
      <w:r w:rsidRPr="003C0183">
        <w:rPr>
          <w:rFonts w:ascii="Tahoma" w:hAnsi="Tahoma" w:cs="Tahoma"/>
        </w:rPr>
        <w:t xml:space="preserve">Załącznik </w:t>
      </w:r>
      <w:r>
        <w:rPr>
          <w:rFonts w:ascii="Tahoma" w:hAnsi="Tahoma" w:cs="Tahoma"/>
        </w:rPr>
        <w:t>n</w:t>
      </w:r>
      <w:r w:rsidRPr="003C0183">
        <w:rPr>
          <w:rFonts w:ascii="Tahoma" w:hAnsi="Tahoma" w:cs="Tahoma"/>
        </w:rPr>
        <w:t xml:space="preserve">r </w:t>
      </w:r>
      <w:r>
        <w:rPr>
          <w:rFonts w:ascii="Tahoma" w:hAnsi="Tahoma" w:cs="Tahoma"/>
        </w:rPr>
        <w:t>5</w:t>
      </w:r>
      <w:r w:rsidRPr="003C0183">
        <w:rPr>
          <w:rFonts w:ascii="Tahoma" w:hAnsi="Tahoma" w:cs="Tahoma"/>
        </w:rPr>
        <w:t xml:space="preserve"> do SWZ</w:t>
      </w:r>
      <w:r>
        <w:rPr>
          <w:rFonts w:ascii="Tahoma" w:hAnsi="Tahoma" w:cs="Tahoma"/>
        </w:rPr>
        <w:t xml:space="preserve"> – Wzór umowy</w:t>
      </w:r>
    </w:p>
    <w:p w14:paraId="3DFFE5B5" w14:textId="77777777" w:rsidR="00116D4B" w:rsidRPr="003C0183" w:rsidRDefault="00116D4B" w:rsidP="00116D4B">
      <w:pPr>
        <w:spacing w:after="0"/>
        <w:ind w:left="357" w:hanging="357"/>
        <w:jc w:val="both"/>
        <w:outlineLvl w:val="0"/>
        <w:rPr>
          <w:rFonts w:ascii="Tahoma" w:hAnsi="Tahoma" w:cs="Tahoma"/>
        </w:rPr>
      </w:pPr>
      <w:r w:rsidRPr="003C0183">
        <w:rPr>
          <w:rFonts w:ascii="Tahoma" w:hAnsi="Tahoma" w:cs="Tahoma"/>
        </w:rPr>
        <w:t xml:space="preserve">Załącznik nr </w:t>
      </w:r>
      <w:r>
        <w:rPr>
          <w:rFonts w:ascii="Tahoma" w:hAnsi="Tahoma" w:cs="Tahoma"/>
        </w:rPr>
        <w:t>6</w:t>
      </w:r>
      <w:r w:rsidRPr="003C0183">
        <w:rPr>
          <w:rFonts w:ascii="Tahoma" w:hAnsi="Tahoma" w:cs="Tahoma"/>
        </w:rPr>
        <w:t xml:space="preserve"> do SWZ </w:t>
      </w:r>
      <w:r>
        <w:rPr>
          <w:rFonts w:ascii="Tahoma" w:hAnsi="Tahoma" w:cs="Tahoma"/>
        </w:rPr>
        <w:t>–</w:t>
      </w:r>
      <w:r w:rsidRPr="003C0183">
        <w:rPr>
          <w:rFonts w:ascii="Tahoma" w:hAnsi="Tahoma" w:cs="Tahoma"/>
        </w:rPr>
        <w:t xml:space="preserve"> Wniosek</w:t>
      </w:r>
      <w:r>
        <w:rPr>
          <w:rFonts w:ascii="Tahoma" w:hAnsi="Tahoma" w:cs="Tahoma"/>
        </w:rPr>
        <w:t xml:space="preserve"> </w:t>
      </w:r>
      <w:r w:rsidRPr="003C0183">
        <w:rPr>
          <w:rFonts w:ascii="Tahoma" w:hAnsi="Tahoma" w:cs="Tahoma"/>
        </w:rPr>
        <w:t>o udostępnienie informacji poufnych</w:t>
      </w:r>
    </w:p>
    <w:p w14:paraId="1D1C304A" w14:textId="68D6E6AA" w:rsidR="00116D4B" w:rsidRDefault="00116D4B" w:rsidP="00116D4B">
      <w:pPr>
        <w:spacing w:after="0"/>
        <w:ind w:left="357" w:hanging="357"/>
        <w:jc w:val="both"/>
        <w:outlineLvl w:val="0"/>
        <w:rPr>
          <w:rFonts w:ascii="Tahoma" w:hAnsi="Tahoma" w:cs="Tahoma"/>
        </w:rPr>
      </w:pPr>
      <w:r w:rsidRPr="003C0183">
        <w:rPr>
          <w:rFonts w:ascii="Tahoma" w:hAnsi="Tahoma" w:cs="Tahoma"/>
        </w:rPr>
        <w:t xml:space="preserve">Załącznik nr </w:t>
      </w:r>
      <w:r>
        <w:rPr>
          <w:rFonts w:ascii="Tahoma" w:hAnsi="Tahoma" w:cs="Tahoma"/>
        </w:rPr>
        <w:t>7</w:t>
      </w:r>
      <w:r w:rsidRPr="003C0183">
        <w:rPr>
          <w:rFonts w:ascii="Tahoma" w:hAnsi="Tahoma" w:cs="Tahoma"/>
        </w:rPr>
        <w:t xml:space="preserve"> do SWZ </w:t>
      </w:r>
      <w:r>
        <w:rPr>
          <w:rFonts w:ascii="Tahoma" w:hAnsi="Tahoma" w:cs="Tahoma"/>
        </w:rPr>
        <w:t>–</w:t>
      </w:r>
      <w:r w:rsidRPr="003C018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Opis przedmiotu zamówienia</w:t>
      </w:r>
    </w:p>
    <w:p w14:paraId="175BFFB9" w14:textId="431DA68B" w:rsidR="00116D4B" w:rsidRDefault="00116D4B" w:rsidP="00116D4B">
      <w:pPr>
        <w:spacing w:after="0"/>
        <w:ind w:left="357" w:hanging="357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Załącznik</w:t>
      </w:r>
      <w:r w:rsidR="009E0C36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nr 8</w:t>
      </w:r>
      <w:r w:rsidR="00E14FAB">
        <w:rPr>
          <w:rFonts w:ascii="Tahoma" w:hAnsi="Tahoma" w:cs="Tahoma"/>
        </w:rPr>
        <w:t>.1 – 8.15 do SWZ – Wykazy mienia</w:t>
      </w:r>
    </w:p>
    <w:p w14:paraId="63245C22" w14:textId="4A571AEA" w:rsidR="000C1879" w:rsidRPr="003C0183" w:rsidRDefault="000C1879" w:rsidP="00116D4B">
      <w:pPr>
        <w:spacing w:after="0"/>
        <w:ind w:left="357" w:hanging="357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Załącznik nr 9 – Instrukcja korzystania z Platformy Zakupowej.</w:t>
      </w:r>
    </w:p>
    <w:p w14:paraId="28C4765A" w14:textId="63E53F82" w:rsidR="000268EE" w:rsidRPr="003C0183" w:rsidRDefault="000268EE" w:rsidP="003C0183">
      <w:pPr>
        <w:spacing w:after="0"/>
        <w:jc w:val="both"/>
        <w:rPr>
          <w:rFonts w:ascii="Tahoma" w:hAnsi="Tahoma" w:cs="Tahoma"/>
          <w:color w:val="FF0000"/>
        </w:rPr>
      </w:pPr>
    </w:p>
    <w:sectPr w:rsidR="000268EE" w:rsidRPr="003C0183" w:rsidSect="00C94576">
      <w:footerReference w:type="default" r:id="rId19"/>
      <w:pgSz w:w="11906" w:h="16838"/>
      <w:pgMar w:top="709" w:right="1133" w:bottom="1417" w:left="1418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F5D52" w14:textId="77777777" w:rsidR="00BA0C86" w:rsidRDefault="00BA0C86" w:rsidP="00C94576">
      <w:pPr>
        <w:spacing w:after="0" w:line="240" w:lineRule="auto"/>
      </w:pPr>
      <w:r>
        <w:separator/>
      </w:r>
    </w:p>
  </w:endnote>
  <w:endnote w:type="continuationSeparator" w:id="0">
    <w:p w14:paraId="5A116C05" w14:textId="77777777" w:rsidR="00BA0C86" w:rsidRDefault="00BA0C86" w:rsidP="00C9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9553381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14:paraId="51F93258" w14:textId="77777777" w:rsidR="00310E68" w:rsidRPr="00C94576" w:rsidRDefault="00310E68">
        <w:pPr>
          <w:pStyle w:val="Stopka"/>
          <w:jc w:val="right"/>
          <w:rPr>
            <w:rFonts w:ascii="Tahoma" w:hAnsi="Tahoma" w:cs="Tahoma"/>
          </w:rPr>
        </w:pPr>
      </w:p>
      <w:p w14:paraId="600D40FE" w14:textId="77777777" w:rsidR="00310E68" w:rsidRDefault="00BA0C86" w:rsidP="00C94576">
        <w:pPr>
          <w:pStyle w:val="Stopka"/>
          <w:jc w:val="right"/>
          <w:rPr>
            <w:rFonts w:ascii="Tahoma" w:hAnsi="Tahoma" w:cs="Tahoma"/>
            <w:i/>
            <w:sz w:val="20"/>
            <w:szCs w:val="20"/>
          </w:rPr>
        </w:pPr>
        <w:r>
          <w:rPr>
            <w:rFonts w:ascii="Tahoma" w:hAnsi="Tahoma" w:cs="Tahoma"/>
            <w:i/>
            <w:sz w:val="20"/>
            <w:szCs w:val="20"/>
          </w:rPr>
          <w:pict w14:anchorId="4AC32B25">
            <v:rect id="_x0000_i1025" style="width:0;height:1.5pt" o:hralign="center" o:hrstd="t" o:hr="t" fillcolor="#a0a0a0" stroked="f"/>
          </w:pict>
        </w:r>
      </w:p>
      <w:p w14:paraId="7783471B" w14:textId="7FEF1783" w:rsidR="00310E68" w:rsidRPr="00C94576" w:rsidRDefault="00310E68" w:rsidP="00C94576">
        <w:pPr>
          <w:pStyle w:val="Stopka"/>
          <w:jc w:val="right"/>
          <w:rPr>
            <w:rFonts w:ascii="Tahoma" w:hAnsi="Tahoma" w:cs="Tahoma"/>
          </w:rPr>
        </w:pPr>
        <w:r w:rsidRPr="00C94576">
          <w:rPr>
            <w:rFonts w:ascii="Tahoma" w:hAnsi="Tahoma" w:cs="Tahoma"/>
            <w:i/>
            <w:sz w:val="20"/>
            <w:szCs w:val="20"/>
          </w:rPr>
          <w:t>Przetarg na ubezpieczenie</w:t>
        </w:r>
        <w:r w:rsidRPr="00C94576">
          <w:rPr>
            <w:rFonts w:ascii="Tahoma" w:hAnsi="Tahoma" w:cs="Tahoma"/>
            <w:sz w:val="20"/>
            <w:szCs w:val="20"/>
          </w:rPr>
          <w:t xml:space="preserve">: </w:t>
        </w:r>
        <w:r>
          <w:rPr>
            <w:rFonts w:ascii="Tahoma" w:hAnsi="Tahoma" w:cs="Tahoma"/>
            <w:b/>
            <w:sz w:val="20"/>
            <w:szCs w:val="20"/>
          </w:rPr>
          <w:t>Gminy Chorzele</w:t>
        </w:r>
        <w:r>
          <w:rPr>
            <w:rFonts w:ascii="Tahoma" w:hAnsi="Tahoma" w:cs="Tahoma"/>
            <w:b/>
            <w:sz w:val="20"/>
            <w:szCs w:val="20"/>
          </w:rPr>
          <w:tab/>
        </w:r>
        <w:r>
          <w:rPr>
            <w:rFonts w:ascii="Tahoma" w:hAnsi="Tahoma" w:cs="Tahoma"/>
            <w:sz w:val="20"/>
            <w:szCs w:val="20"/>
          </w:rPr>
          <w:tab/>
        </w:r>
        <w:r w:rsidRPr="007D06C7">
          <w:rPr>
            <w:rFonts w:ascii="Tahoma" w:hAnsi="Tahoma" w:cs="Tahoma"/>
            <w:i/>
            <w:sz w:val="20"/>
            <w:szCs w:val="20"/>
          </w:rPr>
          <w:t xml:space="preserve">Strona </w:t>
        </w:r>
        <w:r w:rsidRPr="007D06C7">
          <w:rPr>
            <w:rFonts w:ascii="Tahoma" w:hAnsi="Tahoma" w:cs="Tahoma"/>
            <w:b/>
            <w:bCs/>
            <w:sz w:val="20"/>
            <w:szCs w:val="20"/>
          </w:rPr>
          <w:fldChar w:fldCharType="begin"/>
        </w:r>
        <w:r w:rsidRPr="007D06C7">
          <w:rPr>
            <w:rFonts w:ascii="Tahoma" w:hAnsi="Tahoma" w:cs="Tahoma"/>
            <w:b/>
            <w:bCs/>
            <w:sz w:val="20"/>
            <w:szCs w:val="20"/>
          </w:rPr>
          <w:instrText>PAGE</w:instrText>
        </w:r>
        <w:r w:rsidRPr="007D06C7">
          <w:rPr>
            <w:rFonts w:ascii="Tahoma" w:hAnsi="Tahoma" w:cs="Tahoma"/>
            <w:b/>
            <w:bCs/>
            <w:sz w:val="20"/>
            <w:szCs w:val="20"/>
          </w:rPr>
          <w:fldChar w:fldCharType="separate"/>
        </w:r>
        <w:r w:rsidR="00C16927">
          <w:rPr>
            <w:rFonts w:ascii="Tahoma" w:hAnsi="Tahoma" w:cs="Tahoma"/>
            <w:b/>
            <w:bCs/>
            <w:noProof/>
            <w:sz w:val="20"/>
            <w:szCs w:val="20"/>
          </w:rPr>
          <w:t>12</w:t>
        </w:r>
        <w:r w:rsidRPr="007D06C7">
          <w:rPr>
            <w:rFonts w:ascii="Tahoma" w:hAnsi="Tahoma" w:cs="Tahoma"/>
            <w:b/>
            <w:bCs/>
            <w:sz w:val="20"/>
            <w:szCs w:val="20"/>
          </w:rPr>
          <w:fldChar w:fldCharType="end"/>
        </w:r>
        <w:r w:rsidRPr="007D06C7">
          <w:rPr>
            <w:rFonts w:ascii="Tahoma" w:hAnsi="Tahoma" w:cs="Tahoma"/>
            <w:i/>
            <w:sz w:val="20"/>
            <w:szCs w:val="20"/>
          </w:rPr>
          <w:t xml:space="preserve"> z </w:t>
        </w:r>
        <w:r w:rsidRPr="007D06C7">
          <w:rPr>
            <w:rFonts w:ascii="Tahoma" w:hAnsi="Tahoma" w:cs="Tahoma"/>
            <w:b/>
            <w:bCs/>
            <w:sz w:val="20"/>
            <w:szCs w:val="20"/>
          </w:rPr>
          <w:fldChar w:fldCharType="begin"/>
        </w:r>
        <w:r w:rsidRPr="007D06C7">
          <w:rPr>
            <w:rFonts w:ascii="Tahoma" w:hAnsi="Tahoma" w:cs="Tahoma"/>
            <w:b/>
            <w:bCs/>
            <w:sz w:val="20"/>
            <w:szCs w:val="20"/>
          </w:rPr>
          <w:instrText>NUMPAGES</w:instrText>
        </w:r>
        <w:r w:rsidRPr="007D06C7">
          <w:rPr>
            <w:rFonts w:ascii="Tahoma" w:hAnsi="Tahoma" w:cs="Tahoma"/>
            <w:b/>
            <w:bCs/>
            <w:sz w:val="20"/>
            <w:szCs w:val="20"/>
          </w:rPr>
          <w:fldChar w:fldCharType="separate"/>
        </w:r>
        <w:r w:rsidR="00C16927">
          <w:rPr>
            <w:rFonts w:ascii="Tahoma" w:hAnsi="Tahoma" w:cs="Tahoma"/>
            <w:b/>
            <w:bCs/>
            <w:noProof/>
            <w:sz w:val="20"/>
            <w:szCs w:val="20"/>
          </w:rPr>
          <w:t>33</w:t>
        </w:r>
        <w:r w:rsidRPr="007D06C7">
          <w:rPr>
            <w:rFonts w:ascii="Tahoma" w:hAnsi="Tahoma" w:cs="Tahoma"/>
            <w:b/>
            <w:bCs/>
            <w:sz w:val="20"/>
            <w:szCs w:val="20"/>
          </w:rPr>
          <w:fldChar w:fldCharType="end"/>
        </w:r>
        <w:r w:rsidRPr="007D06C7">
          <w:rPr>
            <w:rFonts w:ascii="Tahoma" w:hAnsi="Tahoma" w:cs="Tahoma"/>
            <w:b/>
            <w:i/>
            <w:sz w:val="20"/>
            <w:szCs w:val="20"/>
          </w:rPr>
          <w:tab/>
        </w:r>
        <w:r>
          <w:rPr>
            <w:rFonts w:ascii="Tahoma" w:hAnsi="Tahoma" w:cs="Tahoma"/>
            <w:b/>
            <w:sz w:val="20"/>
            <w:szCs w:val="20"/>
          </w:rPr>
          <w:tab/>
        </w:r>
        <w:r>
          <w:rPr>
            <w:rFonts w:ascii="Tahoma" w:hAnsi="Tahoma" w:cs="Tahoma"/>
            <w:b/>
            <w:sz w:val="20"/>
            <w:szCs w:val="20"/>
          </w:rPr>
          <w:tab/>
        </w:r>
      </w:p>
      <w:p w14:paraId="024BDA29" w14:textId="77777777" w:rsidR="00310E68" w:rsidRPr="00C94576" w:rsidRDefault="00BA0C86" w:rsidP="00C94576">
        <w:pPr>
          <w:pStyle w:val="Stopka"/>
          <w:rPr>
            <w:rFonts w:ascii="Tahoma" w:hAnsi="Tahoma" w:cs="Tahoma"/>
            <w:sz w:val="20"/>
            <w:szCs w:val="20"/>
          </w:rPr>
        </w:pPr>
      </w:p>
    </w:sdtContent>
  </w:sdt>
  <w:p w14:paraId="32FD1A68" w14:textId="77777777" w:rsidR="00310E68" w:rsidRPr="00C94576" w:rsidRDefault="00310E68">
    <w:pPr>
      <w:pStyle w:val="Stopka"/>
      <w:rPr>
        <w:rFonts w:ascii="Tahoma" w:hAnsi="Tahoma" w:cs="Tahoma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B1C25" w14:textId="77777777" w:rsidR="00BA0C86" w:rsidRDefault="00BA0C86" w:rsidP="00C94576">
      <w:pPr>
        <w:spacing w:after="0" w:line="240" w:lineRule="auto"/>
      </w:pPr>
      <w:r>
        <w:separator/>
      </w:r>
    </w:p>
  </w:footnote>
  <w:footnote w:type="continuationSeparator" w:id="0">
    <w:p w14:paraId="27441605" w14:textId="77777777" w:rsidR="00BA0C86" w:rsidRDefault="00BA0C86" w:rsidP="00C9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F0C5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3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9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93"/>
    <w:multiLevelType w:val="multilevel"/>
    <w:tmpl w:val="00000093"/>
    <w:name w:val="WW8Num1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Open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OpenSymbo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eastAsia="OpenSymbol"/>
        <w:sz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eastAsia="OpenSymbo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eastAsia="OpenSymbo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eastAsia="Open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Open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OpenSymbo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OpenSymbol"/>
      </w:rPr>
    </w:lvl>
  </w:abstractNum>
  <w:abstractNum w:abstractNumId="4" w15:restartNumberingAfterBreak="0">
    <w:nsid w:val="021626AB"/>
    <w:multiLevelType w:val="multilevel"/>
    <w:tmpl w:val="F7EE1E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9BD55A8"/>
    <w:multiLevelType w:val="hybridMultilevel"/>
    <w:tmpl w:val="1BF275A0"/>
    <w:lvl w:ilvl="0" w:tplc="C978AB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A4227FC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F5A6A7F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2CCBF2A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DF44E7E8">
      <w:start w:val="2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85F04"/>
    <w:multiLevelType w:val="multilevel"/>
    <w:tmpl w:val="DE8C3CCA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113BEB"/>
    <w:multiLevelType w:val="hybridMultilevel"/>
    <w:tmpl w:val="99B68726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31A85A78">
      <w:start w:val="1"/>
      <w:numFmt w:val="decimal"/>
      <w:lvlText w:val="%2)"/>
      <w:lvlJc w:val="left"/>
      <w:pPr>
        <w:ind w:left="2716" w:hanging="360"/>
      </w:pPr>
      <w:rPr>
        <w:rFonts w:ascii="Tahoma" w:hAnsi="Tahoma" w:cs="Tahoma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136F45DD"/>
    <w:multiLevelType w:val="multilevel"/>
    <w:tmpl w:val="9298710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9" w15:restartNumberingAfterBreak="0">
    <w:nsid w:val="158D6CD3"/>
    <w:multiLevelType w:val="multilevel"/>
    <w:tmpl w:val="D396DA62"/>
    <w:lvl w:ilvl="0">
      <w:start w:val="1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FE15F0"/>
    <w:multiLevelType w:val="multilevel"/>
    <w:tmpl w:val="A6CEDEA0"/>
    <w:lvl w:ilvl="0">
      <w:start w:val="2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2160"/>
      </w:pPr>
      <w:rPr>
        <w:rFonts w:hint="default"/>
      </w:rPr>
    </w:lvl>
  </w:abstractNum>
  <w:abstractNum w:abstractNumId="11" w15:restartNumberingAfterBreak="0">
    <w:nsid w:val="20367C2C"/>
    <w:multiLevelType w:val="multilevel"/>
    <w:tmpl w:val="EA9E4326"/>
    <w:lvl w:ilvl="0">
      <w:start w:val="19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2887700"/>
    <w:multiLevelType w:val="hybridMultilevel"/>
    <w:tmpl w:val="9A646468"/>
    <w:lvl w:ilvl="0" w:tplc="44445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0655F"/>
    <w:multiLevelType w:val="multilevel"/>
    <w:tmpl w:val="B3F07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4645867"/>
    <w:multiLevelType w:val="multilevel"/>
    <w:tmpl w:val="B2BA2FE0"/>
    <w:lvl w:ilvl="0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sz w:val="24"/>
        <w:szCs w:val="24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55861C4"/>
    <w:multiLevelType w:val="multilevel"/>
    <w:tmpl w:val="AFA256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Theme="majorHAnsi" w:hAnsiTheme="majorHAns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sz w:val="20"/>
      </w:rPr>
    </w:lvl>
  </w:abstractNum>
  <w:abstractNum w:abstractNumId="16" w15:restartNumberingAfterBreak="0">
    <w:nsid w:val="256B44E8"/>
    <w:multiLevelType w:val="multilevel"/>
    <w:tmpl w:val="69545A1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7" w15:restartNumberingAfterBreak="0">
    <w:nsid w:val="26D20B47"/>
    <w:multiLevelType w:val="hybridMultilevel"/>
    <w:tmpl w:val="5A165FE8"/>
    <w:lvl w:ilvl="0" w:tplc="9FA4E988">
      <w:start w:val="1"/>
      <w:numFmt w:val="decimal"/>
      <w:lvlText w:val="%1)"/>
      <w:lvlJc w:val="left"/>
      <w:pPr>
        <w:ind w:left="144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A036ADE"/>
    <w:multiLevelType w:val="hybridMultilevel"/>
    <w:tmpl w:val="53B6DDEA"/>
    <w:lvl w:ilvl="0" w:tplc="14068610">
      <w:start w:val="1"/>
      <w:numFmt w:val="lowerLetter"/>
      <w:lvlText w:val="%1)"/>
      <w:lvlJc w:val="left"/>
      <w:pPr>
        <w:ind w:left="2160" w:hanging="360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A860E56"/>
    <w:multiLevelType w:val="hybridMultilevel"/>
    <w:tmpl w:val="998AC0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91300"/>
    <w:multiLevelType w:val="hybridMultilevel"/>
    <w:tmpl w:val="049C4256"/>
    <w:lvl w:ilvl="0" w:tplc="E1FAF9BA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ACD3B8A"/>
    <w:multiLevelType w:val="hybridMultilevel"/>
    <w:tmpl w:val="AF3E51EA"/>
    <w:lvl w:ilvl="0" w:tplc="984882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DC068F8"/>
    <w:multiLevelType w:val="multilevel"/>
    <w:tmpl w:val="16924780"/>
    <w:lvl w:ilvl="0">
      <w:start w:val="14"/>
      <w:numFmt w:val="decimal"/>
      <w:lvlText w:val="%1."/>
      <w:lvlJc w:val="left"/>
      <w:pPr>
        <w:ind w:left="444" w:hanging="444"/>
      </w:pPr>
      <w:rPr>
        <w:rFonts w:ascii="Tahoma" w:hAnsi="Tahoma" w:cs="Tahoma" w:hint="default"/>
        <w:color w:val="00000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="Tahoma" w:hAnsi="Tahoma" w:cs="Tahoma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ahoma" w:hAnsi="Tahoma" w:cs="Tahom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ahoma" w:hAnsi="Tahoma" w:cs="Tahom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ahoma" w:hAnsi="Tahoma" w:cs="Tahom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ahoma" w:hAnsi="Tahoma" w:cs="Tahom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ahoma" w:hAnsi="Tahoma" w:cs="Tahoma" w:hint="default"/>
        <w:color w:val="000000"/>
      </w:rPr>
    </w:lvl>
  </w:abstractNum>
  <w:abstractNum w:abstractNumId="23" w15:restartNumberingAfterBreak="0">
    <w:nsid w:val="300A34DB"/>
    <w:multiLevelType w:val="hybridMultilevel"/>
    <w:tmpl w:val="97CC1B18"/>
    <w:lvl w:ilvl="0" w:tplc="0BFE6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C180E"/>
    <w:multiLevelType w:val="multilevel"/>
    <w:tmpl w:val="6A560034"/>
    <w:lvl w:ilvl="0">
      <w:start w:val="1"/>
      <w:numFmt w:val="decimal"/>
      <w:pStyle w:val="Normalny15pt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5" w15:restartNumberingAfterBreak="0">
    <w:nsid w:val="369A0272"/>
    <w:multiLevelType w:val="hybridMultilevel"/>
    <w:tmpl w:val="2196C31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8973E2E"/>
    <w:multiLevelType w:val="multilevel"/>
    <w:tmpl w:val="6C9E429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36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66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12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15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61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664" w:hanging="2520"/>
      </w:pPr>
      <w:rPr>
        <w:rFonts w:hint="default"/>
        <w:b w:val="0"/>
      </w:rPr>
    </w:lvl>
  </w:abstractNum>
  <w:abstractNum w:abstractNumId="27" w15:restartNumberingAfterBreak="0">
    <w:nsid w:val="38AA069A"/>
    <w:multiLevelType w:val="hybridMultilevel"/>
    <w:tmpl w:val="9EE07FA4"/>
    <w:lvl w:ilvl="0" w:tplc="19FE68DC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b w:val="0"/>
        <w:i w:val="0"/>
        <w:color w:val="auto"/>
        <w:sz w:val="22"/>
        <w:szCs w:val="18"/>
        <w:u w:val="none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2722FE"/>
    <w:multiLevelType w:val="hybridMultilevel"/>
    <w:tmpl w:val="2152B1F0"/>
    <w:lvl w:ilvl="0" w:tplc="EE469A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7A6D10"/>
    <w:multiLevelType w:val="multilevel"/>
    <w:tmpl w:val="EEDE8426"/>
    <w:lvl w:ilvl="0">
      <w:start w:val="2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0" w15:restartNumberingAfterBreak="0">
    <w:nsid w:val="3F347E13"/>
    <w:multiLevelType w:val="hybridMultilevel"/>
    <w:tmpl w:val="DB5A9226"/>
    <w:lvl w:ilvl="0" w:tplc="984882A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7E3265E"/>
    <w:multiLevelType w:val="multilevel"/>
    <w:tmpl w:val="42669686"/>
    <w:lvl w:ilvl="0">
      <w:start w:val="2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2160"/>
      </w:pPr>
      <w:rPr>
        <w:rFonts w:hint="default"/>
      </w:rPr>
    </w:lvl>
  </w:abstractNum>
  <w:abstractNum w:abstractNumId="32" w15:restartNumberingAfterBreak="0">
    <w:nsid w:val="4B7E6C26"/>
    <w:multiLevelType w:val="multilevel"/>
    <w:tmpl w:val="D5441794"/>
    <w:lvl w:ilvl="0">
      <w:start w:val="17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  <w:iCs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3" w15:restartNumberingAfterBreak="0">
    <w:nsid w:val="523C153B"/>
    <w:multiLevelType w:val="hybridMultilevel"/>
    <w:tmpl w:val="763EB07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70A6230"/>
    <w:multiLevelType w:val="multilevel"/>
    <w:tmpl w:val="3C12E26E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99E452B"/>
    <w:multiLevelType w:val="hybridMultilevel"/>
    <w:tmpl w:val="1D5838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C94537"/>
    <w:multiLevelType w:val="multilevel"/>
    <w:tmpl w:val="A37677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" w:hanging="1800"/>
      </w:pPr>
      <w:rPr>
        <w:rFonts w:hint="default"/>
      </w:rPr>
    </w:lvl>
  </w:abstractNum>
  <w:abstractNum w:abstractNumId="37" w15:restartNumberingAfterBreak="0">
    <w:nsid w:val="5C34069A"/>
    <w:multiLevelType w:val="multilevel"/>
    <w:tmpl w:val="03E239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8" w15:restartNumberingAfterBreak="0">
    <w:nsid w:val="615E11FB"/>
    <w:multiLevelType w:val="multilevel"/>
    <w:tmpl w:val="1E1A4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1610E6C"/>
    <w:multiLevelType w:val="multilevel"/>
    <w:tmpl w:val="B054FA8A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2437D68"/>
    <w:multiLevelType w:val="hybridMultilevel"/>
    <w:tmpl w:val="2D5CB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61C3D"/>
    <w:multiLevelType w:val="hybridMultilevel"/>
    <w:tmpl w:val="FA92744A"/>
    <w:lvl w:ilvl="0" w:tplc="DEB2F54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D4A79D9"/>
    <w:multiLevelType w:val="multilevel"/>
    <w:tmpl w:val="805CEFA0"/>
    <w:lvl w:ilvl="0">
      <w:start w:val="2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3" w15:restartNumberingAfterBreak="0">
    <w:nsid w:val="6EE75392"/>
    <w:multiLevelType w:val="multilevel"/>
    <w:tmpl w:val="A686D1E2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8" w:hanging="97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1" w:hanging="975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44" w15:restartNumberingAfterBreak="0">
    <w:nsid w:val="6F944C70"/>
    <w:multiLevelType w:val="multilevel"/>
    <w:tmpl w:val="74402C9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5" w15:restartNumberingAfterBreak="0">
    <w:nsid w:val="731E25B9"/>
    <w:multiLevelType w:val="hybridMultilevel"/>
    <w:tmpl w:val="D352AE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DE45BB"/>
    <w:multiLevelType w:val="multilevel"/>
    <w:tmpl w:val="F49CA1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A335824"/>
    <w:multiLevelType w:val="hybridMultilevel"/>
    <w:tmpl w:val="D5526A56"/>
    <w:lvl w:ilvl="0" w:tplc="FAD0B298">
      <w:start w:val="1"/>
      <w:numFmt w:val="decimal"/>
      <w:lvlText w:val="7.%1"/>
      <w:lvlJc w:val="left"/>
      <w:pPr>
        <w:ind w:left="7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23"/>
  </w:num>
  <w:num w:numId="5">
    <w:abstractNumId w:val="24"/>
  </w:num>
  <w:num w:numId="6">
    <w:abstractNumId w:val="13"/>
  </w:num>
  <w:num w:numId="7">
    <w:abstractNumId w:val="35"/>
  </w:num>
  <w:num w:numId="8">
    <w:abstractNumId w:val="25"/>
  </w:num>
  <w:num w:numId="9">
    <w:abstractNumId w:val="38"/>
  </w:num>
  <w:num w:numId="10">
    <w:abstractNumId w:val="46"/>
  </w:num>
  <w:num w:numId="11">
    <w:abstractNumId w:val="36"/>
  </w:num>
  <w:num w:numId="12">
    <w:abstractNumId w:val="33"/>
  </w:num>
  <w:num w:numId="13">
    <w:abstractNumId w:val="47"/>
  </w:num>
  <w:num w:numId="14">
    <w:abstractNumId w:val="17"/>
  </w:num>
  <w:num w:numId="15">
    <w:abstractNumId w:val="27"/>
  </w:num>
  <w:num w:numId="16">
    <w:abstractNumId w:val="4"/>
  </w:num>
  <w:num w:numId="17">
    <w:abstractNumId w:val="37"/>
  </w:num>
  <w:num w:numId="18">
    <w:abstractNumId w:val="12"/>
  </w:num>
  <w:num w:numId="19">
    <w:abstractNumId w:val="6"/>
  </w:num>
  <w:num w:numId="20">
    <w:abstractNumId w:val="19"/>
  </w:num>
  <w:num w:numId="21">
    <w:abstractNumId w:val="39"/>
  </w:num>
  <w:num w:numId="22">
    <w:abstractNumId w:val="45"/>
  </w:num>
  <w:num w:numId="23">
    <w:abstractNumId w:val="7"/>
  </w:num>
  <w:num w:numId="24">
    <w:abstractNumId w:val="8"/>
  </w:num>
  <w:num w:numId="25">
    <w:abstractNumId w:val="22"/>
  </w:num>
  <w:num w:numId="26">
    <w:abstractNumId w:val="9"/>
  </w:num>
  <w:num w:numId="27">
    <w:abstractNumId w:val="32"/>
  </w:num>
  <w:num w:numId="28">
    <w:abstractNumId w:val="18"/>
  </w:num>
  <w:num w:numId="29">
    <w:abstractNumId w:val="21"/>
  </w:num>
  <w:num w:numId="30">
    <w:abstractNumId w:val="30"/>
  </w:num>
  <w:num w:numId="31">
    <w:abstractNumId w:val="43"/>
  </w:num>
  <w:num w:numId="32">
    <w:abstractNumId w:val="20"/>
  </w:num>
  <w:num w:numId="33">
    <w:abstractNumId w:val="28"/>
  </w:num>
  <w:num w:numId="34">
    <w:abstractNumId w:val="11"/>
  </w:num>
  <w:num w:numId="35">
    <w:abstractNumId w:val="10"/>
  </w:num>
  <w:num w:numId="36">
    <w:abstractNumId w:val="31"/>
  </w:num>
  <w:num w:numId="37">
    <w:abstractNumId w:val="42"/>
  </w:num>
  <w:num w:numId="38">
    <w:abstractNumId w:val="29"/>
  </w:num>
  <w:num w:numId="39">
    <w:abstractNumId w:val="34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40"/>
  </w:num>
  <w:num w:numId="43">
    <w:abstractNumId w:val="44"/>
  </w:num>
  <w:num w:numId="44">
    <w:abstractNumId w:val="41"/>
  </w:num>
  <w:num w:numId="45">
    <w:abstractNumId w:val="16"/>
  </w:num>
  <w:num w:numId="46">
    <w:abstractNumId w:val="2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8EE"/>
    <w:rsid w:val="00001477"/>
    <w:rsid w:val="000038D5"/>
    <w:rsid w:val="00006892"/>
    <w:rsid w:val="000073FB"/>
    <w:rsid w:val="00010470"/>
    <w:rsid w:val="0001292F"/>
    <w:rsid w:val="00014232"/>
    <w:rsid w:val="0001619E"/>
    <w:rsid w:val="000268EE"/>
    <w:rsid w:val="00026D5F"/>
    <w:rsid w:val="0003161E"/>
    <w:rsid w:val="00032614"/>
    <w:rsid w:val="0003444E"/>
    <w:rsid w:val="00035056"/>
    <w:rsid w:val="00040633"/>
    <w:rsid w:val="00041D44"/>
    <w:rsid w:val="00042356"/>
    <w:rsid w:val="000428E6"/>
    <w:rsid w:val="00043E7B"/>
    <w:rsid w:val="000468C7"/>
    <w:rsid w:val="000507B2"/>
    <w:rsid w:val="000517D7"/>
    <w:rsid w:val="00051A23"/>
    <w:rsid w:val="00052B00"/>
    <w:rsid w:val="00055491"/>
    <w:rsid w:val="00057A1F"/>
    <w:rsid w:val="00060CEB"/>
    <w:rsid w:val="000616AD"/>
    <w:rsid w:val="000619DF"/>
    <w:rsid w:val="0006469A"/>
    <w:rsid w:val="0006557E"/>
    <w:rsid w:val="000668B9"/>
    <w:rsid w:val="00066E6F"/>
    <w:rsid w:val="00075104"/>
    <w:rsid w:val="0007588C"/>
    <w:rsid w:val="000763F1"/>
    <w:rsid w:val="00077242"/>
    <w:rsid w:val="0008207C"/>
    <w:rsid w:val="0008461F"/>
    <w:rsid w:val="00085673"/>
    <w:rsid w:val="00085911"/>
    <w:rsid w:val="0008597C"/>
    <w:rsid w:val="0009095F"/>
    <w:rsid w:val="00092E7E"/>
    <w:rsid w:val="000932C0"/>
    <w:rsid w:val="00094713"/>
    <w:rsid w:val="00096866"/>
    <w:rsid w:val="00097FEF"/>
    <w:rsid w:val="000A1B8B"/>
    <w:rsid w:val="000A42A8"/>
    <w:rsid w:val="000A47F4"/>
    <w:rsid w:val="000B25F5"/>
    <w:rsid w:val="000B4292"/>
    <w:rsid w:val="000B6EB5"/>
    <w:rsid w:val="000B70E9"/>
    <w:rsid w:val="000C0504"/>
    <w:rsid w:val="000C097B"/>
    <w:rsid w:val="000C1879"/>
    <w:rsid w:val="000C4B65"/>
    <w:rsid w:val="000C6903"/>
    <w:rsid w:val="000C6933"/>
    <w:rsid w:val="000C75D6"/>
    <w:rsid w:val="000D0F96"/>
    <w:rsid w:val="000D38FF"/>
    <w:rsid w:val="000D4137"/>
    <w:rsid w:val="000E0A18"/>
    <w:rsid w:val="000E2460"/>
    <w:rsid w:val="000E36A1"/>
    <w:rsid w:val="000E40DE"/>
    <w:rsid w:val="000F3F65"/>
    <w:rsid w:val="000F4B19"/>
    <w:rsid w:val="000F7B1E"/>
    <w:rsid w:val="00101BFE"/>
    <w:rsid w:val="00102761"/>
    <w:rsid w:val="00102DBB"/>
    <w:rsid w:val="00103818"/>
    <w:rsid w:val="00103E45"/>
    <w:rsid w:val="0010411F"/>
    <w:rsid w:val="001044B9"/>
    <w:rsid w:val="00104935"/>
    <w:rsid w:val="00105A88"/>
    <w:rsid w:val="00106706"/>
    <w:rsid w:val="001073FC"/>
    <w:rsid w:val="001074A1"/>
    <w:rsid w:val="00107DBB"/>
    <w:rsid w:val="001104C3"/>
    <w:rsid w:val="00110A52"/>
    <w:rsid w:val="00110BA6"/>
    <w:rsid w:val="00110E20"/>
    <w:rsid w:val="00111902"/>
    <w:rsid w:val="00113256"/>
    <w:rsid w:val="00116527"/>
    <w:rsid w:val="00116D4B"/>
    <w:rsid w:val="00120E15"/>
    <w:rsid w:val="001219B9"/>
    <w:rsid w:val="00123799"/>
    <w:rsid w:val="0012411F"/>
    <w:rsid w:val="00124D89"/>
    <w:rsid w:val="00127775"/>
    <w:rsid w:val="001343D5"/>
    <w:rsid w:val="00136D98"/>
    <w:rsid w:val="00136F71"/>
    <w:rsid w:val="00136FD4"/>
    <w:rsid w:val="00137E60"/>
    <w:rsid w:val="001413BC"/>
    <w:rsid w:val="00141571"/>
    <w:rsid w:val="00141A2A"/>
    <w:rsid w:val="00143CBF"/>
    <w:rsid w:val="00144B43"/>
    <w:rsid w:val="00146066"/>
    <w:rsid w:val="0014671E"/>
    <w:rsid w:val="00152BFE"/>
    <w:rsid w:val="001551AB"/>
    <w:rsid w:val="00155F86"/>
    <w:rsid w:val="00157D8E"/>
    <w:rsid w:val="0016117A"/>
    <w:rsid w:val="001615C7"/>
    <w:rsid w:val="001619A1"/>
    <w:rsid w:val="00162982"/>
    <w:rsid w:val="001629A2"/>
    <w:rsid w:val="00163439"/>
    <w:rsid w:val="001675B1"/>
    <w:rsid w:val="00171200"/>
    <w:rsid w:val="001719EA"/>
    <w:rsid w:val="00173343"/>
    <w:rsid w:val="00173A88"/>
    <w:rsid w:val="0017590E"/>
    <w:rsid w:val="001800EC"/>
    <w:rsid w:val="0018739B"/>
    <w:rsid w:val="00190AEB"/>
    <w:rsid w:val="00192363"/>
    <w:rsid w:val="001924BE"/>
    <w:rsid w:val="0019691A"/>
    <w:rsid w:val="001A3028"/>
    <w:rsid w:val="001A480E"/>
    <w:rsid w:val="001A6683"/>
    <w:rsid w:val="001A6EF1"/>
    <w:rsid w:val="001A747F"/>
    <w:rsid w:val="001A7746"/>
    <w:rsid w:val="001B40A4"/>
    <w:rsid w:val="001B536C"/>
    <w:rsid w:val="001B7176"/>
    <w:rsid w:val="001C00CD"/>
    <w:rsid w:val="001C2663"/>
    <w:rsid w:val="001C5A73"/>
    <w:rsid w:val="001D0AC9"/>
    <w:rsid w:val="001D1825"/>
    <w:rsid w:val="001D3585"/>
    <w:rsid w:val="001D496F"/>
    <w:rsid w:val="001D656B"/>
    <w:rsid w:val="001D6A9C"/>
    <w:rsid w:val="001E0B89"/>
    <w:rsid w:val="001E3E04"/>
    <w:rsid w:val="001E46A5"/>
    <w:rsid w:val="001E4D26"/>
    <w:rsid w:val="001E7A34"/>
    <w:rsid w:val="001E7AE1"/>
    <w:rsid w:val="001E7FBE"/>
    <w:rsid w:val="001F2CA0"/>
    <w:rsid w:val="001F57D2"/>
    <w:rsid w:val="00200F04"/>
    <w:rsid w:val="0020152D"/>
    <w:rsid w:val="002015D2"/>
    <w:rsid w:val="002039F2"/>
    <w:rsid w:val="0020506E"/>
    <w:rsid w:val="0020632D"/>
    <w:rsid w:val="00206D2B"/>
    <w:rsid w:val="002109D3"/>
    <w:rsid w:val="002116A6"/>
    <w:rsid w:val="00216920"/>
    <w:rsid w:val="0022080A"/>
    <w:rsid w:val="00221946"/>
    <w:rsid w:val="00224385"/>
    <w:rsid w:val="0022452F"/>
    <w:rsid w:val="002247F5"/>
    <w:rsid w:val="002248F3"/>
    <w:rsid w:val="00224AF0"/>
    <w:rsid w:val="002274BB"/>
    <w:rsid w:val="00227A13"/>
    <w:rsid w:val="0023223E"/>
    <w:rsid w:val="002322EC"/>
    <w:rsid w:val="00236C1D"/>
    <w:rsid w:val="00237B76"/>
    <w:rsid w:val="00237C23"/>
    <w:rsid w:val="00243110"/>
    <w:rsid w:val="00247A3B"/>
    <w:rsid w:val="00247C16"/>
    <w:rsid w:val="00253D1E"/>
    <w:rsid w:val="00256E95"/>
    <w:rsid w:val="00257B3B"/>
    <w:rsid w:val="0026166F"/>
    <w:rsid w:val="0026358F"/>
    <w:rsid w:val="002639A6"/>
    <w:rsid w:val="00264596"/>
    <w:rsid w:val="00264E1A"/>
    <w:rsid w:val="00270BF7"/>
    <w:rsid w:val="002750C5"/>
    <w:rsid w:val="00280EB5"/>
    <w:rsid w:val="00281C9E"/>
    <w:rsid w:val="00283A50"/>
    <w:rsid w:val="00283C6C"/>
    <w:rsid w:val="00284608"/>
    <w:rsid w:val="00286C15"/>
    <w:rsid w:val="00287620"/>
    <w:rsid w:val="002910AC"/>
    <w:rsid w:val="002910F6"/>
    <w:rsid w:val="00291ED9"/>
    <w:rsid w:val="002927DF"/>
    <w:rsid w:val="0029291B"/>
    <w:rsid w:val="00292F9A"/>
    <w:rsid w:val="0029307D"/>
    <w:rsid w:val="00295439"/>
    <w:rsid w:val="002958C5"/>
    <w:rsid w:val="002967C6"/>
    <w:rsid w:val="00296D3D"/>
    <w:rsid w:val="002A1D20"/>
    <w:rsid w:val="002A4E14"/>
    <w:rsid w:val="002A5DF5"/>
    <w:rsid w:val="002A6050"/>
    <w:rsid w:val="002A663E"/>
    <w:rsid w:val="002A6D14"/>
    <w:rsid w:val="002A728D"/>
    <w:rsid w:val="002B38E9"/>
    <w:rsid w:val="002B5B88"/>
    <w:rsid w:val="002B5BDA"/>
    <w:rsid w:val="002B6C3A"/>
    <w:rsid w:val="002C00E6"/>
    <w:rsid w:val="002C0741"/>
    <w:rsid w:val="002C3DD1"/>
    <w:rsid w:val="002C41BE"/>
    <w:rsid w:val="002C6E0D"/>
    <w:rsid w:val="002C7205"/>
    <w:rsid w:val="002D1007"/>
    <w:rsid w:val="002D3222"/>
    <w:rsid w:val="002D62D7"/>
    <w:rsid w:val="002E0074"/>
    <w:rsid w:val="002E0151"/>
    <w:rsid w:val="002E2269"/>
    <w:rsid w:val="002E7EEB"/>
    <w:rsid w:val="002F09EE"/>
    <w:rsid w:val="002F1932"/>
    <w:rsid w:val="002F36C5"/>
    <w:rsid w:val="002F477F"/>
    <w:rsid w:val="002F5129"/>
    <w:rsid w:val="002F56D4"/>
    <w:rsid w:val="002F5BEE"/>
    <w:rsid w:val="002F6C01"/>
    <w:rsid w:val="002F6D44"/>
    <w:rsid w:val="002F78F2"/>
    <w:rsid w:val="00300333"/>
    <w:rsid w:val="00301277"/>
    <w:rsid w:val="00301797"/>
    <w:rsid w:val="00302C37"/>
    <w:rsid w:val="00304D4C"/>
    <w:rsid w:val="00307546"/>
    <w:rsid w:val="003076A8"/>
    <w:rsid w:val="00310124"/>
    <w:rsid w:val="00310E68"/>
    <w:rsid w:val="00312378"/>
    <w:rsid w:val="00312465"/>
    <w:rsid w:val="00312F88"/>
    <w:rsid w:val="003134C7"/>
    <w:rsid w:val="00313C6C"/>
    <w:rsid w:val="00316C80"/>
    <w:rsid w:val="003173E5"/>
    <w:rsid w:val="0032028B"/>
    <w:rsid w:val="00320BBF"/>
    <w:rsid w:val="003215F4"/>
    <w:rsid w:val="00321DAB"/>
    <w:rsid w:val="003225E4"/>
    <w:rsid w:val="00323163"/>
    <w:rsid w:val="00323195"/>
    <w:rsid w:val="0032580B"/>
    <w:rsid w:val="0032724B"/>
    <w:rsid w:val="003301FA"/>
    <w:rsid w:val="0033026E"/>
    <w:rsid w:val="00330FB9"/>
    <w:rsid w:val="003310E2"/>
    <w:rsid w:val="00331F86"/>
    <w:rsid w:val="0033389E"/>
    <w:rsid w:val="00334403"/>
    <w:rsid w:val="003351F1"/>
    <w:rsid w:val="003416A2"/>
    <w:rsid w:val="00342F64"/>
    <w:rsid w:val="00345E0C"/>
    <w:rsid w:val="00352090"/>
    <w:rsid w:val="00352BCF"/>
    <w:rsid w:val="00360E8F"/>
    <w:rsid w:val="00361356"/>
    <w:rsid w:val="00362452"/>
    <w:rsid w:val="00362BE3"/>
    <w:rsid w:val="0036307F"/>
    <w:rsid w:val="0036329B"/>
    <w:rsid w:val="00363F29"/>
    <w:rsid w:val="003641BD"/>
    <w:rsid w:val="00364514"/>
    <w:rsid w:val="003650BB"/>
    <w:rsid w:val="0036552D"/>
    <w:rsid w:val="0037302E"/>
    <w:rsid w:val="003745AE"/>
    <w:rsid w:val="00376852"/>
    <w:rsid w:val="00377894"/>
    <w:rsid w:val="00380421"/>
    <w:rsid w:val="00382A0D"/>
    <w:rsid w:val="0038410B"/>
    <w:rsid w:val="0038575A"/>
    <w:rsid w:val="00386B83"/>
    <w:rsid w:val="00390B29"/>
    <w:rsid w:val="00390CC9"/>
    <w:rsid w:val="00391255"/>
    <w:rsid w:val="00391FED"/>
    <w:rsid w:val="003933BB"/>
    <w:rsid w:val="00396260"/>
    <w:rsid w:val="00396F8D"/>
    <w:rsid w:val="003A244E"/>
    <w:rsid w:val="003A5659"/>
    <w:rsid w:val="003A6495"/>
    <w:rsid w:val="003B0512"/>
    <w:rsid w:val="003B09EA"/>
    <w:rsid w:val="003C0183"/>
    <w:rsid w:val="003C16D9"/>
    <w:rsid w:val="003C1898"/>
    <w:rsid w:val="003C2622"/>
    <w:rsid w:val="003C389A"/>
    <w:rsid w:val="003C49A2"/>
    <w:rsid w:val="003C4D33"/>
    <w:rsid w:val="003D07ED"/>
    <w:rsid w:val="003D69B5"/>
    <w:rsid w:val="003D6B43"/>
    <w:rsid w:val="003D6B7E"/>
    <w:rsid w:val="003D71D7"/>
    <w:rsid w:val="003D7AF0"/>
    <w:rsid w:val="003E22A0"/>
    <w:rsid w:val="003E38AD"/>
    <w:rsid w:val="003E5373"/>
    <w:rsid w:val="003E5D26"/>
    <w:rsid w:val="003E7818"/>
    <w:rsid w:val="003F0C35"/>
    <w:rsid w:val="003F235E"/>
    <w:rsid w:val="003F23A9"/>
    <w:rsid w:val="003F2541"/>
    <w:rsid w:val="003F302B"/>
    <w:rsid w:val="003F4D2A"/>
    <w:rsid w:val="003F561E"/>
    <w:rsid w:val="003F59CA"/>
    <w:rsid w:val="00400BB7"/>
    <w:rsid w:val="00401850"/>
    <w:rsid w:val="00401C2F"/>
    <w:rsid w:val="0040217C"/>
    <w:rsid w:val="00405E13"/>
    <w:rsid w:val="004121F9"/>
    <w:rsid w:val="00412D24"/>
    <w:rsid w:val="00415729"/>
    <w:rsid w:val="004162AD"/>
    <w:rsid w:val="00416C08"/>
    <w:rsid w:val="00420906"/>
    <w:rsid w:val="004255B4"/>
    <w:rsid w:val="00426AF1"/>
    <w:rsid w:val="00426DA1"/>
    <w:rsid w:val="00426DA6"/>
    <w:rsid w:val="00427A8C"/>
    <w:rsid w:val="00427D56"/>
    <w:rsid w:val="00427FEF"/>
    <w:rsid w:val="00430E8D"/>
    <w:rsid w:val="004321A6"/>
    <w:rsid w:val="00432444"/>
    <w:rsid w:val="004339A7"/>
    <w:rsid w:val="00433D59"/>
    <w:rsid w:val="00434AD2"/>
    <w:rsid w:val="004362B2"/>
    <w:rsid w:val="004363E0"/>
    <w:rsid w:val="004376CD"/>
    <w:rsid w:val="00441BC0"/>
    <w:rsid w:val="00444A46"/>
    <w:rsid w:val="00445AB8"/>
    <w:rsid w:val="004468B4"/>
    <w:rsid w:val="004502C3"/>
    <w:rsid w:val="00450C7E"/>
    <w:rsid w:val="00451A0F"/>
    <w:rsid w:val="00451A36"/>
    <w:rsid w:val="004525DB"/>
    <w:rsid w:val="004535A2"/>
    <w:rsid w:val="00455072"/>
    <w:rsid w:val="004557F0"/>
    <w:rsid w:val="00455A91"/>
    <w:rsid w:val="00460CE3"/>
    <w:rsid w:val="00462B9F"/>
    <w:rsid w:val="00463BC5"/>
    <w:rsid w:val="00466715"/>
    <w:rsid w:val="00467F10"/>
    <w:rsid w:val="00470242"/>
    <w:rsid w:val="00472D97"/>
    <w:rsid w:val="00474701"/>
    <w:rsid w:val="00474C71"/>
    <w:rsid w:val="00474D10"/>
    <w:rsid w:val="00475389"/>
    <w:rsid w:val="00477F06"/>
    <w:rsid w:val="00481934"/>
    <w:rsid w:val="004908DD"/>
    <w:rsid w:val="00493B01"/>
    <w:rsid w:val="00494175"/>
    <w:rsid w:val="004A01C9"/>
    <w:rsid w:val="004A43EC"/>
    <w:rsid w:val="004A6F85"/>
    <w:rsid w:val="004B3E61"/>
    <w:rsid w:val="004B49E1"/>
    <w:rsid w:val="004B71B8"/>
    <w:rsid w:val="004B7ABA"/>
    <w:rsid w:val="004C12D3"/>
    <w:rsid w:val="004C26AB"/>
    <w:rsid w:val="004C2785"/>
    <w:rsid w:val="004C4B5E"/>
    <w:rsid w:val="004C51F2"/>
    <w:rsid w:val="004C5E82"/>
    <w:rsid w:val="004D0292"/>
    <w:rsid w:val="004D0640"/>
    <w:rsid w:val="004D1B4B"/>
    <w:rsid w:val="004D2141"/>
    <w:rsid w:val="004D24D5"/>
    <w:rsid w:val="004D7216"/>
    <w:rsid w:val="004D7ED0"/>
    <w:rsid w:val="004E0821"/>
    <w:rsid w:val="004E12B6"/>
    <w:rsid w:val="004E3719"/>
    <w:rsid w:val="004E3869"/>
    <w:rsid w:val="004E415B"/>
    <w:rsid w:val="004E7949"/>
    <w:rsid w:val="004F0B30"/>
    <w:rsid w:val="004F1ECF"/>
    <w:rsid w:val="004F6A7F"/>
    <w:rsid w:val="004F6A97"/>
    <w:rsid w:val="004F76E9"/>
    <w:rsid w:val="00500D70"/>
    <w:rsid w:val="00501BE1"/>
    <w:rsid w:val="005028C4"/>
    <w:rsid w:val="005033C7"/>
    <w:rsid w:val="005056BD"/>
    <w:rsid w:val="00510129"/>
    <w:rsid w:val="00510147"/>
    <w:rsid w:val="00512982"/>
    <w:rsid w:val="00516551"/>
    <w:rsid w:val="00516A10"/>
    <w:rsid w:val="00516F1F"/>
    <w:rsid w:val="00517D2F"/>
    <w:rsid w:val="0052106D"/>
    <w:rsid w:val="0052198C"/>
    <w:rsid w:val="0052345A"/>
    <w:rsid w:val="005265A2"/>
    <w:rsid w:val="00530C4F"/>
    <w:rsid w:val="00534A8A"/>
    <w:rsid w:val="00535DA0"/>
    <w:rsid w:val="0053674E"/>
    <w:rsid w:val="00537088"/>
    <w:rsid w:val="0053771F"/>
    <w:rsid w:val="00540385"/>
    <w:rsid w:val="00540566"/>
    <w:rsid w:val="005409C9"/>
    <w:rsid w:val="00542FC6"/>
    <w:rsid w:val="005435FD"/>
    <w:rsid w:val="00546EC0"/>
    <w:rsid w:val="005524A9"/>
    <w:rsid w:val="00552C65"/>
    <w:rsid w:val="00552E00"/>
    <w:rsid w:val="0055656E"/>
    <w:rsid w:val="00560CD1"/>
    <w:rsid w:val="005620D7"/>
    <w:rsid w:val="005630C3"/>
    <w:rsid w:val="00565A9D"/>
    <w:rsid w:val="00565F6F"/>
    <w:rsid w:val="00566E1F"/>
    <w:rsid w:val="005672B7"/>
    <w:rsid w:val="005678AC"/>
    <w:rsid w:val="00572CF4"/>
    <w:rsid w:val="005740D9"/>
    <w:rsid w:val="005741FF"/>
    <w:rsid w:val="005775AD"/>
    <w:rsid w:val="00580A60"/>
    <w:rsid w:val="0058165E"/>
    <w:rsid w:val="00583162"/>
    <w:rsid w:val="0058324F"/>
    <w:rsid w:val="0058384A"/>
    <w:rsid w:val="0058685D"/>
    <w:rsid w:val="00586E28"/>
    <w:rsid w:val="005900EC"/>
    <w:rsid w:val="0059176D"/>
    <w:rsid w:val="00591D33"/>
    <w:rsid w:val="00592741"/>
    <w:rsid w:val="00592B13"/>
    <w:rsid w:val="005947E1"/>
    <w:rsid w:val="005A0318"/>
    <w:rsid w:val="005A0703"/>
    <w:rsid w:val="005A11DF"/>
    <w:rsid w:val="005A1E6F"/>
    <w:rsid w:val="005A304A"/>
    <w:rsid w:val="005A33FB"/>
    <w:rsid w:val="005A41F7"/>
    <w:rsid w:val="005A4420"/>
    <w:rsid w:val="005A485F"/>
    <w:rsid w:val="005A60E6"/>
    <w:rsid w:val="005A6940"/>
    <w:rsid w:val="005B207D"/>
    <w:rsid w:val="005B2653"/>
    <w:rsid w:val="005B3D66"/>
    <w:rsid w:val="005B6105"/>
    <w:rsid w:val="005B7D85"/>
    <w:rsid w:val="005C1691"/>
    <w:rsid w:val="005C18D6"/>
    <w:rsid w:val="005C38B7"/>
    <w:rsid w:val="005C4DB7"/>
    <w:rsid w:val="005C66C0"/>
    <w:rsid w:val="005C6C1A"/>
    <w:rsid w:val="005C74B1"/>
    <w:rsid w:val="005D0CA3"/>
    <w:rsid w:val="005D2305"/>
    <w:rsid w:val="005D3EAF"/>
    <w:rsid w:val="005D44DD"/>
    <w:rsid w:val="005D72A5"/>
    <w:rsid w:val="005E095A"/>
    <w:rsid w:val="005E1562"/>
    <w:rsid w:val="005E333E"/>
    <w:rsid w:val="005E4122"/>
    <w:rsid w:val="005F06A6"/>
    <w:rsid w:val="005F4695"/>
    <w:rsid w:val="005F4F0F"/>
    <w:rsid w:val="005F50EA"/>
    <w:rsid w:val="005F566E"/>
    <w:rsid w:val="00600256"/>
    <w:rsid w:val="00602B8D"/>
    <w:rsid w:val="0060447C"/>
    <w:rsid w:val="006046AA"/>
    <w:rsid w:val="0060557B"/>
    <w:rsid w:val="00610303"/>
    <w:rsid w:val="00611948"/>
    <w:rsid w:val="00613005"/>
    <w:rsid w:val="006137C2"/>
    <w:rsid w:val="00620A64"/>
    <w:rsid w:val="006220B8"/>
    <w:rsid w:val="00627664"/>
    <w:rsid w:val="00627C18"/>
    <w:rsid w:val="00630B6D"/>
    <w:rsid w:val="006339E1"/>
    <w:rsid w:val="0063448E"/>
    <w:rsid w:val="00635695"/>
    <w:rsid w:val="00635AE4"/>
    <w:rsid w:val="0063712F"/>
    <w:rsid w:val="00637945"/>
    <w:rsid w:val="006410BD"/>
    <w:rsid w:val="006433FF"/>
    <w:rsid w:val="00644867"/>
    <w:rsid w:val="00645E69"/>
    <w:rsid w:val="00646F92"/>
    <w:rsid w:val="006519B3"/>
    <w:rsid w:val="00651CDC"/>
    <w:rsid w:val="0065593B"/>
    <w:rsid w:val="00657100"/>
    <w:rsid w:val="00662B5D"/>
    <w:rsid w:val="006632CD"/>
    <w:rsid w:val="0066339E"/>
    <w:rsid w:val="00663AAA"/>
    <w:rsid w:val="00664439"/>
    <w:rsid w:val="006679C3"/>
    <w:rsid w:val="00670F0A"/>
    <w:rsid w:val="00673429"/>
    <w:rsid w:val="00675678"/>
    <w:rsid w:val="0068111A"/>
    <w:rsid w:val="006860CF"/>
    <w:rsid w:val="0069155F"/>
    <w:rsid w:val="00692F4E"/>
    <w:rsid w:val="006946AF"/>
    <w:rsid w:val="006955AD"/>
    <w:rsid w:val="006958DB"/>
    <w:rsid w:val="006A0C94"/>
    <w:rsid w:val="006A0FE2"/>
    <w:rsid w:val="006A2EF3"/>
    <w:rsid w:val="006A4F9D"/>
    <w:rsid w:val="006A5426"/>
    <w:rsid w:val="006A5468"/>
    <w:rsid w:val="006A551B"/>
    <w:rsid w:val="006A69FD"/>
    <w:rsid w:val="006B003C"/>
    <w:rsid w:val="006B3951"/>
    <w:rsid w:val="006B446E"/>
    <w:rsid w:val="006B5336"/>
    <w:rsid w:val="006B7F8F"/>
    <w:rsid w:val="006C1084"/>
    <w:rsid w:val="006C1A55"/>
    <w:rsid w:val="006C2240"/>
    <w:rsid w:val="006C25D6"/>
    <w:rsid w:val="006C2717"/>
    <w:rsid w:val="006C2A59"/>
    <w:rsid w:val="006C54CA"/>
    <w:rsid w:val="006C6379"/>
    <w:rsid w:val="006D189D"/>
    <w:rsid w:val="006D2788"/>
    <w:rsid w:val="006D2C8D"/>
    <w:rsid w:val="006D4E50"/>
    <w:rsid w:val="006D7F20"/>
    <w:rsid w:val="006E08E6"/>
    <w:rsid w:val="006E0CB0"/>
    <w:rsid w:val="006E0D31"/>
    <w:rsid w:val="006E1594"/>
    <w:rsid w:val="006E1602"/>
    <w:rsid w:val="006E45F4"/>
    <w:rsid w:val="006F122E"/>
    <w:rsid w:val="0070231E"/>
    <w:rsid w:val="00702781"/>
    <w:rsid w:val="00705AC5"/>
    <w:rsid w:val="007101D7"/>
    <w:rsid w:val="007109CA"/>
    <w:rsid w:val="0071215F"/>
    <w:rsid w:val="00713D29"/>
    <w:rsid w:val="007164A4"/>
    <w:rsid w:val="00717194"/>
    <w:rsid w:val="00717777"/>
    <w:rsid w:val="0072037C"/>
    <w:rsid w:val="00721796"/>
    <w:rsid w:val="00723456"/>
    <w:rsid w:val="007301FE"/>
    <w:rsid w:val="00733C9E"/>
    <w:rsid w:val="00735010"/>
    <w:rsid w:val="00737F2C"/>
    <w:rsid w:val="0074308D"/>
    <w:rsid w:val="00745E9C"/>
    <w:rsid w:val="00750B26"/>
    <w:rsid w:val="00751B68"/>
    <w:rsid w:val="00755788"/>
    <w:rsid w:val="00757257"/>
    <w:rsid w:val="00761874"/>
    <w:rsid w:val="00762401"/>
    <w:rsid w:val="00762CB2"/>
    <w:rsid w:val="00763D64"/>
    <w:rsid w:val="007644ED"/>
    <w:rsid w:val="0076600B"/>
    <w:rsid w:val="0076789A"/>
    <w:rsid w:val="00770075"/>
    <w:rsid w:val="007712CC"/>
    <w:rsid w:val="0077173C"/>
    <w:rsid w:val="00772091"/>
    <w:rsid w:val="00772996"/>
    <w:rsid w:val="007738C2"/>
    <w:rsid w:val="00776A34"/>
    <w:rsid w:val="00776E29"/>
    <w:rsid w:val="0077763C"/>
    <w:rsid w:val="00777DDA"/>
    <w:rsid w:val="007816A5"/>
    <w:rsid w:val="00791832"/>
    <w:rsid w:val="00791BFF"/>
    <w:rsid w:val="007938EC"/>
    <w:rsid w:val="00794398"/>
    <w:rsid w:val="007967CE"/>
    <w:rsid w:val="0079704C"/>
    <w:rsid w:val="0079784A"/>
    <w:rsid w:val="007979A0"/>
    <w:rsid w:val="007979DB"/>
    <w:rsid w:val="007A127C"/>
    <w:rsid w:val="007A3CF2"/>
    <w:rsid w:val="007A758D"/>
    <w:rsid w:val="007B059C"/>
    <w:rsid w:val="007B0862"/>
    <w:rsid w:val="007B268D"/>
    <w:rsid w:val="007B2BF6"/>
    <w:rsid w:val="007B35B2"/>
    <w:rsid w:val="007B4C2D"/>
    <w:rsid w:val="007B6A81"/>
    <w:rsid w:val="007C0E49"/>
    <w:rsid w:val="007C49D0"/>
    <w:rsid w:val="007C638E"/>
    <w:rsid w:val="007D06C7"/>
    <w:rsid w:val="007D3F8D"/>
    <w:rsid w:val="007D6821"/>
    <w:rsid w:val="007D6C4F"/>
    <w:rsid w:val="007E0755"/>
    <w:rsid w:val="007E077F"/>
    <w:rsid w:val="007E109D"/>
    <w:rsid w:val="007E2177"/>
    <w:rsid w:val="007E2DEB"/>
    <w:rsid w:val="007E6DFB"/>
    <w:rsid w:val="007F00AA"/>
    <w:rsid w:val="007F19B8"/>
    <w:rsid w:val="007F1B18"/>
    <w:rsid w:val="007F3500"/>
    <w:rsid w:val="007F4050"/>
    <w:rsid w:val="007F5161"/>
    <w:rsid w:val="007F6DEA"/>
    <w:rsid w:val="00802F3F"/>
    <w:rsid w:val="00805733"/>
    <w:rsid w:val="00806200"/>
    <w:rsid w:val="008068B1"/>
    <w:rsid w:val="00810345"/>
    <w:rsid w:val="00816F18"/>
    <w:rsid w:val="00820DD8"/>
    <w:rsid w:val="00821557"/>
    <w:rsid w:val="00822916"/>
    <w:rsid w:val="00823DE1"/>
    <w:rsid w:val="00825A54"/>
    <w:rsid w:val="00826AE0"/>
    <w:rsid w:val="00826CCE"/>
    <w:rsid w:val="00826E1C"/>
    <w:rsid w:val="00831464"/>
    <w:rsid w:val="00832E0E"/>
    <w:rsid w:val="0083565E"/>
    <w:rsid w:val="00841382"/>
    <w:rsid w:val="00846419"/>
    <w:rsid w:val="00846A91"/>
    <w:rsid w:val="00846E63"/>
    <w:rsid w:val="00847570"/>
    <w:rsid w:val="00850ED1"/>
    <w:rsid w:val="008605C9"/>
    <w:rsid w:val="00864BD3"/>
    <w:rsid w:val="00865678"/>
    <w:rsid w:val="00867B4C"/>
    <w:rsid w:val="0087058D"/>
    <w:rsid w:val="0087085F"/>
    <w:rsid w:val="008737AB"/>
    <w:rsid w:val="008753EE"/>
    <w:rsid w:val="00877461"/>
    <w:rsid w:val="0088015D"/>
    <w:rsid w:val="008814FB"/>
    <w:rsid w:val="00883B64"/>
    <w:rsid w:val="008857C4"/>
    <w:rsid w:val="00886F2F"/>
    <w:rsid w:val="00891AB8"/>
    <w:rsid w:val="008952BA"/>
    <w:rsid w:val="00895F05"/>
    <w:rsid w:val="008A34E3"/>
    <w:rsid w:val="008A3BFE"/>
    <w:rsid w:val="008A6E55"/>
    <w:rsid w:val="008A79B1"/>
    <w:rsid w:val="008A7C46"/>
    <w:rsid w:val="008B033A"/>
    <w:rsid w:val="008B0ABD"/>
    <w:rsid w:val="008B4691"/>
    <w:rsid w:val="008B4B22"/>
    <w:rsid w:val="008B65B7"/>
    <w:rsid w:val="008B6E32"/>
    <w:rsid w:val="008C11AE"/>
    <w:rsid w:val="008C1E31"/>
    <w:rsid w:val="008C2080"/>
    <w:rsid w:val="008C2747"/>
    <w:rsid w:val="008C3B47"/>
    <w:rsid w:val="008C7F47"/>
    <w:rsid w:val="008D1DC0"/>
    <w:rsid w:val="008D338E"/>
    <w:rsid w:val="008D3FD3"/>
    <w:rsid w:val="008D6D06"/>
    <w:rsid w:val="008D6DFB"/>
    <w:rsid w:val="008E3BD5"/>
    <w:rsid w:val="008F18CD"/>
    <w:rsid w:val="008F208A"/>
    <w:rsid w:val="008F4B6D"/>
    <w:rsid w:val="008F508F"/>
    <w:rsid w:val="008F5FAA"/>
    <w:rsid w:val="008F756F"/>
    <w:rsid w:val="00900209"/>
    <w:rsid w:val="00900C53"/>
    <w:rsid w:val="00905C69"/>
    <w:rsid w:val="00905D3F"/>
    <w:rsid w:val="00906862"/>
    <w:rsid w:val="00906BD9"/>
    <w:rsid w:val="00907CBC"/>
    <w:rsid w:val="0091159A"/>
    <w:rsid w:val="009137D9"/>
    <w:rsid w:val="0091416D"/>
    <w:rsid w:val="009142B1"/>
    <w:rsid w:val="00920906"/>
    <w:rsid w:val="0092108D"/>
    <w:rsid w:val="00923CE5"/>
    <w:rsid w:val="009241CA"/>
    <w:rsid w:val="00936061"/>
    <w:rsid w:val="00940059"/>
    <w:rsid w:val="009414B6"/>
    <w:rsid w:val="009418A1"/>
    <w:rsid w:val="00944FCA"/>
    <w:rsid w:val="0094715F"/>
    <w:rsid w:val="00947D77"/>
    <w:rsid w:val="00951773"/>
    <w:rsid w:val="00951B35"/>
    <w:rsid w:val="0095353E"/>
    <w:rsid w:val="0095447B"/>
    <w:rsid w:val="00960A98"/>
    <w:rsid w:val="00964929"/>
    <w:rsid w:val="009661CB"/>
    <w:rsid w:val="0097057A"/>
    <w:rsid w:val="0097105C"/>
    <w:rsid w:val="00972A20"/>
    <w:rsid w:val="00972B82"/>
    <w:rsid w:val="00973A74"/>
    <w:rsid w:val="00975508"/>
    <w:rsid w:val="00984EA9"/>
    <w:rsid w:val="0098576D"/>
    <w:rsid w:val="00987241"/>
    <w:rsid w:val="0098789E"/>
    <w:rsid w:val="00990470"/>
    <w:rsid w:val="00990829"/>
    <w:rsid w:val="00990C5F"/>
    <w:rsid w:val="00991B7F"/>
    <w:rsid w:val="00992900"/>
    <w:rsid w:val="0099587B"/>
    <w:rsid w:val="0099645A"/>
    <w:rsid w:val="009978FB"/>
    <w:rsid w:val="009A01B0"/>
    <w:rsid w:val="009A0458"/>
    <w:rsid w:val="009A1719"/>
    <w:rsid w:val="009A199A"/>
    <w:rsid w:val="009A3CE8"/>
    <w:rsid w:val="009A3D82"/>
    <w:rsid w:val="009A3FFA"/>
    <w:rsid w:val="009A63C4"/>
    <w:rsid w:val="009B009A"/>
    <w:rsid w:val="009B0943"/>
    <w:rsid w:val="009B3EFA"/>
    <w:rsid w:val="009B6FAC"/>
    <w:rsid w:val="009B7F65"/>
    <w:rsid w:val="009C35B9"/>
    <w:rsid w:val="009C4416"/>
    <w:rsid w:val="009C496D"/>
    <w:rsid w:val="009C7690"/>
    <w:rsid w:val="009C7E78"/>
    <w:rsid w:val="009D2F5D"/>
    <w:rsid w:val="009D444C"/>
    <w:rsid w:val="009D4E4C"/>
    <w:rsid w:val="009D6B64"/>
    <w:rsid w:val="009E008E"/>
    <w:rsid w:val="009E0C36"/>
    <w:rsid w:val="009E16B8"/>
    <w:rsid w:val="009E1906"/>
    <w:rsid w:val="009E1E7B"/>
    <w:rsid w:val="009E37FA"/>
    <w:rsid w:val="009E6811"/>
    <w:rsid w:val="009F0BDA"/>
    <w:rsid w:val="009F19BF"/>
    <w:rsid w:val="009F4119"/>
    <w:rsid w:val="009F7C3D"/>
    <w:rsid w:val="00A01BCC"/>
    <w:rsid w:val="00A03EC3"/>
    <w:rsid w:val="00A0461B"/>
    <w:rsid w:val="00A06B95"/>
    <w:rsid w:val="00A10895"/>
    <w:rsid w:val="00A15EDA"/>
    <w:rsid w:val="00A17CBC"/>
    <w:rsid w:val="00A22D61"/>
    <w:rsid w:val="00A25DEB"/>
    <w:rsid w:val="00A25E4E"/>
    <w:rsid w:val="00A25F62"/>
    <w:rsid w:val="00A263B6"/>
    <w:rsid w:val="00A30CCC"/>
    <w:rsid w:val="00A316E5"/>
    <w:rsid w:val="00A31860"/>
    <w:rsid w:val="00A32A3F"/>
    <w:rsid w:val="00A33337"/>
    <w:rsid w:val="00A33FB8"/>
    <w:rsid w:val="00A36A63"/>
    <w:rsid w:val="00A3735B"/>
    <w:rsid w:val="00A42271"/>
    <w:rsid w:val="00A42DA5"/>
    <w:rsid w:val="00A42E35"/>
    <w:rsid w:val="00A44A25"/>
    <w:rsid w:val="00A50DA5"/>
    <w:rsid w:val="00A51AF5"/>
    <w:rsid w:val="00A523A7"/>
    <w:rsid w:val="00A52443"/>
    <w:rsid w:val="00A57A4A"/>
    <w:rsid w:val="00A61866"/>
    <w:rsid w:val="00A636CA"/>
    <w:rsid w:val="00A63C0D"/>
    <w:rsid w:val="00A63C5B"/>
    <w:rsid w:val="00A63E15"/>
    <w:rsid w:val="00A6421D"/>
    <w:rsid w:val="00A65E92"/>
    <w:rsid w:val="00A66E5C"/>
    <w:rsid w:val="00A673BB"/>
    <w:rsid w:val="00A70195"/>
    <w:rsid w:val="00A704A8"/>
    <w:rsid w:val="00A713E9"/>
    <w:rsid w:val="00A71805"/>
    <w:rsid w:val="00A71AD6"/>
    <w:rsid w:val="00A747F2"/>
    <w:rsid w:val="00A761AB"/>
    <w:rsid w:val="00A808B6"/>
    <w:rsid w:val="00A81113"/>
    <w:rsid w:val="00A81346"/>
    <w:rsid w:val="00A82CAC"/>
    <w:rsid w:val="00A8382B"/>
    <w:rsid w:val="00A84B47"/>
    <w:rsid w:val="00A92B9A"/>
    <w:rsid w:val="00A962BF"/>
    <w:rsid w:val="00A97F32"/>
    <w:rsid w:val="00AA171A"/>
    <w:rsid w:val="00AA1837"/>
    <w:rsid w:val="00AA3099"/>
    <w:rsid w:val="00AA3A40"/>
    <w:rsid w:val="00AA3A61"/>
    <w:rsid w:val="00AA3B62"/>
    <w:rsid w:val="00AA3D64"/>
    <w:rsid w:val="00AA46D7"/>
    <w:rsid w:val="00AA4BEB"/>
    <w:rsid w:val="00AA7365"/>
    <w:rsid w:val="00AC148B"/>
    <w:rsid w:val="00AC18E3"/>
    <w:rsid w:val="00AC2D9F"/>
    <w:rsid w:val="00AC3943"/>
    <w:rsid w:val="00AC63AA"/>
    <w:rsid w:val="00AC7113"/>
    <w:rsid w:val="00AC7220"/>
    <w:rsid w:val="00AC7D79"/>
    <w:rsid w:val="00AD2120"/>
    <w:rsid w:val="00AD2186"/>
    <w:rsid w:val="00AD2BE2"/>
    <w:rsid w:val="00AD394B"/>
    <w:rsid w:val="00AD4D1D"/>
    <w:rsid w:val="00AD5338"/>
    <w:rsid w:val="00AE01F5"/>
    <w:rsid w:val="00AE0302"/>
    <w:rsid w:val="00AE17D8"/>
    <w:rsid w:val="00AE1FCF"/>
    <w:rsid w:val="00AE2310"/>
    <w:rsid w:val="00AE278A"/>
    <w:rsid w:val="00AE5CFE"/>
    <w:rsid w:val="00AE5F93"/>
    <w:rsid w:val="00AE6EB4"/>
    <w:rsid w:val="00B01B5D"/>
    <w:rsid w:val="00B04893"/>
    <w:rsid w:val="00B04BCB"/>
    <w:rsid w:val="00B053C1"/>
    <w:rsid w:val="00B10A19"/>
    <w:rsid w:val="00B11ED9"/>
    <w:rsid w:val="00B155CA"/>
    <w:rsid w:val="00B15E71"/>
    <w:rsid w:val="00B1679A"/>
    <w:rsid w:val="00B218DD"/>
    <w:rsid w:val="00B21D28"/>
    <w:rsid w:val="00B24BB6"/>
    <w:rsid w:val="00B26A72"/>
    <w:rsid w:val="00B30260"/>
    <w:rsid w:val="00B325F9"/>
    <w:rsid w:val="00B329F1"/>
    <w:rsid w:val="00B33637"/>
    <w:rsid w:val="00B34FF4"/>
    <w:rsid w:val="00B360E2"/>
    <w:rsid w:val="00B369A0"/>
    <w:rsid w:val="00B40307"/>
    <w:rsid w:val="00B41737"/>
    <w:rsid w:val="00B4347E"/>
    <w:rsid w:val="00B458AA"/>
    <w:rsid w:val="00B51975"/>
    <w:rsid w:val="00B51CB1"/>
    <w:rsid w:val="00B524AF"/>
    <w:rsid w:val="00B5345D"/>
    <w:rsid w:val="00B539C0"/>
    <w:rsid w:val="00B54CC0"/>
    <w:rsid w:val="00B5609F"/>
    <w:rsid w:val="00B563B1"/>
    <w:rsid w:val="00B602CB"/>
    <w:rsid w:val="00B632D6"/>
    <w:rsid w:val="00B63499"/>
    <w:rsid w:val="00B64FA3"/>
    <w:rsid w:val="00B6546C"/>
    <w:rsid w:val="00B65BA7"/>
    <w:rsid w:val="00B666B9"/>
    <w:rsid w:val="00B707E9"/>
    <w:rsid w:val="00B71C3F"/>
    <w:rsid w:val="00B72A32"/>
    <w:rsid w:val="00B73253"/>
    <w:rsid w:val="00B73CFA"/>
    <w:rsid w:val="00B74A8D"/>
    <w:rsid w:val="00B75DE0"/>
    <w:rsid w:val="00B7610F"/>
    <w:rsid w:val="00B81C26"/>
    <w:rsid w:val="00B81FBC"/>
    <w:rsid w:val="00B830F2"/>
    <w:rsid w:val="00B8357B"/>
    <w:rsid w:val="00B83656"/>
    <w:rsid w:val="00B8687A"/>
    <w:rsid w:val="00B878B4"/>
    <w:rsid w:val="00B918F0"/>
    <w:rsid w:val="00B930F8"/>
    <w:rsid w:val="00B93F0B"/>
    <w:rsid w:val="00B95E5D"/>
    <w:rsid w:val="00B96DF1"/>
    <w:rsid w:val="00BA0538"/>
    <w:rsid w:val="00BA0C86"/>
    <w:rsid w:val="00BA4A8C"/>
    <w:rsid w:val="00BA67E0"/>
    <w:rsid w:val="00BA764B"/>
    <w:rsid w:val="00BB093F"/>
    <w:rsid w:val="00BB2E02"/>
    <w:rsid w:val="00BB4DF6"/>
    <w:rsid w:val="00BB577F"/>
    <w:rsid w:val="00BB7FAF"/>
    <w:rsid w:val="00BC0A79"/>
    <w:rsid w:val="00BC1453"/>
    <w:rsid w:val="00BC1494"/>
    <w:rsid w:val="00BC2FC3"/>
    <w:rsid w:val="00BC3861"/>
    <w:rsid w:val="00BC6D78"/>
    <w:rsid w:val="00BD1030"/>
    <w:rsid w:val="00BD3C7E"/>
    <w:rsid w:val="00BD3F45"/>
    <w:rsid w:val="00BD6C1D"/>
    <w:rsid w:val="00BE4515"/>
    <w:rsid w:val="00BE658E"/>
    <w:rsid w:val="00BE6AF4"/>
    <w:rsid w:val="00BE7F64"/>
    <w:rsid w:val="00BF1166"/>
    <w:rsid w:val="00BF135A"/>
    <w:rsid w:val="00BF35B7"/>
    <w:rsid w:val="00BF54B0"/>
    <w:rsid w:val="00BF5C6A"/>
    <w:rsid w:val="00C02DA0"/>
    <w:rsid w:val="00C0522E"/>
    <w:rsid w:val="00C05A6C"/>
    <w:rsid w:val="00C06D54"/>
    <w:rsid w:val="00C078B0"/>
    <w:rsid w:val="00C12F23"/>
    <w:rsid w:val="00C13EC0"/>
    <w:rsid w:val="00C14AD2"/>
    <w:rsid w:val="00C16927"/>
    <w:rsid w:val="00C16A08"/>
    <w:rsid w:val="00C170D6"/>
    <w:rsid w:val="00C21387"/>
    <w:rsid w:val="00C24494"/>
    <w:rsid w:val="00C30D9A"/>
    <w:rsid w:val="00C31032"/>
    <w:rsid w:val="00C348FE"/>
    <w:rsid w:val="00C34910"/>
    <w:rsid w:val="00C35177"/>
    <w:rsid w:val="00C362C5"/>
    <w:rsid w:val="00C37149"/>
    <w:rsid w:val="00C42321"/>
    <w:rsid w:val="00C42740"/>
    <w:rsid w:val="00C446BD"/>
    <w:rsid w:val="00C45ED3"/>
    <w:rsid w:val="00C47FF1"/>
    <w:rsid w:val="00C53C36"/>
    <w:rsid w:val="00C5510E"/>
    <w:rsid w:val="00C5606B"/>
    <w:rsid w:val="00C56867"/>
    <w:rsid w:val="00C606DF"/>
    <w:rsid w:val="00C671F8"/>
    <w:rsid w:val="00C67D47"/>
    <w:rsid w:val="00C7023C"/>
    <w:rsid w:val="00C72780"/>
    <w:rsid w:val="00C73110"/>
    <w:rsid w:val="00C74AEC"/>
    <w:rsid w:val="00C76F95"/>
    <w:rsid w:val="00C77463"/>
    <w:rsid w:val="00C842AD"/>
    <w:rsid w:val="00C8449D"/>
    <w:rsid w:val="00C84F1F"/>
    <w:rsid w:val="00C8644C"/>
    <w:rsid w:val="00C86C1B"/>
    <w:rsid w:val="00C90F7B"/>
    <w:rsid w:val="00C92A5D"/>
    <w:rsid w:val="00C94576"/>
    <w:rsid w:val="00C94EF5"/>
    <w:rsid w:val="00C96306"/>
    <w:rsid w:val="00C9725F"/>
    <w:rsid w:val="00CA299F"/>
    <w:rsid w:val="00CB068D"/>
    <w:rsid w:val="00CB08EB"/>
    <w:rsid w:val="00CB0E9A"/>
    <w:rsid w:val="00CB1EE5"/>
    <w:rsid w:val="00CB2CC5"/>
    <w:rsid w:val="00CB342B"/>
    <w:rsid w:val="00CB4EF2"/>
    <w:rsid w:val="00CC0DAE"/>
    <w:rsid w:val="00CC30E4"/>
    <w:rsid w:val="00CC55AB"/>
    <w:rsid w:val="00CC7219"/>
    <w:rsid w:val="00CC724B"/>
    <w:rsid w:val="00CD0421"/>
    <w:rsid w:val="00CD04CB"/>
    <w:rsid w:val="00CD2126"/>
    <w:rsid w:val="00CD2D7E"/>
    <w:rsid w:val="00CD523E"/>
    <w:rsid w:val="00CD54B9"/>
    <w:rsid w:val="00CD7730"/>
    <w:rsid w:val="00CE2D7F"/>
    <w:rsid w:val="00CE396E"/>
    <w:rsid w:val="00CE7755"/>
    <w:rsid w:val="00CF2D99"/>
    <w:rsid w:val="00CF5978"/>
    <w:rsid w:val="00D0158B"/>
    <w:rsid w:val="00D01792"/>
    <w:rsid w:val="00D01B9B"/>
    <w:rsid w:val="00D03919"/>
    <w:rsid w:val="00D05D53"/>
    <w:rsid w:val="00D13A07"/>
    <w:rsid w:val="00D13BE0"/>
    <w:rsid w:val="00D205F1"/>
    <w:rsid w:val="00D217DD"/>
    <w:rsid w:val="00D218EA"/>
    <w:rsid w:val="00D23C06"/>
    <w:rsid w:val="00D24B92"/>
    <w:rsid w:val="00D25B57"/>
    <w:rsid w:val="00D25BD2"/>
    <w:rsid w:val="00D30633"/>
    <w:rsid w:val="00D335DA"/>
    <w:rsid w:val="00D33CC0"/>
    <w:rsid w:val="00D34E4B"/>
    <w:rsid w:val="00D36179"/>
    <w:rsid w:val="00D3627C"/>
    <w:rsid w:val="00D3694E"/>
    <w:rsid w:val="00D42E00"/>
    <w:rsid w:val="00D46FB5"/>
    <w:rsid w:val="00D4793F"/>
    <w:rsid w:val="00D47E5D"/>
    <w:rsid w:val="00D5182B"/>
    <w:rsid w:val="00D5233C"/>
    <w:rsid w:val="00D5286C"/>
    <w:rsid w:val="00D53DAA"/>
    <w:rsid w:val="00D55E8E"/>
    <w:rsid w:val="00D618A9"/>
    <w:rsid w:val="00D64F83"/>
    <w:rsid w:val="00D6633A"/>
    <w:rsid w:val="00D70D2E"/>
    <w:rsid w:val="00D8000B"/>
    <w:rsid w:val="00D83AEB"/>
    <w:rsid w:val="00D85EA3"/>
    <w:rsid w:val="00D87397"/>
    <w:rsid w:val="00D90986"/>
    <w:rsid w:val="00D91B28"/>
    <w:rsid w:val="00D93DE6"/>
    <w:rsid w:val="00D95FAA"/>
    <w:rsid w:val="00D96D41"/>
    <w:rsid w:val="00DA0D72"/>
    <w:rsid w:val="00DA1EFE"/>
    <w:rsid w:val="00DA4C51"/>
    <w:rsid w:val="00DB3841"/>
    <w:rsid w:val="00DC0F5E"/>
    <w:rsid w:val="00DC14C6"/>
    <w:rsid w:val="00DC1D1A"/>
    <w:rsid w:val="00DC2C83"/>
    <w:rsid w:val="00DC5F51"/>
    <w:rsid w:val="00DD4569"/>
    <w:rsid w:val="00DD50AB"/>
    <w:rsid w:val="00DD6F11"/>
    <w:rsid w:val="00DD7ECE"/>
    <w:rsid w:val="00DE05AB"/>
    <w:rsid w:val="00DE06B9"/>
    <w:rsid w:val="00DE0E46"/>
    <w:rsid w:val="00DE10B5"/>
    <w:rsid w:val="00DE4D8C"/>
    <w:rsid w:val="00DE578D"/>
    <w:rsid w:val="00DE5927"/>
    <w:rsid w:val="00DE5E6E"/>
    <w:rsid w:val="00DE77AE"/>
    <w:rsid w:val="00DE7C4B"/>
    <w:rsid w:val="00DF041B"/>
    <w:rsid w:val="00DF590C"/>
    <w:rsid w:val="00DF6F8C"/>
    <w:rsid w:val="00DF7529"/>
    <w:rsid w:val="00DF798F"/>
    <w:rsid w:val="00E01B29"/>
    <w:rsid w:val="00E03363"/>
    <w:rsid w:val="00E051A0"/>
    <w:rsid w:val="00E118C6"/>
    <w:rsid w:val="00E11C3D"/>
    <w:rsid w:val="00E12C29"/>
    <w:rsid w:val="00E14FAB"/>
    <w:rsid w:val="00E16552"/>
    <w:rsid w:val="00E20B83"/>
    <w:rsid w:val="00E21ADA"/>
    <w:rsid w:val="00E304A8"/>
    <w:rsid w:val="00E3254D"/>
    <w:rsid w:val="00E33706"/>
    <w:rsid w:val="00E343C0"/>
    <w:rsid w:val="00E44535"/>
    <w:rsid w:val="00E44D63"/>
    <w:rsid w:val="00E52E9F"/>
    <w:rsid w:val="00E53484"/>
    <w:rsid w:val="00E600B9"/>
    <w:rsid w:val="00E70148"/>
    <w:rsid w:val="00E70926"/>
    <w:rsid w:val="00E71984"/>
    <w:rsid w:val="00E7614E"/>
    <w:rsid w:val="00E765F1"/>
    <w:rsid w:val="00E76E60"/>
    <w:rsid w:val="00E815F8"/>
    <w:rsid w:val="00E83C66"/>
    <w:rsid w:val="00E84ACE"/>
    <w:rsid w:val="00E91352"/>
    <w:rsid w:val="00E922AE"/>
    <w:rsid w:val="00E929F7"/>
    <w:rsid w:val="00E95FA6"/>
    <w:rsid w:val="00E96890"/>
    <w:rsid w:val="00E97495"/>
    <w:rsid w:val="00EA27E6"/>
    <w:rsid w:val="00EA3147"/>
    <w:rsid w:val="00EA379D"/>
    <w:rsid w:val="00EA5023"/>
    <w:rsid w:val="00EA5D2F"/>
    <w:rsid w:val="00EA78DD"/>
    <w:rsid w:val="00EA7CAB"/>
    <w:rsid w:val="00EB10C9"/>
    <w:rsid w:val="00EB1AD6"/>
    <w:rsid w:val="00EB1D9C"/>
    <w:rsid w:val="00EB4B42"/>
    <w:rsid w:val="00EB5883"/>
    <w:rsid w:val="00EB5D9B"/>
    <w:rsid w:val="00EC4D47"/>
    <w:rsid w:val="00EC559A"/>
    <w:rsid w:val="00ED1477"/>
    <w:rsid w:val="00ED5DCA"/>
    <w:rsid w:val="00ED7990"/>
    <w:rsid w:val="00EF21C0"/>
    <w:rsid w:val="00EF27F8"/>
    <w:rsid w:val="00EF3979"/>
    <w:rsid w:val="00EF3C9E"/>
    <w:rsid w:val="00EF4FBE"/>
    <w:rsid w:val="00F03347"/>
    <w:rsid w:val="00F0556D"/>
    <w:rsid w:val="00F057E7"/>
    <w:rsid w:val="00F05CA5"/>
    <w:rsid w:val="00F061F0"/>
    <w:rsid w:val="00F063D7"/>
    <w:rsid w:val="00F1047B"/>
    <w:rsid w:val="00F11B38"/>
    <w:rsid w:val="00F11FD0"/>
    <w:rsid w:val="00F147AC"/>
    <w:rsid w:val="00F15018"/>
    <w:rsid w:val="00F172EE"/>
    <w:rsid w:val="00F21905"/>
    <w:rsid w:val="00F21F69"/>
    <w:rsid w:val="00F229C6"/>
    <w:rsid w:val="00F25220"/>
    <w:rsid w:val="00F30798"/>
    <w:rsid w:val="00F33C61"/>
    <w:rsid w:val="00F34375"/>
    <w:rsid w:val="00F36100"/>
    <w:rsid w:val="00F36B06"/>
    <w:rsid w:val="00F418E6"/>
    <w:rsid w:val="00F4537A"/>
    <w:rsid w:val="00F53381"/>
    <w:rsid w:val="00F546E8"/>
    <w:rsid w:val="00F5627A"/>
    <w:rsid w:val="00F60FAB"/>
    <w:rsid w:val="00F61543"/>
    <w:rsid w:val="00F62355"/>
    <w:rsid w:val="00F65EA9"/>
    <w:rsid w:val="00F7001F"/>
    <w:rsid w:val="00F74AFE"/>
    <w:rsid w:val="00F75030"/>
    <w:rsid w:val="00F758CC"/>
    <w:rsid w:val="00F76873"/>
    <w:rsid w:val="00F77AE8"/>
    <w:rsid w:val="00F804EC"/>
    <w:rsid w:val="00F83EEE"/>
    <w:rsid w:val="00F933F6"/>
    <w:rsid w:val="00F97ACC"/>
    <w:rsid w:val="00FA395E"/>
    <w:rsid w:val="00FA4BA4"/>
    <w:rsid w:val="00FA55DD"/>
    <w:rsid w:val="00FA71AD"/>
    <w:rsid w:val="00FB089E"/>
    <w:rsid w:val="00FB688C"/>
    <w:rsid w:val="00FB705C"/>
    <w:rsid w:val="00FB793C"/>
    <w:rsid w:val="00FC29E5"/>
    <w:rsid w:val="00FC39BD"/>
    <w:rsid w:val="00FC6F7F"/>
    <w:rsid w:val="00FD078D"/>
    <w:rsid w:val="00FD274E"/>
    <w:rsid w:val="00FD346A"/>
    <w:rsid w:val="00FD677C"/>
    <w:rsid w:val="00FE00C0"/>
    <w:rsid w:val="00FE5653"/>
    <w:rsid w:val="00FE7381"/>
    <w:rsid w:val="00FF0D6F"/>
    <w:rsid w:val="00FF2FA2"/>
    <w:rsid w:val="00FF44BB"/>
    <w:rsid w:val="00FF59C8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14F0E"/>
  <w15:docId w15:val="{BE4F1379-C82E-46F0-8422-3FA45974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EB5"/>
  </w:style>
  <w:style w:type="paragraph" w:styleId="Nagwek1">
    <w:name w:val="heading 1"/>
    <w:basedOn w:val="Normalny"/>
    <w:next w:val="Normalny"/>
    <w:link w:val="Nagwek1Znak"/>
    <w:uiPriority w:val="9"/>
    <w:qFormat/>
    <w:rsid w:val="00867B4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7B4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7B4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7B4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B4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7B4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7B4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67B4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67B4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576"/>
  </w:style>
  <w:style w:type="paragraph" w:styleId="Stopka">
    <w:name w:val="footer"/>
    <w:basedOn w:val="Normalny"/>
    <w:link w:val="StopkaZnak"/>
    <w:uiPriority w:val="99"/>
    <w:unhideWhenUsed/>
    <w:rsid w:val="00C9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576"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867B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11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67B4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7B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7B4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7B4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B4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7B4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7B4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67B4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67B4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867B4C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67B4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67B4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7B4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67B4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867B4C"/>
    <w:rPr>
      <w:b/>
      <w:bCs/>
    </w:rPr>
  </w:style>
  <w:style w:type="character" w:styleId="Uwydatnienie">
    <w:name w:val="Emphasis"/>
    <w:uiPriority w:val="20"/>
    <w:qFormat/>
    <w:rsid w:val="00867B4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867B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67B4C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67B4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7B4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7B4C"/>
    <w:rPr>
      <w:b/>
      <w:bCs/>
      <w:i/>
      <w:iCs/>
    </w:rPr>
  </w:style>
  <w:style w:type="character" w:styleId="Wyrnieniedelikatne">
    <w:name w:val="Subtle Emphasis"/>
    <w:uiPriority w:val="19"/>
    <w:qFormat/>
    <w:rsid w:val="00867B4C"/>
    <w:rPr>
      <w:i/>
      <w:iCs/>
    </w:rPr>
  </w:style>
  <w:style w:type="character" w:styleId="Wyrnienieintensywne">
    <w:name w:val="Intense Emphasis"/>
    <w:uiPriority w:val="21"/>
    <w:qFormat/>
    <w:rsid w:val="00867B4C"/>
    <w:rPr>
      <w:b/>
      <w:bCs/>
    </w:rPr>
  </w:style>
  <w:style w:type="character" w:styleId="Odwoaniedelikatne">
    <w:name w:val="Subtle Reference"/>
    <w:uiPriority w:val="31"/>
    <w:qFormat/>
    <w:rsid w:val="00867B4C"/>
    <w:rPr>
      <w:smallCaps/>
    </w:rPr>
  </w:style>
  <w:style w:type="character" w:styleId="Odwoanieintensywne">
    <w:name w:val="Intense Reference"/>
    <w:uiPriority w:val="32"/>
    <w:qFormat/>
    <w:rsid w:val="00867B4C"/>
    <w:rPr>
      <w:smallCaps/>
      <w:spacing w:val="5"/>
      <w:u w:val="single"/>
    </w:rPr>
  </w:style>
  <w:style w:type="character" w:styleId="Tytuksiki">
    <w:name w:val="Book Title"/>
    <w:uiPriority w:val="33"/>
    <w:qFormat/>
    <w:rsid w:val="00867B4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B4C"/>
    <w:pPr>
      <w:outlineLvl w:val="9"/>
    </w:pPr>
    <w:rPr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67B4C"/>
  </w:style>
  <w:style w:type="character" w:styleId="Tekstzastpczy">
    <w:name w:val="Placeholder Text"/>
    <w:basedOn w:val="Domylnaczcionkaakapitu"/>
    <w:uiPriority w:val="99"/>
    <w:semiHidden/>
    <w:rsid w:val="003D07ED"/>
    <w:rPr>
      <w:color w:val="808080"/>
    </w:rPr>
  </w:style>
  <w:style w:type="table" w:styleId="Tabela-Siatka">
    <w:name w:val="Table Grid"/>
    <w:basedOn w:val="Standardowy"/>
    <w:uiPriority w:val="59"/>
    <w:rsid w:val="0011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13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13E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E775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E7755"/>
    <w:rPr>
      <w:rFonts w:ascii="Consolas" w:hAnsi="Consolas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E775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0E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0E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0EB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5E71"/>
    <w:rPr>
      <w:color w:val="605E5C"/>
      <w:shd w:val="clear" w:color="auto" w:fill="E1DFDD"/>
    </w:rPr>
  </w:style>
  <w:style w:type="paragraph" w:customStyle="1" w:styleId="Tekstpodstawowywcity31">
    <w:name w:val="Tekst podstawowy wcięty 31"/>
    <w:basedOn w:val="Normalny"/>
    <w:rsid w:val="00316C80"/>
    <w:pPr>
      <w:suppressAutoHyphens/>
      <w:spacing w:after="120" w:line="240" w:lineRule="auto"/>
      <w:ind w:left="283"/>
    </w:pPr>
    <w:rPr>
      <w:rFonts w:ascii="Tahoma" w:eastAsia="Times New Roman" w:hAnsi="Tahoma" w:cs="Tahoma"/>
      <w:b/>
      <w:sz w:val="16"/>
      <w:szCs w:val="16"/>
      <w:lang w:eastAsia="ar-SA"/>
    </w:rPr>
  </w:style>
  <w:style w:type="paragraph" w:customStyle="1" w:styleId="Normalny15pt">
    <w:name w:val="Normalny + 15 pt"/>
    <w:basedOn w:val="Normalny"/>
    <w:rsid w:val="00B8687A"/>
    <w:pPr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8687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8687A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868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2">
    <w:name w:val="h2"/>
    <w:rsid w:val="00B8687A"/>
  </w:style>
  <w:style w:type="character" w:customStyle="1" w:styleId="h1">
    <w:name w:val="h1"/>
    <w:rsid w:val="00B8687A"/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76789A"/>
  </w:style>
  <w:style w:type="paragraph" w:customStyle="1" w:styleId="Default">
    <w:name w:val="Default"/>
    <w:rsid w:val="00190A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637945"/>
    <w:pPr>
      <w:spacing w:before="100" w:beforeAutospacing="1" w:after="198"/>
      <w:jc w:val="center"/>
    </w:pPr>
    <w:rPr>
      <w:rFonts w:ascii="Arial" w:eastAsia="Times New Roman" w:hAnsi="Arial" w:cs="Arial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C6379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53C36"/>
  </w:style>
  <w:style w:type="paragraph" w:customStyle="1" w:styleId="TableParagraph">
    <w:name w:val="Table Paragraph"/>
    <w:basedOn w:val="Normalny"/>
    <w:uiPriority w:val="1"/>
    <w:qFormat/>
    <w:rsid w:val="00D85EA3"/>
    <w:pPr>
      <w:widowControl w:val="0"/>
      <w:numPr>
        <w:numId w:val="39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horzele.ezamawiajacy.pl" TargetMode="External"/><Relationship Id="rId18" Type="http://schemas.openxmlformats.org/officeDocument/2006/relationships/hyperlink" Target="mailto:m.piorkowska@chorzele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oneplace@marketplanet.pl" TargetMode="External"/><Relationship Id="rId17" Type="http://schemas.openxmlformats.org/officeDocument/2006/relationships/hyperlink" Target="https://chorzele.ezamawiajac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orzele.ezamawiajacy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orzele.ezamawiajac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orzele.ezamawiajacy.pl" TargetMode="External"/><Relationship Id="rId10" Type="http://schemas.openxmlformats.org/officeDocument/2006/relationships/hyperlink" Target="mailto:marcin.pienkosz@eurobrokers.com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cin.pienkosz@eurobrokers.com.pl" TargetMode="External"/><Relationship Id="rId14" Type="http://schemas.openxmlformats.org/officeDocument/2006/relationships/hyperlink" Target="https://chorzele.ezamawiajac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F8442-E0B8-4177-9EB3-66C94990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12224</Words>
  <Characters>73350</Characters>
  <Application>Microsoft Office Word</Application>
  <DocSecurity>0</DocSecurity>
  <Lines>611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Banaszewski</dc:creator>
  <cp:lastModifiedBy>Andrzej Goździewski</cp:lastModifiedBy>
  <cp:revision>13</cp:revision>
  <cp:lastPrinted>2021-10-08T05:51:00Z</cp:lastPrinted>
  <dcterms:created xsi:type="dcterms:W3CDTF">2021-10-07T09:23:00Z</dcterms:created>
  <dcterms:modified xsi:type="dcterms:W3CDTF">2021-10-13T08:10:00Z</dcterms:modified>
</cp:coreProperties>
</file>