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778E" w14:textId="77777777" w:rsidR="00917061" w:rsidRPr="00792D0A" w:rsidRDefault="00792D0A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  <w:t xml:space="preserve">   </w:t>
      </w:r>
      <w:r w:rsidR="00B408CB">
        <w:rPr>
          <w:rFonts w:ascii="Tahoma" w:hAnsi="Tahoma" w:cs="Tahoma"/>
          <w:b/>
          <w:bCs/>
          <w:sz w:val="24"/>
          <w:szCs w:val="24"/>
        </w:rPr>
        <w:t>Uchwała Nr 300</w:t>
      </w:r>
      <w:r w:rsidR="00634C35">
        <w:rPr>
          <w:rFonts w:ascii="Tahoma" w:hAnsi="Tahoma" w:cs="Tahoma"/>
          <w:b/>
          <w:bCs/>
          <w:sz w:val="24"/>
          <w:szCs w:val="24"/>
        </w:rPr>
        <w:t>/XL</w:t>
      </w:r>
      <w:r w:rsidR="005678A2">
        <w:rPr>
          <w:rFonts w:ascii="Tahoma" w:hAnsi="Tahoma" w:cs="Tahoma"/>
          <w:b/>
          <w:bCs/>
          <w:sz w:val="24"/>
          <w:szCs w:val="24"/>
        </w:rPr>
        <w:t>II</w:t>
      </w:r>
      <w:r w:rsidRPr="00792D0A">
        <w:rPr>
          <w:rFonts w:ascii="Tahoma" w:hAnsi="Tahoma" w:cs="Tahoma"/>
          <w:b/>
          <w:bCs/>
          <w:sz w:val="24"/>
          <w:szCs w:val="24"/>
        </w:rPr>
        <w:t>/21</w:t>
      </w:r>
    </w:p>
    <w:p w14:paraId="2D9F474C" w14:textId="77777777" w:rsidR="009C2D2E" w:rsidRPr="00792D0A" w:rsidRDefault="009C2D2E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>Rady Miejskiej w Chorzelach</w:t>
      </w:r>
    </w:p>
    <w:p w14:paraId="527EF7BD" w14:textId="77777777" w:rsidR="009C2D2E" w:rsidRPr="00792D0A" w:rsidRDefault="00792D0A" w:rsidP="000C6A75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2832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</w:t>
      </w:r>
      <w:r w:rsidR="00B408CB">
        <w:rPr>
          <w:rFonts w:ascii="Tahoma" w:hAnsi="Tahoma" w:cs="Tahoma"/>
          <w:b/>
          <w:bCs/>
          <w:sz w:val="24"/>
          <w:szCs w:val="24"/>
        </w:rPr>
        <w:t>z dnia 29</w:t>
      </w:r>
      <w:r w:rsidR="005678A2">
        <w:rPr>
          <w:rFonts w:ascii="Tahoma" w:hAnsi="Tahoma" w:cs="Tahoma"/>
          <w:b/>
          <w:bCs/>
          <w:sz w:val="24"/>
          <w:szCs w:val="24"/>
        </w:rPr>
        <w:t xml:space="preserve"> grudnia</w:t>
      </w:r>
      <w:r w:rsidRPr="00792D0A">
        <w:rPr>
          <w:rFonts w:ascii="Tahoma" w:hAnsi="Tahoma" w:cs="Tahoma"/>
          <w:b/>
          <w:bCs/>
          <w:sz w:val="24"/>
          <w:szCs w:val="24"/>
        </w:rPr>
        <w:t xml:space="preserve"> 2021</w:t>
      </w:r>
      <w:r w:rsidR="00795120" w:rsidRPr="00792D0A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BF2F249" w14:textId="77777777" w:rsidR="009C2D2E" w:rsidRPr="00792D0A" w:rsidRDefault="009C2D2E" w:rsidP="000C6A75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2832"/>
        <w:rPr>
          <w:rFonts w:ascii="Tahoma" w:hAnsi="Tahoma" w:cs="Tahoma"/>
          <w:sz w:val="24"/>
          <w:szCs w:val="24"/>
        </w:rPr>
      </w:pPr>
    </w:p>
    <w:p w14:paraId="6245D88C" w14:textId="77777777" w:rsidR="009C2D2E" w:rsidRPr="00792D0A" w:rsidRDefault="00083D96" w:rsidP="00792D0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 xml:space="preserve">       </w:t>
      </w:r>
      <w:r w:rsidR="009C2D2E" w:rsidRPr="00792D0A">
        <w:rPr>
          <w:rFonts w:ascii="Tahoma" w:hAnsi="Tahoma" w:cs="Tahoma"/>
          <w:b/>
          <w:bCs/>
          <w:sz w:val="24"/>
          <w:szCs w:val="24"/>
        </w:rPr>
        <w:t>w sprawie W</w:t>
      </w:r>
      <w:r w:rsidR="0029445C" w:rsidRPr="00792D0A">
        <w:rPr>
          <w:rFonts w:ascii="Tahoma" w:hAnsi="Tahoma" w:cs="Tahoma"/>
          <w:b/>
          <w:bCs/>
          <w:sz w:val="24"/>
          <w:szCs w:val="24"/>
        </w:rPr>
        <w:t>ieloletniej Prognozy Finansowej</w:t>
      </w:r>
      <w:r w:rsidR="00841810" w:rsidRPr="00792D0A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5678A2">
        <w:rPr>
          <w:rFonts w:ascii="Tahoma" w:hAnsi="Tahoma" w:cs="Tahoma"/>
          <w:b/>
          <w:bCs/>
          <w:sz w:val="24"/>
          <w:szCs w:val="24"/>
        </w:rPr>
        <w:t>Gminy Chorzele na lata 2021-2042</w:t>
      </w:r>
    </w:p>
    <w:p w14:paraId="2C9160C8" w14:textId="77777777" w:rsidR="00942E83" w:rsidRPr="00792D0A" w:rsidRDefault="00942E83" w:rsidP="000C6A75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rPr>
          <w:rFonts w:ascii="Tahoma" w:hAnsi="Tahoma" w:cs="Tahoma"/>
          <w:b/>
          <w:i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                    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Na podstawie art.226, art.227,</w:t>
      </w:r>
      <w:r w:rsidR="0071239B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art. 228,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art.230 ust.6 i art.243 ustawy z dnia 27 sierpnia </w:t>
      </w:r>
      <w:r w:rsidR="0071239B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2009 r. o finansach publicznych (</w:t>
      </w:r>
      <w:proofErr w:type="spellStart"/>
      <w:r w:rsidR="00087547" w:rsidRPr="00792D0A">
        <w:rPr>
          <w:rFonts w:ascii="Tahoma" w:hAnsi="Tahoma" w:cs="Tahoma"/>
          <w:b/>
          <w:bCs/>
          <w:i/>
          <w:iCs/>
          <w:sz w:val="24"/>
          <w:szCs w:val="24"/>
        </w:rPr>
        <w:t>t.j</w:t>
      </w:r>
      <w:proofErr w:type="spellEnd"/>
      <w:r w:rsidR="00087547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.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Dz. U.</w:t>
      </w:r>
      <w:r w:rsidR="00201D1A">
        <w:rPr>
          <w:rFonts w:ascii="Tahoma" w:hAnsi="Tahoma" w:cs="Tahoma"/>
          <w:b/>
          <w:bCs/>
          <w:i/>
          <w:iCs/>
          <w:sz w:val="24"/>
          <w:szCs w:val="24"/>
        </w:rPr>
        <w:t xml:space="preserve"> z 2021</w:t>
      </w:r>
      <w:r w:rsidR="00087547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r.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poz.</w:t>
      </w:r>
      <w:r w:rsidR="00201D1A">
        <w:rPr>
          <w:rFonts w:ascii="Tahoma" w:hAnsi="Tahoma" w:cs="Tahoma"/>
          <w:b/>
          <w:bCs/>
          <w:i/>
          <w:iCs/>
          <w:sz w:val="24"/>
          <w:szCs w:val="24"/>
        </w:rPr>
        <w:t xml:space="preserve"> 305</w:t>
      </w:r>
      <w:r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="00641D85" w:rsidRPr="00792D0A">
        <w:rPr>
          <w:rFonts w:ascii="Tahoma" w:hAnsi="Tahoma" w:cs="Tahoma"/>
          <w:b/>
          <w:bCs/>
          <w:i/>
          <w:iCs/>
          <w:sz w:val="24"/>
          <w:szCs w:val="24"/>
        </w:rPr>
        <w:t>ze zm</w:t>
      </w:r>
      <w:r w:rsidR="00541142" w:rsidRPr="00792D0A">
        <w:rPr>
          <w:rFonts w:ascii="Tahoma" w:hAnsi="Tahoma" w:cs="Tahoma"/>
          <w:b/>
          <w:bCs/>
          <w:i/>
          <w:iCs/>
          <w:sz w:val="24"/>
          <w:szCs w:val="24"/>
        </w:rPr>
        <w:t>.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) </w:t>
      </w:r>
      <w:r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oraz </w:t>
      </w:r>
      <w:r w:rsidRPr="00792D0A">
        <w:rPr>
          <w:rFonts w:ascii="Tahoma" w:hAnsi="Tahoma" w:cs="Tahoma"/>
          <w:b/>
          <w:i/>
          <w:sz w:val="24"/>
          <w:szCs w:val="24"/>
        </w:rPr>
        <w:t>§ 1 i § 2</w:t>
      </w:r>
      <w:r w:rsidR="00EB4E27" w:rsidRPr="00792D0A">
        <w:rPr>
          <w:rFonts w:ascii="Tahoma" w:hAnsi="Tahoma" w:cs="Tahoma"/>
          <w:b/>
          <w:i/>
          <w:sz w:val="24"/>
          <w:szCs w:val="24"/>
        </w:rPr>
        <w:t>, § 4</w:t>
      </w:r>
      <w:r w:rsidRPr="00792D0A">
        <w:rPr>
          <w:rFonts w:ascii="Tahoma" w:hAnsi="Tahoma" w:cs="Tahoma"/>
          <w:b/>
          <w:i/>
          <w:sz w:val="24"/>
          <w:szCs w:val="24"/>
        </w:rPr>
        <w:t xml:space="preserve"> Rozporządzenia Ministra Finansów z dnia 10 stycznia 2013 r. w sprawie wieloletniej prognozy finansowej je</w:t>
      </w:r>
      <w:r w:rsidR="00EB4E27" w:rsidRPr="00792D0A">
        <w:rPr>
          <w:rFonts w:ascii="Tahoma" w:hAnsi="Tahoma" w:cs="Tahoma"/>
          <w:b/>
          <w:i/>
          <w:sz w:val="24"/>
          <w:szCs w:val="24"/>
        </w:rPr>
        <w:t>dnostki samorządu terytorialneg</w:t>
      </w:r>
      <w:r w:rsidR="00C75AF2" w:rsidRPr="00792D0A">
        <w:rPr>
          <w:rFonts w:ascii="Tahoma" w:hAnsi="Tahoma" w:cs="Tahoma"/>
          <w:b/>
          <w:i/>
          <w:sz w:val="24"/>
          <w:szCs w:val="24"/>
        </w:rPr>
        <w:t>o</w:t>
      </w:r>
      <w:r w:rsidR="00F63B3B">
        <w:rPr>
          <w:rFonts w:ascii="Tahoma" w:hAnsi="Tahoma" w:cs="Tahoma"/>
          <w:b/>
          <w:i/>
          <w:sz w:val="24"/>
          <w:szCs w:val="24"/>
        </w:rPr>
        <w:t xml:space="preserve">  (</w:t>
      </w:r>
      <w:r w:rsidRPr="00792D0A">
        <w:rPr>
          <w:rFonts w:ascii="Tahoma" w:hAnsi="Tahoma" w:cs="Tahoma"/>
          <w:b/>
          <w:i/>
          <w:sz w:val="24"/>
          <w:szCs w:val="24"/>
        </w:rPr>
        <w:t>Dz. U.</w:t>
      </w:r>
      <w:r w:rsidR="00B024F1">
        <w:rPr>
          <w:rFonts w:ascii="Tahoma" w:hAnsi="Tahoma" w:cs="Tahoma"/>
          <w:b/>
          <w:i/>
          <w:sz w:val="24"/>
          <w:szCs w:val="24"/>
        </w:rPr>
        <w:t xml:space="preserve"> z 2021</w:t>
      </w:r>
      <w:r w:rsidR="000E3914" w:rsidRPr="00792D0A">
        <w:rPr>
          <w:rFonts w:ascii="Tahoma" w:hAnsi="Tahoma" w:cs="Tahoma"/>
          <w:b/>
          <w:i/>
          <w:sz w:val="24"/>
          <w:szCs w:val="24"/>
        </w:rPr>
        <w:t xml:space="preserve"> </w:t>
      </w:r>
      <w:r w:rsidR="005D0231" w:rsidRPr="00792D0A">
        <w:rPr>
          <w:rFonts w:ascii="Tahoma" w:hAnsi="Tahoma" w:cs="Tahoma"/>
          <w:b/>
          <w:i/>
          <w:sz w:val="24"/>
          <w:szCs w:val="24"/>
        </w:rPr>
        <w:t>r.</w:t>
      </w:r>
      <w:r w:rsidR="00B024F1">
        <w:rPr>
          <w:rFonts w:ascii="Tahoma" w:hAnsi="Tahoma" w:cs="Tahoma"/>
          <w:b/>
          <w:i/>
          <w:sz w:val="24"/>
          <w:szCs w:val="24"/>
        </w:rPr>
        <w:t xml:space="preserve"> poz. 83</w:t>
      </w:r>
      <w:r w:rsidRPr="00792D0A">
        <w:rPr>
          <w:rFonts w:ascii="Tahoma" w:hAnsi="Tahoma" w:cs="Tahoma"/>
          <w:b/>
          <w:i/>
          <w:sz w:val="24"/>
          <w:szCs w:val="24"/>
        </w:rPr>
        <w:t>)</w:t>
      </w:r>
    </w:p>
    <w:p w14:paraId="603A9E0A" w14:textId="77777777" w:rsidR="009C2D2E" w:rsidRPr="00792D0A" w:rsidRDefault="009C2D2E" w:rsidP="000C6A7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ind w:left="1416" w:firstLine="708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>Rada Miejska w Chorzelach uchwala, co następuje:</w:t>
      </w:r>
    </w:p>
    <w:p w14:paraId="43CDC71D" w14:textId="77777777" w:rsidR="009C2D2E" w:rsidRPr="00792D0A" w:rsidRDefault="00AA2D3F" w:rsidP="000C6A75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ind w:left="3540" w:firstLine="708"/>
        <w:rPr>
          <w:rFonts w:ascii="Tahoma" w:hAnsi="Tahoma" w:cs="Tahoma"/>
          <w:b/>
          <w:i/>
          <w:sz w:val="24"/>
          <w:szCs w:val="24"/>
        </w:rPr>
      </w:pPr>
      <w:r w:rsidRPr="00792D0A">
        <w:rPr>
          <w:rFonts w:ascii="Tahoma" w:hAnsi="Tahoma" w:cs="Tahoma"/>
          <w:b/>
          <w:i/>
          <w:sz w:val="24"/>
          <w:szCs w:val="24"/>
        </w:rPr>
        <w:t xml:space="preserve">                </w:t>
      </w:r>
      <w:r w:rsidR="009C2D2E" w:rsidRPr="00792D0A">
        <w:rPr>
          <w:rFonts w:ascii="Tahoma" w:hAnsi="Tahoma" w:cs="Tahoma"/>
          <w:b/>
          <w:i/>
          <w:sz w:val="24"/>
          <w:szCs w:val="24"/>
        </w:rPr>
        <w:t>§ 1</w:t>
      </w:r>
    </w:p>
    <w:p w14:paraId="485C8970" w14:textId="77777777" w:rsidR="00792D0A" w:rsidRPr="00792D0A" w:rsidRDefault="00792D0A" w:rsidP="00792D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792D0A">
        <w:rPr>
          <w:rFonts w:ascii="Tahoma" w:hAnsi="Tahoma" w:cs="Tahoma"/>
          <w:color w:val="000000"/>
          <w:sz w:val="24"/>
          <w:szCs w:val="24"/>
        </w:rPr>
        <w:t xml:space="preserve">W Uchwale Nr </w:t>
      </w:r>
      <w:r>
        <w:rPr>
          <w:rFonts w:ascii="Tahoma" w:hAnsi="Tahoma" w:cs="Tahoma"/>
          <w:color w:val="000000"/>
          <w:sz w:val="24"/>
          <w:szCs w:val="24"/>
        </w:rPr>
        <w:t>213/XXXI/20</w:t>
      </w:r>
      <w:r w:rsidRPr="00792D0A">
        <w:rPr>
          <w:rFonts w:ascii="Tahoma" w:hAnsi="Tahoma" w:cs="Tahoma"/>
          <w:color w:val="000000"/>
          <w:sz w:val="24"/>
          <w:szCs w:val="24"/>
        </w:rPr>
        <w:t xml:space="preserve"> Rady </w:t>
      </w:r>
      <w:r>
        <w:rPr>
          <w:rFonts w:ascii="Tahoma" w:hAnsi="Tahoma" w:cs="Tahoma"/>
          <w:color w:val="000000"/>
          <w:sz w:val="24"/>
          <w:szCs w:val="24"/>
        </w:rPr>
        <w:t>Miejskiej w Chorzelach z dnia 29 grudnia 2020</w:t>
      </w:r>
      <w:r w:rsidRPr="00792D0A">
        <w:rPr>
          <w:rFonts w:ascii="Tahoma" w:hAnsi="Tahoma" w:cs="Tahoma"/>
          <w:color w:val="000000"/>
          <w:sz w:val="24"/>
          <w:szCs w:val="24"/>
        </w:rPr>
        <w:t xml:space="preserve"> r. w sprawie Wieloletniej Prognozy Finansowej Gminy </w:t>
      </w:r>
      <w:r>
        <w:rPr>
          <w:rFonts w:ascii="Tahoma" w:hAnsi="Tahoma" w:cs="Tahoma"/>
          <w:color w:val="000000"/>
          <w:sz w:val="24"/>
          <w:szCs w:val="24"/>
        </w:rPr>
        <w:t>Chorzele na lata 2021</w:t>
      </w:r>
      <w:r w:rsidR="005678A2">
        <w:rPr>
          <w:rFonts w:ascii="Tahoma" w:hAnsi="Tahoma" w:cs="Tahoma"/>
          <w:color w:val="000000"/>
          <w:sz w:val="24"/>
          <w:szCs w:val="24"/>
        </w:rPr>
        <w:t>-2042</w:t>
      </w:r>
      <w:r w:rsidRPr="00792D0A">
        <w:rPr>
          <w:rFonts w:ascii="Tahoma" w:hAnsi="Tahoma" w:cs="Tahoma"/>
          <w:color w:val="000000"/>
          <w:sz w:val="24"/>
          <w:szCs w:val="24"/>
        </w:rPr>
        <w:t xml:space="preserve"> wprowadza się następujące zmiany:</w:t>
      </w:r>
    </w:p>
    <w:p w14:paraId="211168BA" w14:textId="77777777" w:rsidR="00B90B7B" w:rsidRPr="00B90B7B" w:rsidRDefault="00B90B7B" w:rsidP="00B90B7B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</w:rPr>
      </w:pPr>
      <w:r w:rsidRPr="00F63B3B">
        <w:rPr>
          <w:rFonts w:ascii="Tahoma" w:hAnsi="Tahoma" w:cs="Tahoma"/>
          <w:sz w:val="24"/>
        </w:rPr>
        <w:t xml:space="preserve">Tytuł uchwały otrzymuje brzmienie „w sprawie Wieloletniej Prognozy Finansowej </w:t>
      </w:r>
      <w:r w:rsidR="005678A2">
        <w:rPr>
          <w:rFonts w:ascii="Tahoma" w:hAnsi="Tahoma" w:cs="Tahoma"/>
          <w:sz w:val="24"/>
        </w:rPr>
        <w:t>Gminy Chorzele na lata 2021-2043</w:t>
      </w:r>
      <w:r w:rsidRPr="00F63B3B">
        <w:rPr>
          <w:rFonts w:ascii="Tahoma" w:hAnsi="Tahoma" w:cs="Tahoma"/>
          <w:sz w:val="24"/>
        </w:rPr>
        <w:t>”</w:t>
      </w:r>
    </w:p>
    <w:p w14:paraId="33EB75A6" w14:textId="77777777" w:rsidR="00792D0A" w:rsidRPr="00792D0A" w:rsidRDefault="00792D0A" w:rsidP="00792D0A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Załącznik  Nr 1 Tabelaryczna Prezentacja Wieloletniej Prognozy Finansowej otrzymuje brzmienie jak w załączniku Nr 1 do niniejszej Uchwały.</w:t>
      </w:r>
    </w:p>
    <w:p w14:paraId="6B0D1F1E" w14:textId="77777777" w:rsidR="00792D0A" w:rsidRPr="00792D0A" w:rsidRDefault="00792D0A" w:rsidP="00792D0A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Załącznik Nr 2 Wykaz Przedsięwzięć WPF do Uchwały otrzymuje brzmienie jak w załączniku Nr 2.</w:t>
      </w:r>
    </w:p>
    <w:p w14:paraId="716FBC7A" w14:textId="77777777" w:rsidR="00792D0A" w:rsidRPr="00792D0A" w:rsidRDefault="00792D0A" w:rsidP="00792D0A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Objaśnienia do zmian.</w:t>
      </w:r>
    </w:p>
    <w:p w14:paraId="669E9AD1" w14:textId="77777777" w:rsidR="00792D0A" w:rsidRPr="00792D0A" w:rsidRDefault="00792D0A" w:rsidP="00792D0A">
      <w:pPr>
        <w:pStyle w:val="Akapitzlist"/>
        <w:tabs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4"/>
          <w:szCs w:val="24"/>
        </w:rPr>
      </w:pPr>
      <w:r w:rsidRPr="00792D0A">
        <w:rPr>
          <w:rFonts w:ascii="Tahoma" w:hAnsi="Tahoma" w:cs="Tahoma"/>
          <w:b/>
          <w:i/>
          <w:sz w:val="24"/>
          <w:szCs w:val="24"/>
        </w:rPr>
        <w:t>§ 2</w:t>
      </w:r>
    </w:p>
    <w:p w14:paraId="6DA61F90" w14:textId="77777777" w:rsidR="00792D0A" w:rsidRPr="00792D0A" w:rsidRDefault="00792D0A" w:rsidP="00792D0A">
      <w:pPr>
        <w:pStyle w:val="Akapitzlist"/>
        <w:tabs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4"/>
          <w:szCs w:val="24"/>
        </w:rPr>
      </w:pPr>
    </w:p>
    <w:p w14:paraId="1915B6C6" w14:textId="77777777" w:rsidR="00792D0A" w:rsidRP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71118D4A" w14:textId="77777777" w:rsidR="00792D0A" w:rsidRP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              </w:t>
      </w:r>
      <w:r w:rsidRPr="00792D0A">
        <w:rPr>
          <w:rFonts w:ascii="Tahoma" w:hAnsi="Tahoma" w:cs="Tahoma"/>
          <w:b/>
          <w:i/>
          <w:sz w:val="24"/>
          <w:szCs w:val="24"/>
        </w:rPr>
        <w:t>§ 3</w:t>
      </w:r>
    </w:p>
    <w:p w14:paraId="49663509" w14:textId="77777777" w:rsidR="00841810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  <w:r w:rsidRPr="00792D0A">
        <w:rPr>
          <w:rFonts w:ascii="Tahoma" w:hAnsi="Tahoma" w:cs="Tahoma"/>
          <w:color w:val="000000"/>
          <w:sz w:val="24"/>
          <w:szCs w:val="24"/>
        </w:rPr>
        <w:t>Uchwała wchodzi w życie z dniem podjęcia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14:paraId="710D7C7F" w14:textId="77777777" w:rsid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14:paraId="75C13995" w14:textId="77777777" w:rsidR="004E4063" w:rsidRDefault="004E4063" w:rsidP="004E4063">
      <w:pPr>
        <w:jc w:val="right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Przewodniczący Rady Miejskiej </w:t>
      </w:r>
    </w:p>
    <w:p w14:paraId="596565DD" w14:textId="33F02BBD" w:rsidR="004E4063" w:rsidRDefault="004E4063" w:rsidP="004E4063">
      <w:pPr>
        <w:jc w:val="right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w  Chorzelach</w:t>
      </w:r>
    </w:p>
    <w:p w14:paraId="2201A3A8" w14:textId="77777777" w:rsidR="004E4063" w:rsidRDefault="004E4063" w:rsidP="004E4063">
      <w:pPr>
        <w:jc w:val="right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 Michał Wiśnicki</w:t>
      </w:r>
    </w:p>
    <w:p w14:paraId="42929D9B" w14:textId="77777777" w:rsidR="00792D0A" w:rsidRDefault="00792D0A" w:rsidP="004E40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</w:p>
    <w:p w14:paraId="0DB51EE0" w14:textId="77777777" w:rsid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</w:p>
    <w:p w14:paraId="786E2980" w14:textId="77777777" w:rsidR="00792D0A" w:rsidRP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53B0132" w14:textId="77777777" w:rsidR="004D7498" w:rsidRPr="00792D0A" w:rsidRDefault="004D7498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 xml:space="preserve">Objaśnienia do Wieloletniej Prognozy Finansowej </w:t>
      </w:r>
    </w:p>
    <w:p w14:paraId="33A9B202" w14:textId="77777777" w:rsidR="004D7498" w:rsidRPr="00792D0A" w:rsidRDefault="004D7498" w:rsidP="004E40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101EBE36" w14:textId="77777777" w:rsidR="00792D0A" w:rsidRPr="00570CE8" w:rsidRDefault="00792D0A" w:rsidP="004E40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70CE8">
        <w:rPr>
          <w:rFonts w:ascii="Tahoma" w:hAnsi="Tahoma" w:cs="Tahoma"/>
          <w:sz w:val="24"/>
          <w:szCs w:val="24"/>
        </w:rPr>
        <w:t>W wyniku wprowadzonych zmian w Wieloletniej Prognozie Finansowej na lata 202</w:t>
      </w:r>
      <w:r>
        <w:rPr>
          <w:rFonts w:ascii="Tahoma" w:hAnsi="Tahoma" w:cs="Tahoma"/>
          <w:sz w:val="24"/>
          <w:szCs w:val="24"/>
        </w:rPr>
        <w:t>1</w:t>
      </w:r>
      <w:r w:rsidR="005678A2">
        <w:rPr>
          <w:rFonts w:ascii="Tahoma" w:hAnsi="Tahoma" w:cs="Tahoma"/>
          <w:sz w:val="24"/>
          <w:szCs w:val="24"/>
        </w:rPr>
        <w:t>-2043</w:t>
      </w:r>
      <w:r w:rsidRPr="00570CE8">
        <w:rPr>
          <w:rFonts w:ascii="Tahoma" w:hAnsi="Tahoma" w:cs="Tahoma"/>
          <w:sz w:val="24"/>
          <w:szCs w:val="24"/>
        </w:rPr>
        <w:t xml:space="preserve"> dochody budże</w:t>
      </w:r>
      <w:r>
        <w:rPr>
          <w:rFonts w:ascii="Tahoma" w:hAnsi="Tahoma" w:cs="Tahoma"/>
          <w:sz w:val="24"/>
          <w:szCs w:val="24"/>
        </w:rPr>
        <w:t>towe w roku 2021</w:t>
      </w:r>
      <w:r w:rsidRPr="00570CE8">
        <w:rPr>
          <w:rFonts w:ascii="Tahoma" w:hAnsi="Tahoma" w:cs="Tahoma"/>
          <w:sz w:val="24"/>
          <w:szCs w:val="24"/>
        </w:rPr>
        <w:t xml:space="preserve"> r. wynoszą kwotę </w:t>
      </w:r>
      <w:r w:rsidR="0093368D">
        <w:rPr>
          <w:rFonts w:ascii="Tahoma" w:hAnsi="Tahoma" w:cs="Tahoma"/>
          <w:sz w:val="24"/>
          <w:szCs w:val="24"/>
        </w:rPr>
        <w:t>64 925 051,26</w:t>
      </w:r>
      <w:r w:rsidRPr="00570CE8">
        <w:rPr>
          <w:rFonts w:ascii="Tahoma" w:hAnsi="Tahoma" w:cs="Tahoma"/>
          <w:sz w:val="24"/>
          <w:szCs w:val="24"/>
        </w:rPr>
        <w:t xml:space="preserve"> zł, w tym dochody </w:t>
      </w:r>
      <w:r w:rsidR="005678A2">
        <w:rPr>
          <w:rFonts w:ascii="Tahoma" w:hAnsi="Tahoma" w:cs="Tahoma"/>
          <w:sz w:val="24"/>
          <w:szCs w:val="24"/>
        </w:rPr>
        <w:t>majątkowe 5 887 093,06</w:t>
      </w:r>
      <w:r w:rsidRPr="00570CE8">
        <w:rPr>
          <w:rFonts w:ascii="Tahoma" w:hAnsi="Tahoma" w:cs="Tahoma"/>
          <w:sz w:val="24"/>
          <w:szCs w:val="24"/>
        </w:rPr>
        <w:t xml:space="preserve"> zł. Wydatki budżetu wynoszą </w:t>
      </w:r>
      <w:r w:rsidR="00AB6595">
        <w:rPr>
          <w:rFonts w:ascii="Tahoma" w:hAnsi="Tahoma" w:cs="Tahoma"/>
          <w:sz w:val="24"/>
          <w:szCs w:val="24"/>
        </w:rPr>
        <w:t>64 558 504,61</w:t>
      </w:r>
      <w:r w:rsidR="00854253">
        <w:rPr>
          <w:rFonts w:ascii="Tahoma" w:hAnsi="Tahoma" w:cs="Tahoma"/>
          <w:sz w:val="24"/>
          <w:szCs w:val="24"/>
        </w:rPr>
        <w:t xml:space="preserve"> </w:t>
      </w:r>
      <w:r w:rsidRPr="00570CE8">
        <w:rPr>
          <w:rFonts w:ascii="Tahoma" w:hAnsi="Tahoma" w:cs="Tahoma"/>
          <w:sz w:val="24"/>
          <w:szCs w:val="24"/>
        </w:rPr>
        <w:t xml:space="preserve">zł, w tym wydatki majątkowe </w:t>
      </w:r>
      <w:r w:rsidR="00AB6595">
        <w:rPr>
          <w:rFonts w:ascii="Tahoma" w:hAnsi="Tahoma" w:cs="Tahoma"/>
          <w:sz w:val="24"/>
          <w:szCs w:val="24"/>
        </w:rPr>
        <w:t>7 969 611,1</w:t>
      </w:r>
      <w:r w:rsidR="005678A2">
        <w:rPr>
          <w:rFonts w:ascii="Tahoma" w:hAnsi="Tahoma" w:cs="Tahoma"/>
          <w:sz w:val="24"/>
          <w:szCs w:val="24"/>
        </w:rPr>
        <w:t>7</w:t>
      </w:r>
      <w:r w:rsidRPr="00570CE8">
        <w:rPr>
          <w:rFonts w:ascii="Tahoma" w:hAnsi="Tahoma" w:cs="Tahoma"/>
          <w:sz w:val="24"/>
          <w:szCs w:val="24"/>
        </w:rPr>
        <w:t xml:space="preserve"> zł.</w:t>
      </w:r>
    </w:p>
    <w:p w14:paraId="0673DC09" w14:textId="77777777" w:rsidR="004D7498" w:rsidRPr="00792D0A" w:rsidRDefault="004D7498" w:rsidP="004E40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          </w:t>
      </w:r>
    </w:p>
    <w:p w14:paraId="25CD0483" w14:textId="77777777" w:rsidR="004D7498" w:rsidRPr="00792D0A" w:rsidRDefault="0035610F" w:rsidP="004E40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W roku </w:t>
      </w:r>
      <w:r w:rsidR="000C6A75" w:rsidRPr="00792D0A">
        <w:rPr>
          <w:rFonts w:ascii="Tahoma" w:hAnsi="Tahoma" w:cs="Tahoma"/>
          <w:sz w:val="24"/>
          <w:szCs w:val="24"/>
        </w:rPr>
        <w:t>2021</w:t>
      </w:r>
      <w:r w:rsidR="00B90B7B">
        <w:rPr>
          <w:rFonts w:ascii="Tahoma" w:hAnsi="Tahoma" w:cs="Tahoma"/>
          <w:sz w:val="24"/>
          <w:szCs w:val="24"/>
        </w:rPr>
        <w:t xml:space="preserve"> </w:t>
      </w:r>
      <w:r w:rsidR="00386AB9" w:rsidRPr="00792D0A">
        <w:rPr>
          <w:rFonts w:ascii="Tahoma" w:hAnsi="Tahoma" w:cs="Tahoma"/>
          <w:sz w:val="24"/>
          <w:szCs w:val="24"/>
        </w:rPr>
        <w:t xml:space="preserve">planuje się </w:t>
      </w:r>
      <w:r w:rsidR="00897B02">
        <w:rPr>
          <w:rFonts w:ascii="Tahoma" w:hAnsi="Tahoma" w:cs="Tahoma"/>
          <w:sz w:val="24"/>
          <w:szCs w:val="24"/>
        </w:rPr>
        <w:t xml:space="preserve">budżet z nadwyżką, </w:t>
      </w:r>
      <w:r w:rsidR="00137F3C" w:rsidRPr="00792D0A">
        <w:rPr>
          <w:rFonts w:ascii="Tahoma" w:hAnsi="Tahoma" w:cs="Tahoma"/>
          <w:sz w:val="24"/>
          <w:szCs w:val="24"/>
        </w:rPr>
        <w:t>natomiast</w:t>
      </w:r>
      <w:r w:rsidR="00897B02">
        <w:rPr>
          <w:rFonts w:ascii="Tahoma" w:hAnsi="Tahoma" w:cs="Tahoma"/>
          <w:sz w:val="24"/>
          <w:szCs w:val="24"/>
        </w:rPr>
        <w:t xml:space="preserve"> w roku 2022 planuje się</w:t>
      </w:r>
      <w:r w:rsidR="00137F3C" w:rsidRPr="00792D0A">
        <w:rPr>
          <w:rFonts w:ascii="Tahoma" w:hAnsi="Tahoma" w:cs="Tahoma"/>
          <w:sz w:val="24"/>
          <w:szCs w:val="24"/>
        </w:rPr>
        <w:t xml:space="preserve"> </w:t>
      </w:r>
      <w:r w:rsidR="00897B02" w:rsidRPr="00792D0A">
        <w:rPr>
          <w:rFonts w:ascii="Tahoma" w:hAnsi="Tahoma" w:cs="Tahoma"/>
          <w:sz w:val="24"/>
          <w:szCs w:val="24"/>
        </w:rPr>
        <w:t>budżet z deficytem</w:t>
      </w:r>
      <w:r w:rsidR="00897B02">
        <w:rPr>
          <w:rFonts w:ascii="Tahoma" w:hAnsi="Tahoma" w:cs="Tahoma"/>
          <w:sz w:val="24"/>
          <w:szCs w:val="24"/>
        </w:rPr>
        <w:t xml:space="preserve"> i następnie </w:t>
      </w:r>
      <w:r w:rsidR="00137F3C" w:rsidRPr="00792D0A">
        <w:rPr>
          <w:rFonts w:ascii="Tahoma" w:hAnsi="Tahoma" w:cs="Tahoma"/>
          <w:sz w:val="24"/>
          <w:szCs w:val="24"/>
        </w:rPr>
        <w:t>od roku 202</w:t>
      </w:r>
      <w:r w:rsidR="00F63B3B">
        <w:rPr>
          <w:rFonts w:ascii="Tahoma" w:hAnsi="Tahoma" w:cs="Tahoma"/>
          <w:sz w:val="24"/>
          <w:szCs w:val="24"/>
        </w:rPr>
        <w:t>3</w:t>
      </w:r>
      <w:r w:rsidR="00897B02">
        <w:rPr>
          <w:rFonts w:ascii="Tahoma" w:hAnsi="Tahoma" w:cs="Tahoma"/>
          <w:sz w:val="24"/>
          <w:szCs w:val="24"/>
        </w:rPr>
        <w:t xml:space="preserve"> </w:t>
      </w:r>
      <w:r w:rsidR="004D7498" w:rsidRPr="00792D0A">
        <w:rPr>
          <w:rFonts w:ascii="Tahoma" w:hAnsi="Tahoma" w:cs="Tahoma"/>
          <w:sz w:val="24"/>
          <w:szCs w:val="24"/>
        </w:rPr>
        <w:t>i w każd</w:t>
      </w:r>
      <w:r w:rsidR="00465201" w:rsidRPr="00792D0A">
        <w:rPr>
          <w:rFonts w:ascii="Tahoma" w:hAnsi="Tahoma" w:cs="Tahoma"/>
          <w:sz w:val="24"/>
          <w:szCs w:val="24"/>
        </w:rPr>
        <w:t>ym następnym zaplanowano budżet</w:t>
      </w:r>
      <w:r w:rsidR="00386AB9" w:rsidRPr="00792D0A">
        <w:rPr>
          <w:rFonts w:ascii="Tahoma" w:hAnsi="Tahoma" w:cs="Tahoma"/>
          <w:sz w:val="24"/>
          <w:szCs w:val="24"/>
        </w:rPr>
        <w:t xml:space="preserve"> </w:t>
      </w:r>
      <w:r w:rsidR="004D7498" w:rsidRPr="00792D0A">
        <w:rPr>
          <w:rFonts w:ascii="Tahoma" w:hAnsi="Tahoma" w:cs="Tahoma"/>
          <w:sz w:val="24"/>
          <w:szCs w:val="24"/>
        </w:rPr>
        <w:t xml:space="preserve">z nadwyżką przeznaczoną  na spłatę </w:t>
      </w:r>
      <w:r w:rsidR="00792D0A">
        <w:rPr>
          <w:rFonts w:ascii="Tahoma" w:hAnsi="Tahoma" w:cs="Tahoma"/>
          <w:sz w:val="24"/>
          <w:szCs w:val="24"/>
        </w:rPr>
        <w:t>zaciągniętych pożyczek</w:t>
      </w:r>
      <w:r w:rsidR="004D7498" w:rsidRPr="00792D0A">
        <w:rPr>
          <w:rFonts w:ascii="Tahoma" w:hAnsi="Tahoma" w:cs="Tahoma"/>
          <w:sz w:val="24"/>
          <w:szCs w:val="24"/>
        </w:rPr>
        <w:t xml:space="preserve"> i obligacji. </w:t>
      </w:r>
    </w:p>
    <w:p w14:paraId="4532D4C1" w14:textId="77777777" w:rsidR="00F81F31" w:rsidRPr="00792D0A" w:rsidRDefault="004D7498" w:rsidP="004E40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    </w:t>
      </w:r>
    </w:p>
    <w:p w14:paraId="4A18CEAC" w14:textId="77777777" w:rsidR="007E5FDF" w:rsidRPr="00657799" w:rsidRDefault="00F2627D" w:rsidP="007E5F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2021 – 1.767.200,00</w:t>
      </w:r>
      <w:r w:rsidR="007E5FDF" w:rsidRPr="000C6A75">
        <w:rPr>
          <w:rFonts w:cs="Tahoma"/>
          <w:i/>
          <w:iCs/>
          <w:sz w:val="24"/>
          <w:szCs w:val="24"/>
        </w:rPr>
        <w:tab/>
        <w:t xml:space="preserve">  </w:t>
      </w:r>
      <w:r w:rsidR="007E5FDF" w:rsidRPr="000C6A75">
        <w:rPr>
          <w:rFonts w:cs="Tahoma"/>
          <w:i/>
          <w:iCs/>
          <w:sz w:val="24"/>
          <w:szCs w:val="24"/>
        </w:rPr>
        <w:tab/>
      </w:r>
      <w:r w:rsidR="007E5FDF" w:rsidRPr="000C6A75"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>rok spłaty 2033 – 1</w:t>
      </w:r>
      <w:r w:rsidRPr="000C6A75">
        <w:rPr>
          <w:rFonts w:cs="Tahoma"/>
          <w:i/>
          <w:iCs/>
          <w:sz w:val="24"/>
          <w:szCs w:val="24"/>
        </w:rPr>
        <w:t>.500.000,00</w:t>
      </w:r>
      <w:r w:rsidR="007E5FDF" w:rsidRPr="000C6A75">
        <w:rPr>
          <w:rFonts w:cs="Tahoma"/>
          <w:i/>
          <w:iCs/>
          <w:sz w:val="24"/>
          <w:szCs w:val="24"/>
        </w:rPr>
        <w:tab/>
        <w:t xml:space="preserve">    </w:t>
      </w:r>
    </w:p>
    <w:p w14:paraId="34BD7F2A" w14:textId="77777777" w:rsidR="007E5FDF" w:rsidRDefault="007E5FDF" w:rsidP="007E5F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2022</w:t>
      </w:r>
      <w:r w:rsidR="00F2627D">
        <w:rPr>
          <w:rFonts w:cs="Tahoma"/>
          <w:i/>
          <w:iCs/>
          <w:sz w:val="24"/>
          <w:szCs w:val="24"/>
        </w:rPr>
        <w:t xml:space="preserve"> – 2.444.705,22</w:t>
      </w:r>
      <w:r w:rsidR="00F2627D">
        <w:rPr>
          <w:rFonts w:cs="Tahoma"/>
          <w:i/>
          <w:iCs/>
          <w:sz w:val="24"/>
          <w:szCs w:val="24"/>
        </w:rPr>
        <w:tab/>
      </w:r>
      <w:r w:rsidR="00F2627D">
        <w:rPr>
          <w:rFonts w:cs="Tahoma"/>
          <w:i/>
          <w:iCs/>
          <w:sz w:val="24"/>
          <w:szCs w:val="24"/>
        </w:rPr>
        <w:tab/>
        <w:t xml:space="preserve"> </w:t>
      </w:r>
      <w:r w:rsidR="00F2627D">
        <w:rPr>
          <w:rFonts w:cs="Tahoma"/>
          <w:i/>
          <w:iCs/>
          <w:sz w:val="24"/>
          <w:szCs w:val="24"/>
        </w:rPr>
        <w:tab/>
        <w:t>rok spłaty 2034 – 1.8</w:t>
      </w:r>
      <w:r w:rsidR="00F2627D" w:rsidRPr="000C6A75">
        <w:rPr>
          <w:rFonts w:cs="Tahoma"/>
          <w:i/>
          <w:iCs/>
          <w:sz w:val="24"/>
          <w:szCs w:val="24"/>
        </w:rPr>
        <w:t>00.000,00</w:t>
      </w:r>
    </w:p>
    <w:p w14:paraId="64C45090" w14:textId="77777777" w:rsidR="007E5FDF" w:rsidRPr="000C6A75" w:rsidRDefault="007E5FDF" w:rsidP="007E5F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2023</w:t>
      </w:r>
      <w:r w:rsidRPr="000C6A75">
        <w:rPr>
          <w:rFonts w:cs="Tahoma"/>
          <w:i/>
          <w:iCs/>
          <w:sz w:val="24"/>
          <w:szCs w:val="24"/>
        </w:rPr>
        <w:t xml:space="preserve"> –</w:t>
      </w:r>
      <w:r>
        <w:rPr>
          <w:rFonts w:cs="Tahoma"/>
          <w:i/>
          <w:iCs/>
          <w:sz w:val="24"/>
          <w:szCs w:val="24"/>
        </w:rPr>
        <w:t xml:space="preserve"> 1.500.000,00</w:t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 w:rsidR="00F2627D">
        <w:rPr>
          <w:rFonts w:cs="Tahoma"/>
          <w:i/>
          <w:iCs/>
          <w:sz w:val="24"/>
          <w:szCs w:val="24"/>
        </w:rPr>
        <w:t>rok spłaty 2035 – 1</w:t>
      </w:r>
      <w:r w:rsidR="00F2627D" w:rsidRPr="000C6A75">
        <w:rPr>
          <w:rFonts w:cs="Tahoma"/>
          <w:i/>
          <w:iCs/>
          <w:sz w:val="24"/>
          <w:szCs w:val="24"/>
        </w:rPr>
        <w:t>.800.000,00</w:t>
      </w:r>
    </w:p>
    <w:p w14:paraId="5A538A24" w14:textId="77777777" w:rsidR="007E5FDF" w:rsidRPr="000C6A75" w:rsidRDefault="007E5FDF" w:rsidP="007E5F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2024 – 1.00</w:t>
      </w:r>
      <w:r w:rsidRPr="000C6A75">
        <w:rPr>
          <w:rFonts w:cs="Tahoma"/>
          <w:i/>
          <w:iCs/>
          <w:sz w:val="24"/>
          <w:szCs w:val="24"/>
        </w:rPr>
        <w:t xml:space="preserve">0.000,00  </w:t>
      </w:r>
      <w:r w:rsidRPr="000C6A75">
        <w:rPr>
          <w:rFonts w:cs="Tahoma"/>
          <w:i/>
          <w:iCs/>
          <w:sz w:val="24"/>
          <w:szCs w:val="24"/>
        </w:rPr>
        <w:tab/>
        <w:t xml:space="preserve">                  </w:t>
      </w:r>
      <w:r w:rsidR="00F2627D">
        <w:rPr>
          <w:rFonts w:cs="Tahoma"/>
          <w:i/>
          <w:iCs/>
          <w:sz w:val="24"/>
          <w:szCs w:val="24"/>
        </w:rPr>
        <w:t xml:space="preserve">      rok spłaty 2036 – 1.7</w:t>
      </w:r>
      <w:r w:rsidR="00F2627D" w:rsidRPr="000C6A75">
        <w:rPr>
          <w:rFonts w:cs="Tahoma"/>
          <w:i/>
          <w:iCs/>
          <w:sz w:val="24"/>
          <w:szCs w:val="24"/>
        </w:rPr>
        <w:t>00.000,00</w:t>
      </w:r>
    </w:p>
    <w:p w14:paraId="51E75B26" w14:textId="77777777" w:rsidR="007E5FDF" w:rsidRPr="000C6A75" w:rsidRDefault="007E5FDF" w:rsidP="007E5F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2025</w:t>
      </w:r>
      <w:r w:rsidRPr="000C6A75">
        <w:rPr>
          <w:rFonts w:cs="Tahoma"/>
          <w:i/>
          <w:iCs/>
          <w:sz w:val="24"/>
          <w:szCs w:val="24"/>
        </w:rPr>
        <w:t xml:space="preserve"> – </w:t>
      </w:r>
      <w:r>
        <w:rPr>
          <w:rFonts w:cs="Tahoma"/>
          <w:i/>
          <w:iCs/>
          <w:sz w:val="24"/>
          <w:szCs w:val="24"/>
        </w:rPr>
        <w:t>1.091.926,52</w:t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 w:rsidR="00F2627D">
        <w:rPr>
          <w:rFonts w:cs="Tahoma"/>
          <w:i/>
          <w:iCs/>
          <w:sz w:val="24"/>
          <w:szCs w:val="24"/>
        </w:rPr>
        <w:t>rok spłaty 2037 – 1.8</w:t>
      </w:r>
      <w:r w:rsidR="00F2627D" w:rsidRPr="000C6A75">
        <w:rPr>
          <w:rFonts w:cs="Tahoma"/>
          <w:i/>
          <w:iCs/>
          <w:sz w:val="24"/>
          <w:szCs w:val="24"/>
        </w:rPr>
        <w:t>00.000,00</w:t>
      </w:r>
    </w:p>
    <w:p w14:paraId="33A09301" w14:textId="77777777" w:rsidR="007E5FDF" w:rsidRPr="000C6A75" w:rsidRDefault="007E5FDF" w:rsidP="007E5F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2026 –  2.000.000,00</w:t>
      </w:r>
      <w:r w:rsidRPr="000C6A75">
        <w:rPr>
          <w:rFonts w:cs="Tahoma"/>
          <w:i/>
          <w:iCs/>
          <w:sz w:val="24"/>
          <w:szCs w:val="24"/>
        </w:rPr>
        <w:t xml:space="preserve">     </w:t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 w:rsidR="00F2627D">
        <w:rPr>
          <w:rFonts w:cs="Tahoma"/>
          <w:i/>
          <w:iCs/>
          <w:sz w:val="24"/>
          <w:szCs w:val="24"/>
        </w:rPr>
        <w:t>rok spłaty 2038 – 1.8</w:t>
      </w:r>
      <w:r w:rsidR="00F2627D" w:rsidRPr="000C6A75">
        <w:rPr>
          <w:rFonts w:cs="Tahoma"/>
          <w:i/>
          <w:iCs/>
          <w:sz w:val="24"/>
          <w:szCs w:val="24"/>
        </w:rPr>
        <w:t>00.000,00</w:t>
      </w:r>
    </w:p>
    <w:p w14:paraId="32344ACE" w14:textId="77777777" w:rsidR="007E5FDF" w:rsidRPr="000C6A75" w:rsidRDefault="007E5FDF" w:rsidP="007E5F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2027 –  1</w:t>
      </w:r>
      <w:r w:rsidRPr="000C6A75">
        <w:rPr>
          <w:rFonts w:cs="Tahoma"/>
          <w:i/>
          <w:iCs/>
          <w:sz w:val="24"/>
          <w:szCs w:val="24"/>
        </w:rPr>
        <w:t>.500.000,00</w:t>
      </w:r>
      <w:r w:rsidRPr="000C6A75">
        <w:rPr>
          <w:rFonts w:cs="Tahoma"/>
          <w:i/>
          <w:iCs/>
          <w:sz w:val="24"/>
          <w:szCs w:val="24"/>
        </w:rPr>
        <w:tab/>
      </w:r>
      <w:r w:rsidRPr="000C6A75">
        <w:rPr>
          <w:rFonts w:cs="Tahoma"/>
          <w:i/>
          <w:iCs/>
          <w:sz w:val="24"/>
          <w:szCs w:val="24"/>
        </w:rPr>
        <w:tab/>
      </w:r>
      <w:r w:rsidR="00F2627D">
        <w:rPr>
          <w:rFonts w:cs="Tahoma"/>
          <w:i/>
          <w:iCs/>
          <w:sz w:val="24"/>
          <w:szCs w:val="24"/>
        </w:rPr>
        <w:tab/>
        <w:t>rok spłaty 2039</w:t>
      </w:r>
      <w:r w:rsidR="00F2627D" w:rsidRPr="000C6A75">
        <w:rPr>
          <w:rFonts w:cs="Tahoma"/>
          <w:i/>
          <w:iCs/>
          <w:sz w:val="24"/>
          <w:szCs w:val="24"/>
        </w:rPr>
        <w:t xml:space="preserve"> – </w:t>
      </w:r>
      <w:r w:rsidR="00F2627D">
        <w:rPr>
          <w:rFonts w:cs="Tahoma"/>
          <w:i/>
          <w:iCs/>
          <w:sz w:val="24"/>
          <w:szCs w:val="24"/>
        </w:rPr>
        <w:t>1.8</w:t>
      </w:r>
      <w:r w:rsidR="00F2627D" w:rsidRPr="000C6A75">
        <w:rPr>
          <w:rFonts w:cs="Tahoma"/>
          <w:i/>
          <w:iCs/>
          <w:sz w:val="24"/>
          <w:szCs w:val="24"/>
        </w:rPr>
        <w:t>00.000,00</w:t>
      </w:r>
    </w:p>
    <w:p w14:paraId="1B269894" w14:textId="77777777" w:rsidR="007E5FDF" w:rsidRDefault="007E5FDF" w:rsidP="007E5FDF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 w:rsidRPr="000C6A75">
        <w:rPr>
          <w:rFonts w:cs="Tahoma"/>
          <w:i/>
          <w:iCs/>
          <w:sz w:val="24"/>
          <w:szCs w:val="24"/>
        </w:rPr>
        <w:t>rok spła</w:t>
      </w:r>
      <w:r>
        <w:rPr>
          <w:rFonts w:cs="Tahoma"/>
          <w:i/>
          <w:iCs/>
          <w:sz w:val="24"/>
          <w:szCs w:val="24"/>
        </w:rPr>
        <w:t>ty 2028</w:t>
      </w:r>
      <w:r w:rsidRPr="000C6A75">
        <w:rPr>
          <w:rFonts w:cs="Tahoma"/>
          <w:i/>
          <w:iCs/>
          <w:sz w:val="24"/>
          <w:szCs w:val="24"/>
        </w:rPr>
        <w:t xml:space="preserve"> – </w:t>
      </w:r>
      <w:r>
        <w:rPr>
          <w:rFonts w:cs="Tahoma"/>
          <w:i/>
          <w:iCs/>
          <w:sz w:val="24"/>
          <w:szCs w:val="24"/>
        </w:rPr>
        <w:t>1.00</w:t>
      </w:r>
      <w:r w:rsidRPr="000C6A75">
        <w:rPr>
          <w:rFonts w:cs="Tahoma"/>
          <w:i/>
          <w:iCs/>
          <w:sz w:val="24"/>
          <w:szCs w:val="24"/>
        </w:rPr>
        <w:t xml:space="preserve">0.000,00  </w:t>
      </w:r>
      <w:r w:rsidRPr="000C6A75"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 w:rsidR="005678A2">
        <w:rPr>
          <w:rFonts w:cs="Tahoma"/>
          <w:i/>
          <w:iCs/>
          <w:sz w:val="24"/>
          <w:szCs w:val="24"/>
        </w:rPr>
        <w:t>rok spłaty 2040 – 1.8</w:t>
      </w:r>
      <w:r w:rsidR="00F2627D" w:rsidRPr="000C6A75">
        <w:rPr>
          <w:rFonts w:cs="Tahoma"/>
          <w:i/>
          <w:iCs/>
          <w:sz w:val="24"/>
          <w:szCs w:val="24"/>
        </w:rPr>
        <w:t>00.000,00</w:t>
      </w:r>
    </w:p>
    <w:p w14:paraId="32B83424" w14:textId="77777777" w:rsidR="007E5FDF" w:rsidRPr="000C6A75" w:rsidRDefault="007E5FDF" w:rsidP="007E5F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2029</w:t>
      </w:r>
      <w:r w:rsidRPr="000C6A75">
        <w:rPr>
          <w:rFonts w:cs="Tahoma"/>
          <w:i/>
          <w:iCs/>
          <w:sz w:val="24"/>
          <w:szCs w:val="24"/>
        </w:rPr>
        <w:t xml:space="preserve"> –  </w:t>
      </w:r>
      <w:r>
        <w:rPr>
          <w:rFonts w:cs="Tahoma"/>
          <w:i/>
          <w:iCs/>
          <w:sz w:val="24"/>
          <w:szCs w:val="24"/>
        </w:rPr>
        <w:t>1.00</w:t>
      </w:r>
      <w:r w:rsidRPr="000C6A75">
        <w:rPr>
          <w:rFonts w:cs="Tahoma"/>
          <w:i/>
          <w:iCs/>
          <w:sz w:val="24"/>
          <w:szCs w:val="24"/>
        </w:rPr>
        <w:t xml:space="preserve">0.000,00  </w:t>
      </w:r>
      <w:r w:rsidR="005678A2">
        <w:rPr>
          <w:rFonts w:cs="Tahoma"/>
          <w:i/>
          <w:iCs/>
          <w:sz w:val="24"/>
          <w:szCs w:val="24"/>
        </w:rPr>
        <w:tab/>
      </w:r>
      <w:r w:rsidR="005678A2">
        <w:rPr>
          <w:rFonts w:cs="Tahoma"/>
          <w:i/>
          <w:iCs/>
          <w:sz w:val="24"/>
          <w:szCs w:val="24"/>
        </w:rPr>
        <w:tab/>
      </w:r>
      <w:r w:rsidR="005678A2">
        <w:rPr>
          <w:rFonts w:cs="Tahoma"/>
          <w:i/>
          <w:iCs/>
          <w:sz w:val="24"/>
          <w:szCs w:val="24"/>
        </w:rPr>
        <w:tab/>
        <w:t>rok spłaty 2041 – 1.8</w:t>
      </w:r>
      <w:r w:rsidR="00F2627D" w:rsidRPr="000C6A75">
        <w:rPr>
          <w:rFonts w:cs="Tahoma"/>
          <w:i/>
          <w:iCs/>
          <w:sz w:val="24"/>
          <w:szCs w:val="24"/>
        </w:rPr>
        <w:t>00.000,00</w:t>
      </w:r>
      <w:r w:rsidRPr="000C6A75">
        <w:rPr>
          <w:rFonts w:cs="Tahoma"/>
          <w:i/>
          <w:iCs/>
          <w:sz w:val="24"/>
          <w:szCs w:val="24"/>
        </w:rPr>
        <w:tab/>
      </w:r>
    </w:p>
    <w:p w14:paraId="5FB522C4" w14:textId="77777777" w:rsidR="007E5FDF" w:rsidRPr="000C6A75" w:rsidRDefault="007E5FDF" w:rsidP="007E5F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2030</w:t>
      </w:r>
      <w:r w:rsidRPr="000C6A75">
        <w:rPr>
          <w:rFonts w:cs="Tahoma"/>
          <w:i/>
          <w:iCs/>
          <w:sz w:val="24"/>
          <w:szCs w:val="24"/>
        </w:rPr>
        <w:t xml:space="preserve"> –  </w:t>
      </w:r>
      <w:r>
        <w:rPr>
          <w:rFonts w:cs="Tahoma"/>
          <w:i/>
          <w:iCs/>
          <w:sz w:val="24"/>
          <w:szCs w:val="24"/>
        </w:rPr>
        <w:t>1.00</w:t>
      </w:r>
      <w:r w:rsidRPr="000C6A75">
        <w:rPr>
          <w:rFonts w:cs="Tahoma"/>
          <w:i/>
          <w:iCs/>
          <w:sz w:val="24"/>
          <w:szCs w:val="24"/>
        </w:rPr>
        <w:t xml:space="preserve">0.000,00  </w:t>
      </w:r>
      <w:r w:rsidRPr="000C6A75">
        <w:rPr>
          <w:rFonts w:cs="Tahoma"/>
          <w:i/>
          <w:iCs/>
          <w:sz w:val="24"/>
          <w:szCs w:val="24"/>
        </w:rPr>
        <w:tab/>
      </w:r>
      <w:r w:rsidRPr="000C6A75">
        <w:rPr>
          <w:rFonts w:cs="Tahoma"/>
          <w:i/>
          <w:iCs/>
          <w:sz w:val="24"/>
          <w:szCs w:val="24"/>
        </w:rPr>
        <w:tab/>
      </w:r>
      <w:r w:rsidR="00F2627D">
        <w:rPr>
          <w:rFonts w:cs="Tahoma"/>
          <w:i/>
          <w:iCs/>
          <w:sz w:val="24"/>
          <w:szCs w:val="24"/>
        </w:rPr>
        <w:tab/>
        <w:t>ro</w:t>
      </w:r>
      <w:r w:rsidR="005678A2">
        <w:rPr>
          <w:rFonts w:cs="Tahoma"/>
          <w:i/>
          <w:iCs/>
          <w:sz w:val="24"/>
          <w:szCs w:val="24"/>
        </w:rPr>
        <w:t>k spłaty 2042 – 2.0</w:t>
      </w:r>
      <w:r w:rsidR="00F2627D">
        <w:rPr>
          <w:rFonts w:cs="Tahoma"/>
          <w:i/>
          <w:iCs/>
          <w:sz w:val="24"/>
          <w:szCs w:val="24"/>
        </w:rPr>
        <w:t>00.000,00</w:t>
      </w:r>
    </w:p>
    <w:p w14:paraId="4303A34D" w14:textId="77777777" w:rsidR="007E5FDF" w:rsidRDefault="007E5FDF" w:rsidP="007E5FDF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 w:rsidRPr="000C6A75">
        <w:rPr>
          <w:rFonts w:cs="Tahoma"/>
          <w:i/>
          <w:iCs/>
          <w:sz w:val="24"/>
          <w:szCs w:val="24"/>
        </w:rPr>
        <w:t>rok spła</w:t>
      </w:r>
      <w:r>
        <w:rPr>
          <w:rFonts w:cs="Tahoma"/>
          <w:i/>
          <w:iCs/>
          <w:sz w:val="24"/>
          <w:szCs w:val="24"/>
        </w:rPr>
        <w:t>ty 2031</w:t>
      </w:r>
      <w:r w:rsidRPr="000C6A75">
        <w:rPr>
          <w:rFonts w:cs="Tahoma"/>
          <w:i/>
          <w:iCs/>
          <w:sz w:val="24"/>
          <w:szCs w:val="24"/>
        </w:rPr>
        <w:t xml:space="preserve"> – </w:t>
      </w:r>
      <w:r>
        <w:rPr>
          <w:rFonts w:cs="Tahoma"/>
          <w:i/>
          <w:iCs/>
          <w:sz w:val="24"/>
          <w:szCs w:val="24"/>
        </w:rPr>
        <w:t>1.50</w:t>
      </w:r>
      <w:r w:rsidRPr="000C6A75">
        <w:rPr>
          <w:rFonts w:cs="Tahoma"/>
          <w:i/>
          <w:iCs/>
          <w:sz w:val="24"/>
          <w:szCs w:val="24"/>
        </w:rPr>
        <w:t xml:space="preserve">0.000,00  </w:t>
      </w:r>
      <w:r w:rsidRPr="000C6A75">
        <w:rPr>
          <w:rFonts w:cs="Tahoma"/>
          <w:i/>
          <w:iCs/>
          <w:sz w:val="24"/>
          <w:szCs w:val="24"/>
        </w:rPr>
        <w:tab/>
      </w:r>
      <w:r w:rsidR="005678A2">
        <w:rPr>
          <w:rFonts w:cs="Tahoma"/>
          <w:i/>
          <w:iCs/>
          <w:sz w:val="24"/>
          <w:szCs w:val="24"/>
        </w:rPr>
        <w:tab/>
      </w:r>
      <w:r w:rsidR="005678A2">
        <w:rPr>
          <w:rFonts w:cs="Tahoma"/>
          <w:i/>
          <w:iCs/>
          <w:sz w:val="24"/>
          <w:szCs w:val="24"/>
        </w:rPr>
        <w:tab/>
        <w:t>rok spłaty 2043 – 1.754.410,77</w:t>
      </w:r>
    </w:p>
    <w:p w14:paraId="7D9CA29A" w14:textId="77777777" w:rsidR="007E5FDF" w:rsidRDefault="007E5FDF" w:rsidP="007E5FDF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2032 – 1</w:t>
      </w:r>
      <w:r w:rsidRPr="000C6A75">
        <w:rPr>
          <w:rFonts w:cs="Tahoma"/>
          <w:i/>
          <w:iCs/>
          <w:sz w:val="24"/>
          <w:szCs w:val="24"/>
        </w:rPr>
        <w:t xml:space="preserve">.500.000,00      </w:t>
      </w:r>
      <w:r w:rsidR="00F2627D">
        <w:rPr>
          <w:rFonts w:cs="Tahoma"/>
          <w:i/>
          <w:iCs/>
          <w:sz w:val="24"/>
          <w:szCs w:val="24"/>
        </w:rPr>
        <w:tab/>
      </w:r>
      <w:r w:rsidR="00F2627D">
        <w:rPr>
          <w:rFonts w:cs="Tahoma"/>
          <w:i/>
          <w:iCs/>
          <w:sz w:val="24"/>
          <w:szCs w:val="24"/>
        </w:rPr>
        <w:tab/>
      </w:r>
      <w:r w:rsidR="00F2627D">
        <w:rPr>
          <w:rFonts w:cs="Tahoma"/>
          <w:i/>
          <w:iCs/>
          <w:sz w:val="24"/>
          <w:szCs w:val="24"/>
        </w:rPr>
        <w:tab/>
      </w:r>
    </w:p>
    <w:p w14:paraId="7D16E1C8" w14:textId="77777777" w:rsidR="007E5FDF" w:rsidRDefault="007E5FDF" w:rsidP="007E5FDF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</w:p>
    <w:p w14:paraId="71E0AEF6" w14:textId="77777777" w:rsidR="007E5FDF" w:rsidRDefault="007E5FDF" w:rsidP="007E5FDF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</w:p>
    <w:p w14:paraId="53A51691" w14:textId="77777777" w:rsidR="0094228D" w:rsidRPr="00570CE8" w:rsidRDefault="0094228D" w:rsidP="0094228D">
      <w:pPr>
        <w:pStyle w:val="Akapitzlist"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color w:val="000000"/>
          <w:sz w:val="24"/>
          <w:szCs w:val="24"/>
        </w:rPr>
      </w:pPr>
      <w:r w:rsidRPr="00570CE8">
        <w:rPr>
          <w:rFonts w:ascii="Tahoma" w:hAnsi="Tahoma" w:cs="Tahoma"/>
          <w:color w:val="000000"/>
          <w:sz w:val="24"/>
          <w:szCs w:val="24"/>
        </w:rPr>
        <w:t>W związku ze zmianami w Wieloletniej Prognozie Finansowej na lata 202</w:t>
      </w:r>
      <w:r w:rsidR="001638CB">
        <w:rPr>
          <w:rFonts w:ascii="Tahoma" w:hAnsi="Tahoma" w:cs="Tahoma"/>
          <w:color w:val="000000"/>
          <w:sz w:val="24"/>
          <w:szCs w:val="24"/>
        </w:rPr>
        <w:t>1</w:t>
      </w:r>
      <w:r w:rsidR="005678A2">
        <w:rPr>
          <w:rFonts w:ascii="Tahoma" w:hAnsi="Tahoma" w:cs="Tahoma"/>
          <w:color w:val="000000"/>
          <w:sz w:val="24"/>
          <w:szCs w:val="24"/>
        </w:rPr>
        <w:t>-2043</w:t>
      </w:r>
      <w:r w:rsidRPr="00570CE8">
        <w:rPr>
          <w:rFonts w:ascii="Tahoma" w:hAnsi="Tahoma" w:cs="Tahoma"/>
          <w:color w:val="000000"/>
          <w:sz w:val="24"/>
          <w:szCs w:val="24"/>
        </w:rPr>
        <w:t xml:space="preserve"> dokonano poniższych zmian:</w:t>
      </w:r>
    </w:p>
    <w:p w14:paraId="7F5F949C" w14:textId="77777777" w:rsidR="0094228D" w:rsidRPr="00570CE8" w:rsidRDefault="0094228D" w:rsidP="0094228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0D52002" w14:textId="77777777" w:rsidR="0094228D" w:rsidRDefault="0094228D" w:rsidP="00942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70CE8">
        <w:rPr>
          <w:rFonts w:ascii="Tahoma" w:hAnsi="Tahoma" w:cs="Tahoma"/>
          <w:b/>
          <w:bCs/>
          <w:color w:val="000000"/>
          <w:sz w:val="24"/>
          <w:szCs w:val="24"/>
        </w:rPr>
        <w:t>II Na programy, projekty lub zadania pozostałe:</w:t>
      </w:r>
      <w:r w:rsidRPr="00570CE8">
        <w:rPr>
          <w:rFonts w:ascii="Tahoma" w:hAnsi="Tahoma" w:cs="Tahoma"/>
          <w:b/>
          <w:bCs/>
          <w:sz w:val="24"/>
          <w:szCs w:val="24"/>
        </w:rPr>
        <w:tab/>
      </w:r>
    </w:p>
    <w:p w14:paraId="5B399F9A" w14:textId="77777777" w:rsidR="0094228D" w:rsidRPr="00570CE8" w:rsidRDefault="0094228D" w:rsidP="00942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4CACBD99" w14:textId="77777777" w:rsidR="007E5FDF" w:rsidRDefault="00E5108E" w:rsidP="00070EC3">
      <w:pPr>
        <w:pStyle w:val="Akapitzlist"/>
        <w:numPr>
          <w:ilvl w:val="0"/>
          <w:numId w:val="7"/>
        </w:num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Mazowieckie Centrum Sportów Zimowych – rozbudowa istniejącego zbiornika retencyjnego bocznego wraz z budową górki zjazdowej w obszarze funkcjonalnym miasta Chorzele, Cel: Środowisko, zapobieganie zagrożeniom, sport i rekreacja – rok 2021 – 0,00 zł, rok 2022 – 3 500 000,00 zł – zniesienie przedsięwzięcia w 2021 r. w związku z brakiem realizacji przez Starostwo Powiatowe w Przasnyszu.</w:t>
      </w:r>
    </w:p>
    <w:p w14:paraId="19F26A94" w14:textId="77777777" w:rsidR="00E5108E" w:rsidRDefault="00E5108E" w:rsidP="00070EC3">
      <w:pPr>
        <w:pStyle w:val="Akapitzlist"/>
        <w:numPr>
          <w:ilvl w:val="0"/>
          <w:numId w:val="7"/>
        </w:num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Zakup zbiornika magazynującego czystą wodę oraz wymiana pomp głębinowych w SUW Zaręby – Cel : Poprawa zaopatrzenia w wodę dla mieszkańców – rok 2021 – 493 677,77 zł – zmniejszenie wartości przedsięwzięcia do wysokości wykonania.</w:t>
      </w:r>
    </w:p>
    <w:p w14:paraId="03EF7AFF" w14:textId="77777777" w:rsidR="00E5108E" w:rsidRPr="00070EC3" w:rsidRDefault="00E5108E" w:rsidP="00070EC3">
      <w:pPr>
        <w:pStyle w:val="Akapitzlist"/>
        <w:numPr>
          <w:ilvl w:val="0"/>
          <w:numId w:val="7"/>
        </w:num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Rozbudowa drogi gminnej nr 320142W w m. Binduga i Krukowo, gm. Chorzele – Cel: Poprawa bezpieczeństwa w ruchu</w:t>
      </w:r>
      <w:r w:rsidR="00AB659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drogowym – rok 2021 – 384 646,95 zł, rok 2022 – 710 684,0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5 zł – zmiana kwot przedsięwzięcia w poszczególnych latach.</w:t>
      </w:r>
    </w:p>
    <w:p w14:paraId="003C6755" w14:textId="57E64AB5" w:rsidR="004E4063" w:rsidRPr="004E4063" w:rsidRDefault="004E4063" w:rsidP="004E4063">
      <w:pPr>
        <w:pStyle w:val="Akapitzlist"/>
        <w:jc w:val="center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lastRenderedPageBreak/>
        <w:t xml:space="preserve">                                                                  </w:t>
      </w:r>
      <w:r w:rsidRPr="004E4063">
        <w:rPr>
          <w:rFonts w:ascii="Tahoma" w:hAnsi="Tahoma" w:cs="Tahoma"/>
          <w:i/>
          <w:iCs/>
          <w:sz w:val="24"/>
          <w:szCs w:val="24"/>
        </w:rPr>
        <w:t xml:space="preserve">Przewodniczący Rady Miejskiej </w:t>
      </w:r>
    </w:p>
    <w:p w14:paraId="2854E878" w14:textId="77777777" w:rsidR="004E4063" w:rsidRPr="004E4063" w:rsidRDefault="004E4063" w:rsidP="004E4063">
      <w:pPr>
        <w:pStyle w:val="Akapitzlist"/>
        <w:jc w:val="center"/>
        <w:rPr>
          <w:rFonts w:ascii="Tahoma" w:hAnsi="Tahoma" w:cs="Tahoma"/>
          <w:i/>
          <w:iCs/>
          <w:sz w:val="24"/>
          <w:szCs w:val="24"/>
        </w:rPr>
      </w:pPr>
      <w:r w:rsidRPr="004E4063"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w  Chorzelach</w:t>
      </w:r>
    </w:p>
    <w:p w14:paraId="5C670D19" w14:textId="77777777" w:rsidR="004E4063" w:rsidRPr="004E4063" w:rsidRDefault="004E4063" w:rsidP="004E4063">
      <w:pPr>
        <w:pStyle w:val="Akapitzlist"/>
        <w:jc w:val="center"/>
        <w:rPr>
          <w:rFonts w:ascii="Tahoma" w:hAnsi="Tahoma" w:cs="Tahoma"/>
          <w:i/>
          <w:iCs/>
          <w:sz w:val="24"/>
          <w:szCs w:val="24"/>
        </w:rPr>
      </w:pPr>
    </w:p>
    <w:p w14:paraId="786E6792" w14:textId="77777777" w:rsidR="004E4063" w:rsidRPr="004E4063" w:rsidRDefault="004E4063" w:rsidP="004E4063">
      <w:pPr>
        <w:pStyle w:val="Akapitzlist"/>
        <w:jc w:val="center"/>
        <w:rPr>
          <w:rFonts w:ascii="Tahoma" w:hAnsi="Tahoma" w:cs="Tahoma"/>
          <w:i/>
          <w:iCs/>
          <w:sz w:val="24"/>
          <w:szCs w:val="24"/>
        </w:rPr>
      </w:pPr>
      <w:r w:rsidRPr="004E4063"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 Michał Wiśnicki</w:t>
      </w:r>
    </w:p>
    <w:p w14:paraId="154E4A34" w14:textId="77777777" w:rsidR="0094228D" w:rsidRPr="0094228D" w:rsidRDefault="0094228D" w:rsidP="004E40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ahoma" w:hAnsi="Tahoma" w:cs="Tahoma"/>
          <w:iCs/>
          <w:sz w:val="24"/>
          <w:szCs w:val="24"/>
        </w:rPr>
      </w:pPr>
    </w:p>
    <w:sectPr w:rsidR="0094228D" w:rsidRPr="0094228D" w:rsidSect="00F81F31">
      <w:pgSz w:w="12240" w:h="15840"/>
      <w:pgMar w:top="851" w:right="1418" w:bottom="851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8511C"/>
    <w:multiLevelType w:val="hybridMultilevel"/>
    <w:tmpl w:val="34FE6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421E2"/>
    <w:multiLevelType w:val="hybridMultilevel"/>
    <w:tmpl w:val="3438A3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89D3F6E"/>
    <w:multiLevelType w:val="hybridMultilevel"/>
    <w:tmpl w:val="EABA999A"/>
    <w:lvl w:ilvl="0" w:tplc="1908B9E4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C7E5B"/>
    <w:multiLevelType w:val="multilevel"/>
    <w:tmpl w:val="6016B3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62313CBD"/>
    <w:multiLevelType w:val="hybridMultilevel"/>
    <w:tmpl w:val="D31A2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17659"/>
    <w:multiLevelType w:val="hybridMultilevel"/>
    <w:tmpl w:val="2A72C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10996"/>
    <w:multiLevelType w:val="hybridMultilevel"/>
    <w:tmpl w:val="400EB790"/>
    <w:lvl w:ilvl="0" w:tplc="D950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401A0"/>
    <w:multiLevelType w:val="hybridMultilevel"/>
    <w:tmpl w:val="1368E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B5417FB1-BB2C-4627-B946-D87DF647C0E6}"/>
  </w:docVars>
  <w:rsids>
    <w:rsidRoot w:val="00F43FC3"/>
    <w:rsid w:val="00000CD5"/>
    <w:rsid w:val="00000D7E"/>
    <w:rsid w:val="00002BB8"/>
    <w:rsid w:val="00014C59"/>
    <w:rsid w:val="0001756F"/>
    <w:rsid w:val="0001781E"/>
    <w:rsid w:val="00021275"/>
    <w:rsid w:val="0002318E"/>
    <w:rsid w:val="000521D3"/>
    <w:rsid w:val="00054578"/>
    <w:rsid w:val="000606AE"/>
    <w:rsid w:val="00070EC3"/>
    <w:rsid w:val="00083D96"/>
    <w:rsid w:val="00086321"/>
    <w:rsid w:val="00087547"/>
    <w:rsid w:val="000A3863"/>
    <w:rsid w:val="000B454A"/>
    <w:rsid w:val="000B7EC7"/>
    <w:rsid w:val="000C05A5"/>
    <w:rsid w:val="000C6A75"/>
    <w:rsid w:val="000C6EB5"/>
    <w:rsid w:val="000E0FF6"/>
    <w:rsid w:val="000E3914"/>
    <w:rsid w:val="001010BE"/>
    <w:rsid w:val="0012656B"/>
    <w:rsid w:val="00137F3C"/>
    <w:rsid w:val="00144EED"/>
    <w:rsid w:val="001531F4"/>
    <w:rsid w:val="00154239"/>
    <w:rsid w:val="00160C22"/>
    <w:rsid w:val="001638CB"/>
    <w:rsid w:val="00181807"/>
    <w:rsid w:val="00192CFC"/>
    <w:rsid w:val="00195D05"/>
    <w:rsid w:val="0019757A"/>
    <w:rsid w:val="001A5C82"/>
    <w:rsid w:val="001B32E2"/>
    <w:rsid w:val="001B4F3B"/>
    <w:rsid w:val="001C073E"/>
    <w:rsid w:val="001C6E1D"/>
    <w:rsid w:val="001C7B5A"/>
    <w:rsid w:val="001D3292"/>
    <w:rsid w:val="001D37BF"/>
    <w:rsid w:val="001E0E85"/>
    <w:rsid w:val="001F508E"/>
    <w:rsid w:val="00201D1A"/>
    <w:rsid w:val="00210E45"/>
    <w:rsid w:val="00217C00"/>
    <w:rsid w:val="00221B82"/>
    <w:rsid w:val="00255521"/>
    <w:rsid w:val="0029445C"/>
    <w:rsid w:val="00296306"/>
    <w:rsid w:val="002C4792"/>
    <w:rsid w:val="002E3459"/>
    <w:rsid w:val="002F15A4"/>
    <w:rsid w:val="002F38AA"/>
    <w:rsid w:val="0031259D"/>
    <w:rsid w:val="00313DDF"/>
    <w:rsid w:val="0031790E"/>
    <w:rsid w:val="0032279C"/>
    <w:rsid w:val="00324A6B"/>
    <w:rsid w:val="00331ADD"/>
    <w:rsid w:val="0033311A"/>
    <w:rsid w:val="0035610F"/>
    <w:rsid w:val="00367030"/>
    <w:rsid w:val="003712C7"/>
    <w:rsid w:val="00374C81"/>
    <w:rsid w:val="00386AB9"/>
    <w:rsid w:val="003A46D4"/>
    <w:rsid w:val="003C2AE5"/>
    <w:rsid w:val="003E0619"/>
    <w:rsid w:val="003E2B74"/>
    <w:rsid w:val="003E4CAB"/>
    <w:rsid w:val="003F2D35"/>
    <w:rsid w:val="003F5A01"/>
    <w:rsid w:val="0042268E"/>
    <w:rsid w:val="00434C8C"/>
    <w:rsid w:val="00453271"/>
    <w:rsid w:val="00453BB1"/>
    <w:rsid w:val="00463A4B"/>
    <w:rsid w:val="00465201"/>
    <w:rsid w:val="004826B4"/>
    <w:rsid w:val="004831D3"/>
    <w:rsid w:val="00490B01"/>
    <w:rsid w:val="00494EA5"/>
    <w:rsid w:val="004A53E9"/>
    <w:rsid w:val="004D7498"/>
    <w:rsid w:val="004E4063"/>
    <w:rsid w:val="00512DAD"/>
    <w:rsid w:val="00521EAB"/>
    <w:rsid w:val="00523A78"/>
    <w:rsid w:val="00524702"/>
    <w:rsid w:val="00526A16"/>
    <w:rsid w:val="005341A6"/>
    <w:rsid w:val="00541142"/>
    <w:rsid w:val="005678A2"/>
    <w:rsid w:val="005876D6"/>
    <w:rsid w:val="00590F25"/>
    <w:rsid w:val="005A4624"/>
    <w:rsid w:val="005B0082"/>
    <w:rsid w:val="005C099A"/>
    <w:rsid w:val="005D0231"/>
    <w:rsid w:val="005E39D2"/>
    <w:rsid w:val="005E609B"/>
    <w:rsid w:val="005F1828"/>
    <w:rsid w:val="00600B74"/>
    <w:rsid w:val="006027C8"/>
    <w:rsid w:val="00607DD6"/>
    <w:rsid w:val="00616339"/>
    <w:rsid w:val="00630731"/>
    <w:rsid w:val="00631B73"/>
    <w:rsid w:val="00634840"/>
    <w:rsid w:val="00634C35"/>
    <w:rsid w:val="00635479"/>
    <w:rsid w:val="00640610"/>
    <w:rsid w:val="00641D85"/>
    <w:rsid w:val="00642C9B"/>
    <w:rsid w:val="006433E8"/>
    <w:rsid w:val="00646E02"/>
    <w:rsid w:val="006524E9"/>
    <w:rsid w:val="006540E9"/>
    <w:rsid w:val="006550E8"/>
    <w:rsid w:val="00657799"/>
    <w:rsid w:val="00662B71"/>
    <w:rsid w:val="00667C6F"/>
    <w:rsid w:val="006742F2"/>
    <w:rsid w:val="006A0170"/>
    <w:rsid w:val="006B0178"/>
    <w:rsid w:val="006B4ECA"/>
    <w:rsid w:val="006E21E4"/>
    <w:rsid w:val="006E3BA7"/>
    <w:rsid w:val="006F28B7"/>
    <w:rsid w:val="007121E8"/>
    <w:rsid w:val="0071239B"/>
    <w:rsid w:val="00714F32"/>
    <w:rsid w:val="00717068"/>
    <w:rsid w:val="00732FD2"/>
    <w:rsid w:val="007418DF"/>
    <w:rsid w:val="00792D0A"/>
    <w:rsid w:val="00795120"/>
    <w:rsid w:val="007A07F4"/>
    <w:rsid w:val="007A0F0E"/>
    <w:rsid w:val="007B74F8"/>
    <w:rsid w:val="007D7806"/>
    <w:rsid w:val="007E5FDF"/>
    <w:rsid w:val="007E65EF"/>
    <w:rsid w:val="007F3368"/>
    <w:rsid w:val="0080673E"/>
    <w:rsid w:val="0082716E"/>
    <w:rsid w:val="00841810"/>
    <w:rsid w:val="00854253"/>
    <w:rsid w:val="00861D3E"/>
    <w:rsid w:val="00897B02"/>
    <w:rsid w:val="008B23D8"/>
    <w:rsid w:val="008B2DAD"/>
    <w:rsid w:val="008B32F7"/>
    <w:rsid w:val="008C0CD1"/>
    <w:rsid w:val="008E0A9A"/>
    <w:rsid w:val="008E49E8"/>
    <w:rsid w:val="0091114F"/>
    <w:rsid w:val="0091139A"/>
    <w:rsid w:val="0091520D"/>
    <w:rsid w:val="00917061"/>
    <w:rsid w:val="00921988"/>
    <w:rsid w:val="00927C10"/>
    <w:rsid w:val="0093368D"/>
    <w:rsid w:val="0094228D"/>
    <w:rsid w:val="00942E83"/>
    <w:rsid w:val="009440BC"/>
    <w:rsid w:val="009460A0"/>
    <w:rsid w:val="00953CC9"/>
    <w:rsid w:val="009560F2"/>
    <w:rsid w:val="0096107E"/>
    <w:rsid w:val="00967D25"/>
    <w:rsid w:val="00983284"/>
    <w:rsid w:val="009852FE"/>
    <w:rsid w:val="00986638"/>
    <w:rsid w:val="00987A91"/>
    <w:rsid w:val="009954D7"/>
    <w:rsid w:val="009C2D2E"/>
    <w:rsid w:val="009D2D55"/>
    <w:rsid w:val="009D3325"/>
    <w:rsid w:val="009E5B33"/>
    <w:rsid w:val="009F447C"/>
    <w:rsid w:val="00A21864"/>
    <w:rsid w:val="00A27BDB"/>
    <w:rsid w:val="00A47B85"/>
    <w:rsid w:val="00A54D99"/>
    <w:rsid w:val="00A64910"/>
    <w:rsid w:val="00A649E0"/>
    <w:rsid w:val="00A73FF2"/>
    <w:rsid w:val="00A76D3D"/>
    <w:rsid w:val="00A80034"/>
    <w:rsid w:val="00A827A9"/>
    <w:rsid w:val="00A8561A"/>
    <w:rsid w:val="00AA2D3F"/>
    <w:rsid w:val="00AA38B3"/>
    <w:rsid w:val="00AB30AF"/>
    <w:rsid w:val="00AB6595"/>
    <w:rsid w:val="00AC4272"/>
    <w:rsid w:val="00B01110"/>
    <w:rsid w:val="00B024F1"/>
    <w:rsid w:val="00B20470"/>
    <w:rsid w:val="00B408CB"/>
    <w:rsid w:val="00B44ED8"/>
    <w:rsid w:val="00B44EFA"/>
    <w:rsid w:val="00B50D8E"/>
    <w:rsid w:val="00B51BFF"/>
    <w:rsid w:val="00B90B7B"/>
    <w:rsid w:val="00BC3BE5"/>
    <w:rsid w:val="00BF0B10"/>
    <w:rsid w:val="00BF4BED"/>
    <w:rsid w:val="00C073FD"/>
    <w:rsid w:val="00C169C9"/>
    <w:rsid w:val="00C35F55"/>
    <w:rsid w:val="00C40258"/>
    <w:rsid w:val="00C432FD"/>
    <w:rsid w:val="00C60EE9"/>
    <w:rsid w:val="00C61E24"/>
    <w:rsid w:val="00C62D9F"/>
    <w:rsid w:val="00C7130D"/>
    <w:rsid w:val="00C75AF2"/>
    <w:rsid w:val="00C9069C"/>
    <w:rsid w:val="00CB51B2"/>
    <w:rsid w:val="00CC2E69"/>
    <w:rsid w:val="00CC501D"/>
    <w:rsid w:val="00CD69A0"/>
    <w:rsid w:val="00CE7049"/>
    <w:rsid w:val="00CF665C"/>
    <w:rsid w:val="00D21B8D"/>
    <w:rsid w:val="00D33894"/>
    <w:rsid w:val="00D42E0E"/>
    <w:rsid w:val="00D500ED"/>
    <w:rsid w:val="00D51583"/>
    <w:rsid w:val="00D62AE9"/>
    <w:rsid w:val="00D73F67"/>
    <w:rsid w:val="00D90863"/>
    <w:rsid w:val="00DA1124"/>
    <w:rsid w:val="00DC315E"/>
    <w:rsid w:val="00DC6DF8"/>
    <w:rsid w:val="00DE6DF6"/>
    <w:rsid w:val="00DE7632"/>
    <w:rsid w:val="00E157A3"/>
    <w:rsid w:val="00E3141B"/>
    <w:rsid w:val="00E46BF7"/>
    <w:rsid w:val="00E5108E"/>
    <w:rsid w:val="00E53ED5"/>
    <w:rsid w:val="00E62AC1"/>
    <w:rsid w:val="00E67B00"/>
    <w:rsid w:val="00E737F8"/>
    <w:rsid w:val="00E866A5"/>
    <w:rsid w:val="00EA44BC"/>
    <w:rsid w:val="00EA45CA"/>
    <w:rsid w:val="00EA6916"/>
    <w:rsid w:val="00EB4E27"/>
    <w:rsid w:val="00EE0EEE"/>
    <w:rsid w:val="00EE1B8E"/>
    <w:rsid w:val="00EF0DF0"/>
    <w:rsid w:val="00F05520"/>
    <w:rsid w:val="00F1510D"/>
    <w:rsid w:val="00F24CD1"/>
    <w:rsid w:val="00F2627D"/>
    <w:rsid w:val="00F43FC3"/>
    <w:rsid w:val="00F50629"/>
    <w:rsid w:val="00F54DAD"/>
    <w:rsid w:val="00F56962"/>
    <w:rsid w:val="00F63B3B"/>
    <w:rsid w:val="00F6599B"/>
    <w:rsid w:val="00F66C5A"/>
    <w:rsid w:val="00F81F31"/>
    <w:rsid w:val="00F9472C"/>
    <w:rsid w:val="00F94C83"/>
    <w:rsid w:val="00FA6290"/>
    <w:rsid w:val="00FB6664"/>
    <w:rsid w:val="00FC6303"/>
    <w:rsid w:val="00FE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EC17"/>
  <w15:docId w15:val="{B200C982-6308-4EF8-8852-D512E860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27C8"/>
    <w:pPr>
      <w:ind w:left="720"/>
      <w:contextualSpacing/>
    </w:pPr>
  </w:style>
  <w:style w:type="paragraph" w:customStyle="1" w:styleId="Standard">
    <w:name w:val="Standard"/>
    <w:rsid w:val="00E53E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Normal">
    <w:name w:val="[Normal]"/>
    <w:uiPriority w:val="99"/>
    <w:rsid w:val="00BC3B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28D45F7-85AF-4947-99EB-0DA2C934F2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417FB1-BB2C-4627-B946-D87DF647C0E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1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w Chorzelach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Brzezicka</dc:creator>
  <cp:keywords/>
  <dc:description/>
  <cp:lastModifiedBy>Urząd Miasta i Gminy w Chorzelach</cp:lastModifiedBy>
  <cp:revision>172</cp:revision>
  <cp:lastPrinted>2021-12-22T13:07:00Z</cp:lastPrinted>
  <dcterms:created xsi:type="dcterms:W3CDTF">2011-10-03T13:04:00Z</dcterms:created>
  <dcterms:modified xsi:type="dcterms:W3CDTF">2021-12-31T08:28:00Z</dcterms:modified>
</cp:coreProperties>
</file>