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17" w:rsidRPr="00D2363B" w:rsidRDefault="003548F3">
      <w:pPr>
        <w:pStyle w:val="Standard"/>
        <w:spacing w:line="276" w:lineRule="auto"/>
        <w:jc w:val="right"/>
        <w:rPr>
          <w:rFonts w:ascii="Tahoma" w:hAnsi="Tahoma" w:cs="Tahoma"/>
        </w:rPr>
      </w:pPr>
      <w:r w:rsidRPr="00D2363B">
        <w:rPr>
          <w:rFonts w:ascii="Tahoma" w:eastAsia="Times New Roman" w:hAnsi="Tahoma" w:cs="Tahoma"/>
          <w:color w:val="000000"/>
        </w:rPr>
        <w:t>Chorzele, dnia 21.02.2022 r.</w:t>
      </w:r>
    </w:p>
    <w:p w:rsidR="00840417" w:rsidRPr="00D2363B" w:rsidRDefault="003548F3">
      <w:pPr>
        <w:pStyle w:val="Standard"/>
        <w:spacing w:line="276" w:lineRule="auto"/>
        <w:rPr>
          <w:rFonts w:ascii="Tahoma" w:hAnsi="Tahoma" w:cs="Tahoma"/>
        </w:rPr>
      </w:pPr>
      <w:r w:rsidRPr="00D2363B">
        <w:rPr>
          <w:rFonts w:ascii="Tahoma" w:eastAsia="Times New Roman" w:hAnsi="Tahoma" w:cs="Tahoma"/>
          <w:color w:val="000000"/>
        </w:rPr>
        <w:t>WROZ.6220.28.2021.2022.MCH</w:t>
      </w:r>
    </w:p>
    <w:p w:rsidR="00840417" w:rsidRPr="00D2363B" w:rsidRDefault="00840417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</w:p>
    <w:p w:rsidR="00840417" w:rsidRPr="00D2363B" w:rsidRDefault="003548F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 w:rsidRPr="00D2363B">
        <w:rPr>
          <w:rFonts w:ascii="Tahoma" w:eastAsia="Times New Roman" w:hAnsi="Tahoma" w:cs="Tahoma"/>
          <w:b/>
        </w:rPr>
        <w:t>OBWIESZCZENIE</w:t>
      </w:r>
    </w:p>
    <w:p w:rsidR="00840417" w:rsidRPr="00D2363B" w:rsidRDefault="003548F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 w:rsidRPr="00D2363B"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840417" w:rsidRPr="00D2363B" w:rsidRDefault="00840417" w:rsidP="00F4734D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840417" w:rsidRPr="00D2363B" w:rsidRDefault="003548F3" w:rsidP="00F4734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2363B">
        <w:rPr>
          <w:rFonts w:ascii="Tahoma" w:eastAsia="Times New Roman" w:hAnsi="Tahoma" w:cs="Tahoma"/>
        </w:rPr>
        <w:t xml:space="preserve">Działając na podstawie art. 9 i art. 10 § 1 ustawy z dnia 14 czerwca 1960 r. – Kodeks postępowania administracyjnego (Dz. U. z 2021 r., poz. 735 ze zm.) oraz na podstawie art. 74 ust. 3 ustawy z dnia 3 października 2008 r. o udostępnianiu informacji o środowisku i jego ochronie, udziale społeczeństwa w ochronie środowiska oraz o ocenach oddziaływania na środowisko (Dz. U. z 2021 r., poz. 2373 ze zm.) w związku z art. 49 ustawy z dnia 14 czerwca 1960 r. Kodeksu postępowania administracyjnego (Dz. U. z 2021 r., poz. 735 ze zm.) Burmistrz Miasta i Gminy Chorzele zawiadamia o zgromadzeniu całego materiału dowodowego w sprawie zmiany decyzji o środowiskowych uwarunkowaniach zgody na realizację przedsięwzięcia </w:t>
      </w:r>
      <w:r w:rsidRPr="00D2363B">
        <w:rPr>
          <w:rFonts w:ascii="Tahoma" w:eastAsia="Times New Roman" w:hAnsi="Tahoma" w:cs="Tahoma"/>
          <w:lang w:eastAsia="pl-PL" w:bidi="ar-SA"/>
        </w:rPr>
        <w:t>pn.</w:t>
      </w:r>
      <w:r w:rsidRPr="00D2363B">
        <w:rPr>
          <w:rFonts w:ascii="Tahoma" w:eastAsia="Times New Roman" w:hAnsi="Tahoma" w:cs="Tahoma"/>
          <w:lang w:eastAsia="ar-SA" w:bidi="ar-SA"/>
        </w:rPr>
        <w:t xml:space="preserve">: </w:t>
      </w:r>
      <w:r w:rsidRPr="00D2363B">
        <w:rPr>
          <w:rFonts w:ascii="Tahoma" w:hAnsi="Tahoma" w:cs="Tahoma"/>
          <w:b/>
          <w:bCs/>
        </w:rPr>
        <w:t>„Rozbudowie drogi wojewódzkiej nr 614 Chorzele – Krukowo – Myszyniec prowadzącej do terenów inwestycyjnych Przasnyskiej Strefy Gospodarczej Podstrefa Chorzele”.</w:t>
      </w:r>
    </w:p>
    <w:p w:rsidR="00840417" w:rsidRPr="00D2363B" w:rsidRDefault="003548F3" w:rsidP="00F4734D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D2363B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840417" w:rsidRPr="00D2363B" w:rsidRDefault="003548F3" w:rsidP="00F4734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2363B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 w:rsidRPr="00D2363B">
        <w:rPr>
          <w:rFonts w:ascii="Tahoma" w:eastAsia="Times New Roman" w:hAnsi="Tahoma" w:cs="Tahoma"/>
          <w:vertAlign w:val="superscript"/>
        </w:rPr>
        <w:t>30</w:t>
      </w:r>
      <w:r w:rsidRPr="00D2363B">
        <w:rPr>
          <w:rFonts w:ascii="Tahoma" w:eastAsia="Times New Roman" w:hAnsi="Tahoma" w:cs="Tahoma"/>
        </w:rPr>
        <w:t xml:space="preserve"> do 15</w:t>
      </w:r>
      <w:r w:rsidRPr="00D2363B">
        <w:rPr>
          <w:rFonts w:ascii="Tahoma" w:eastAsia="Times New Roman" w:hAnsi="Tahoma" w:cs="Tahoma"/>
          <w:vertAlign w:val="superscript"/>
        </w:rPr>
        <w:t>30</w:t>
      </w:r>
      <w:r w:rsidRPr="00D2363B"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840417" w:rsidRPr="00D2363B" w:rsidRDefault="003548F3" w:rsidP="00F4734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2363B"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8" w:history="1">
        <w:r w:rsidRPr="00D2363B">
          <w:rPr>
            <w:rFonts w:ascii="Tahoma" w:eastAsia="Times New Roman" w:hAnsi="Tahoma" w:cs="Tahoma"/>
          </w:rPr>
          <w:t>www.bip.chorzele.pl</w:t>
        </w:r>
      </w:hyperlink>
      <w:r w:rsidRPr="00D2363B">
        <w:rPr>
          <w:rFonts w:ascii="Tahoma" w:eastAsia="Times New Roman" w:hAnsi="Tahoma" w:cs="Tahoma"/>
        </w:rPr>
        <w:t xml:space="preserve"> oraz wywieszenie na tablicy ogłoszeń sołectwa Nowa Wieś.</w:t>
      </w:r>
    </w:p>
    <w:p w:rsidR="00840417" w:rsidRPr="00D2363B" w:rsidRDefault="00840417">
      <w:pPr>
        <w:pStyle w:val="Standard"/>
        <w:autoSpaceDE w:val="0"/>
        <w:spacing w:line="276" w:lineRule="auto"/>
        <w:jc w:val="both"/>
        <w:rPr>
          <w:rFonts w:ascii="Tahoma" w:hAnsi="Tahoma" w:cs="Tahoma"/>
          <w:sz w:val="22"/>
          <w:szCs w:val="16"/>
        </w:rPr>
      </w:pPr>
    </w:p>
    <w:p w:rsidR="00840417" w:rsidRPr="00D2363B" w:rsidRDefault="00D2363B" w:rsidP="00D2363B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  <w:sz w:val="22"/>
          <w:szCs w:val="16"/>
        </w:rPr>
      </w:pPr>
      <w:r w:rsidRPr="00D2363B">
        <w:rPr>
          <w:rFonts w:ascii="Tahoma" w:hAnsi="Tahoma" w:cs="Tahoma"/>
          <w:b/>
          <w:bCs/>
          <w:sz w:val="22"/>
          <w:szCs w:val="16"/>
        </w:rPr>
        <w:t>Z up. Regina Grzelak</w:t>
      </w:r>
    </w:p>
    <w:p w:rsidR="00D2363B" w:rsidRPr="00D2363B" w:rsidRDefault="00D2363B" w:rsidP="00D2363B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  <w:sz w:val="22"/>
          <w:szCs w:val="16"/>
        </w:rPr>
      </w:pPr>
      <w:r w:rsidRPr="00D2363B">
        <w:rPr>
          <w:rFonts w:ascii="Tahoma" w:hAnsi="Tahoma" w:cs="Tahoma"/>
          <w:b/>
          <w:bCs/>
          <w:sz w:val="22"/>
          <w:szCs w:val="16"/>
        </w:rPr>
        <w:t>Zastę</w:t>
      </w:r>
      <w:r>
        <w:rPr>
          <w:rFonts w:ascii="Tahoma" w:hAnsi="Tahoma" w:cs="Tahoma"/>
          <w:b/>
          <w:bCs/>
          <w:sz w:val="22"/>
          <w:szCs w:val="16"/>
        </w:rPr>
        <w:t>pca Burmistrza Miasta i Gminy Ch</w:t>
      </w:r>
      <w:bookmarkStart w:id="0" w:name="_GoBack"/>
      <w:bookmarkEnd w:id="0"/>
      <w:r w:rsidRPr="00D2363B">
        <w:rPr>
          <w:rFonts w:ascii="Tahoma" w:hAnsi="Tahoma" w:cs="Tahoma"/>
          <w:b/>
          <w:bCs/>
          <w:sz w:val="22"/>
          <w:szCs w:val="16"/>
        </w:rPr>
        <w:t>orzele</w:t>
      </w:r>
    </w:p>
    <w:p w:rsidR="00840417" w:rsidRPr="00D2363B" w:rsidRDefault="00840417">
      <w:pPr>
        <w:pStyle w:val="Standard"/>
        <w:autoSpaceDE w:val="0"/>
        <w:spacing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840417" w:rsidRPr="00D2363B" w:rsidRDefault="003548F3" w:rsidP="00D2363B">
      <w:pPr>
        <w:pStyle w:val="Standard"/>
        <w:autoSpaceDE w:val="0"/>
        <w:spacing w:line="276" w:lineRule="auto"/>
        <w:rPr>
          <w:rFonts w:ascii="Tahoma" w:hAnsi="Tahoma" w:cs="Tahoma"/>
          <w:sz w:val="22"/>
          <w:szCs w:val="16"/>
        </w:rPr>
      </w:pPr>
      <w:r w:rsidRPr="00D2363B">
        <w:rPr>
          <w:rFonts w:ascii="Tahoma" w:hAnsi="Tahoma" w:cs="Tahoma"/>
          <w:sz w:val="22"/>
          <w:szCs w:val="16"/>
        </w:rPr>
        <w:t>Otrzymują:</w:t>
      </w:r>
    </w:p>
    <w:p w:rsidR="00840417" w:rsidRPr="00D2363B" w:rsidRDefault="003548F3" w:rsidP="00D2363B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  <w:rPr>
          <w:rFonts w:ascii="Tahoma" w:hAnsi="Tahoma" w:cs="Tahoma"/>
          <w:sz w:val="36"/>
        </w:rPr>
      </w:pPr>
      <w:r w:rsidRPr="00D2363B">
        <w:rPr>
          <w:rFonts w:ascii="Tahoma" w:eastAsia="Times New Roman" w:hAnsi="Tahoma" w:cs="Tahoma"/>
          <w:sz w:val="22"/>
          <w:szCs w:val="16"/>
          <w:lang w:eastAsia="ar-SA" w:bidi="ar-SA"/>
        </w:rPr>
        <w:t xml:space="preserve">Strony postępowania poprzez obwieszczenie na stronie </w:t>
      </w:r>
      <w:hyperlink r:id="rId9" w:history="1">
        <w:r w:rsidRPr="00D2363B">
          <w:rPr>
            <w:rFonts w:ascii="Tahoma" w:hAnsi="Tahoma" w:cs="Tahoma"/>
            <w:sz w:val="22"/>
            <w:szCs w:val="16"/>
          </w:rPr>
          <w:t>www.bip.chorzele.pl</w:t>
        </w:r>
      </w:hyperlink>
      <w:r w:rsidRPr="00D2363B">
        <w:rPr>
          <w:rFonts w:ascii="Tahoma" w:eastAsia="Times New Roman" w:hAnsi="Tahoma" w:cs="Tahoma"/>
          <w:sz w:val="22"/>
          <w:szCs w:val="16"/>
          <w:lang w:eastAsia="ar-SA" w:bidi="ar-SA"/>
        </w:rPr>
        <w:t xml:space="preserve"> oraz na tablicy ogłoszeń:</w:t>
      </w:r>
    </w:p>
    <w:p w:rsidR="00840417" w:rsidRPr="00D2363B" w:rsidRDefault="003548F3" w:rsidP="00D2363B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  <w:rPr>
          <w:rFonts w:ascii="Tahoma" w:eastAsia="Times New Roman" w:hAnsi="Tahoma" w:cs="Tahoma"/>
          <w:sz w:val="22"/>
          <w:szCs w:val="16"/>
          <w:lang w:eastAsia="ar-SA" w:bidi="ar-SA"/>
        </w:rPr>
      </w:pPr>
      <w:r w:rsidRPr="00D2363B">
        <w:rPr>
          <w:rFonts w:ascii="Tahoma" w:eastAsia="Times New Roman" w:hAnsi="Tahoma" w:cs="Tahoma"/>
          <w:sz w:val="22"/>
          <w:szCs w:val="16"/>
          <w:lang w:eastAsia="ar-SA" w:bidi="ar-SA"/>
        </w:rPr>
        <w:t>- tablica ogłoszeń sołectwa Zaręby i Krukowo (za pośrednictwem sołtysa);</w:t>
      </w:r>
    </w:p>
    <w:p w:rsidR="00840417" w:rsidRPr="00D2363B" w:rsidRDefault="003548F3" w:rsidP="00D2363B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  <w:rPr>
          <w:rFonts w:ascii="Tahoma" w:hAnsi="Tahoma" w:cs="Tahoma"/>
          <w:sz w:val="36"/>
        </w:rPr>
      </w:pPr>
      <w:r w:rsidRPr="00D2363B">
        <w:rPr>
          <w:rFonts w:ascii="Tahoma" w:eastAsia="Times New Roman" w:hAnsi="Tahoma" w:cs="Tahoma"/>
          <w:sz w:val="22"/>
          <w:szCs w:val="16"/>
          <w:lang w:eastAsia="ar-SA" w:bidi="ar-SA"/>
        </w:rPr>
        <w:t>- tablica ogłoszeń Urzędu Miasta i Gminy w Chorzelach;</w:t>
      </w:r>
    </w:p>
    <w:p w:rsidR="00840417" w:rsidRPr="00D2363B" w:rsidRDefault="003548F3" w:rsidP="00D2363B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  <w:rPr>
          <w:rFonts w:ascii="Tahoma" w:hAnsi="Tahoma" w:cs="Tahoma"/>
          <w:sz w:val="36"/>
        </w:rPr>
      </w:pPr>
      <w:r w:rsidRPr="00D2363B">
        <w:rPr>
          <w:rFonts w:ascii="Tahoma" w:hAnsi="Tahoma" w:cs="Tahoma"/>
          <w:sz w:val="22"/>
          <w:szCs w:val="16"/>
        </w:rPr>
        <w:t>a/a.</w:t>
      </w:r>
    </w:p>
    <w:p w:rsidR="00840417" w:rsidRPr="00D2363B" w:rsidRDefault="003548F3" w:rsidP="00D2363B">
      <w:pPr>
        <w:autoSpaceDE w:val="0"/>
        <w:spacing w:line="276" w:lineRule="auto"/>
        <w:rPr>
          <w:rFonts w:ascii="Tahoma" w:hAnsi="Tahoma" w:cs="Tahoma"/>
          <w:sz w:val="22"/>
          <w:szCs w:val="16"/>
        </w:rPr>
      </w:pPr>
      <w:r w:rsidRPr="00D2363B">
        <w:rPr>
          <w:rFonts w:ascii="Tahoma" w:hAnsi="Tahoma" w:cs="Tahoma"/>
          <w:sz w:val="22"/>
          <w:szCs w:val="16"/>
        </w:rPr>
        <w:t>Do wiadomości:</w:t>
      </w:r>
    </w:p>
    <w:p w:rsidR="00840417" w:rsidRPr="00D2363B" w:rsidRDefault="003548F3" w:rsidP="00D2363B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  <w:sz w:val="36"/>
        </w:rPr>
      </w:pPr>
      <w:r w:rsidRPr="00D2363B">
        <w:rPr>
          <w:rFonts w:ascii="Tahoma" w:hAnsi="Tahoma" w:cs="Tahoma"/>
          <w:sz w:val="22"/>
          <w:szCs w:val="16"/>
        </w:rPr>
        <w:t>Inwestor.</w:t>
      </w:r>
    </w:p>
    <w:sectPr w:rsidR="00840417" w:rsidRPr="00D2363B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757" w:rsidRDefault="003548F3">
      <w:r>
        <w:separator/>
      </w:r>
    </w:p>
  </w:endnote>
  <w:endnote w:type="continuationSeparator" w:id="0">
    <w:p w:rsidR="00466757" w:rsidRDefault="0035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757" w:rsidRDefault="003548F3">
      <w:r>
        <w:rPr>
          <w:color w:val="000000"/>
        </w:rPr>
        <w:separator/>
      </w:r>
    </w:p>
  </w:footnote>
  <w:footnote w:type="continuationSeparator" w:id="0">
    <w:p w:rsidR="00466757" w:rsidRDefault="0035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A43"/>
    <w:multiLevelType w:val="multilevel"/>
    <w:tmpl w:val="EF6C8ED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91A97"/>
    <w:multiLevelType w:val="multilevel"/>
    <w:tmpl w:val="AD121BD6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436A07"/>
    <w:multiLevelType w:val="multilevel"/>
    <w:tmpl w:val="D7B0244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E20949"/>
    <w:multiLevelType w:val="multilevel"/>
    <w:tmpl w:val="DD1E7EBC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037C2D"/>
    <w:multiLevelType w:val="multilevel"/>
    <w:tmpl w:val="389C324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35CB6A59"/>
    <w:multiLevelType w:val="multilevel"/>
    <w:tmpl w:val="6CE8864A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18003A"/>
    <w:multiLevelType w:val="multilevel"/>
    <w:tmpl w:val="C64E5608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315DD6"/>
    <w:multiLevelType w:val="multilevel"/>
    <w:tmpl w:val="4C50059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9AB42BA"/>
    <w:multiLevelType w:val="multilevel"/>
    <w:tmpl w:val="208630D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AA444D"/>
    <w:multiLevelType w:val="multilevel"/>
    <w:tmpl w:val="15D8705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AA049E7"/>
    <w:multiLevelType w:val="multilevel"/>
    <w:tmpl w:val="E53E0C6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BDC3522"/>
    <w:multiLevelType w:val="multilevel"/>
    <w:tmpl w:val="3092B42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F782BD5"/>
    <w:multiLevelType w:val="multilevel"/>
    <w:tmpl w:val="700636B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18BA54C-AEC6-4122-A046-1F3514D497F0}"/>
  </w:docVars>
  <w:rsids>
    <w:rsidRoot w:val="00840417"/>
    <w:rsid w:val="003548F3"/>
    <w:rsid w:val="00466757"/>
    <w:rsid w:val="00840417"/>
    <w:rsid w:val="00D2363B"/>
    <w:rsid w:val="00F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260-9554-4C69-A5EF-4D2B5CAD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chorzel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18BA54C-AEC6-4122-A046-1F3514D497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3</cp:revision>
  <cp:lastPrinted>2022-02-22T12:09:00Z</cp:lastPrinted>
  <dcterms:created xsi:type="dcterms:W3CDTF">2022-02-23T11:15:00Z</dcterms:created>
  <dcterms:modified xsi:type="dcterms:W3CDTF">2022-02-23T13:03:00Z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