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1BB2F" w14:textId="69127895" w:rsidR="00C86463" w:rsidRPr="00F136E8" w:rsidRDefault="00C86463" w:rsidP="00F136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136E8">
        <w:rPr>
          <w:rFonts w:ascii="Arial" w:hAnsi="Arial" w:cs="Arial"/>
          <w:b/>
          <w:bCs/>
          <w:sz w:val="24"/>
          <w:szCs w:val="24"/>
        </w:rPr>
        <w:t>Informacja dotycząca działań edukacyjno-informacyjnych w obszarze poprawy efektywności energetycznej budynków</w:t>
      </w:r>
    </w:p>
    <w:p w14:paraId="10D7416F" w14:textId="77777777" w:rsidR="00C86463" w:rsidRPr="00F136E8" w:rsidRDefault="00C86463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1AAD1D" w14:textId="4889F967" w:rsidR="00430CC7" w:rsidRPr="00F136E8" w:rsidRDefault="006B7D30" w:rsidP="00F136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Szanowni Mieszkańcy!</w:t>
      </w:r>
    </w:p>
    <w:p w14:paraId="29923E2B" w14:textId="77777777" w:rsidR="007657E6" w:rsidRPr="00F136E8" w:rsidRDefault="00A0446A" w:rsidP="00F136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E</w:t>
      </w:r>
      <w:r w:rsidR="001D3917" w:rsidRPr="00F136E8">
        <w:rPr>
          <w:rFonts w:ascii="Arial" w:hAnsi="Arial" w:cs="Arial"/>
          <w:sz w:val="24"/>
          <w:szCs w:val="24"/>
        </w:rPr>
        <w:t>fektywność energetyczn</w:t>
      </w:r>
      <w:r w:rsidRPr="00F136E8">
        <w:rPr>
          <w:rFonts w:ascii="Arial" w:hAnsi="Arial" w:cs="Arial"/>
          <w:sz w:val="24"/>
          <w:szCs w:val="24"/>
        </w:rPr>
        <w:t>a</w:t>
      </w:r>
      <w:r w:rsidR="001D3917" w:rsidRPr="00F136E8">
        <w:rPr>
          <w:rFonts w:ascii="Arial" w:hAnsi="Arial" w:cs="Arial"/>
          <w:sz w:val="24"/>
          <w:szCs w:val="24"/>
        </w:rPr>
        <w:t xml:space="preserve"> budynku</w:t>
      </w:r>
      <w:r w:rsidR="007657E6" w:rsidRPr="00F136E8">
        <w:rPr>
          <w:rFonts w:ascii="Arial" w:hAnsi="Arial" w:cs="Arial"/>
          <w:sz w:val="24"/>
          <w:szCs w:val="24"/>
        </w:rPr>
        <w:t>,</w:t>
      </w:r>
      <w:r w:rsidR="001D3917" w:rsidRPr="00F136E8">
        <w:rPr>
          <w:rFonts w:ascii="Arial" w:hAnsi="Arial" w:cs="Arial"/>
          <w:sz w:val="24"/>
          <w:szCs w:val="24"/>
        </w:rPr>
        <w:t xml:space="preserve"> </w:t>
      </w:r>
      <w:r w:rsidR="007657E6" w:rsidRPr="00F136E8">
        <w:rPr>
          <w:rFonts w:ascii="Arial" w:hAnsi="Arial" w:cs="Arial"/>
          <w:sz w:val="24"/>
          <w:szCs w:val="24"/>
        </w:rPr>
        <w:t>to</w:t>
      </w:r>
      <w:r w:rsidR="001D3917" w:rsidRPr="00F136E8">
        <w:rPr>
          <w:rFonts w:ascii="Arial" w:hAnsi="Arial" w:cs="Arial"/>
          <w:sz w:val="24"/>
          <w:szCs w:val="24"/>
        </w:rPr>
        <w:t xml:space="preserve"> stopień przygotowania budynku do zapewnienia komfortu jego użytkowania</w:t>
      </w:r>
      <w:r w:rsidR="007657E6" w:rsidRPr="00F136E8">
        <w:rPr>
          <w:rFonts w:ascii="Arial" w:hAnsi="Arial" w:cs="Arial"/>
          <w:sz w:val="24"/>
          <w:szCs w:val="24"/>
        </w:rPr>
        <w:t>,</w:t>
      </w:r>
      <w:r w:rsidR="001D3917" w:rsidRPr="00F136E8">
        <w:rPr>
          <w:rFonts w:ascii="Arial" w:hAnsi="Arial" w:cs="Arial"/>
          <w:sz w:val="24"/>
          <w:szCs w:val="24"/>
        </w:rPr>
        <w:t xml:space="preserve"> zgodnie z przeznaczeniem</w:t>
      </w:r>
      <w:r w:rsidR="007657E6" w:rsidRPr="00F136E8">
        <w:rPr>
          <w:rFonts w:ascii="Arial" w:hAnsi="Arial" w:cs="Arial"/>
          <w:sz w:val="24"/>
          <w:szCs w:val="24"/>
        </w:rPr>
        <w:t>,</w:t>
      </w:r>
      <w:r w:rsidR="001D3917" w:rsidRPr="00F136E8">
        <w:rPr>
          <w:rFonts w:ascii="Arial" w:hAnsi="Arial" w:cs="Arial"/>
          <w:sz w:val="24"/>
          <w:szCs w:val="24"/>
        </w:rPr>
        <w:t xml:space="preserve"> przy jednoczesnym możliwie najniższym zużyciu energii przez ten budynek. </w:t>
      </w:r>
    </w:p>
    <w:p w14:paraId="281E389B" w14:textId="77777777" w:rsidR="007657E6" w:rsidRPr="00F136E8" w:rsidRDefault="001D3917" w:rsidP="00F136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Ocena efektywności energetycznej jest to ocena zbioru właściwości budynku mających wpływ na zużycie przez ten budynek energii niezbędnej do jego użytkowania, obejmująca m.in. ocenę izolacyjności </w:t>
      </w:r>
      <w:bookmarkStart w:id="0" w:name="_GoBack"/>
      <w:bookmarkEnd w:id="0"/>
      <w:r w:rsidRPr="00F136E8">
        <w:rPr>
          <w:rFonts w:ascii="Arial" w:hAnsi="Arial" w:cs="Arial"/>
          <w:sz w:val="24"/>
          <w:szCs w:val="24"/>
        </w:rPr>
        <w:t xml:space="preserve">cieplnej przegród budynku oraz sprawności zastosowanych w nim instalacji i urządzeń. Oceny energetycznej budynku dokonuje się w postaci świadectwa charakterystyki energetycznej. </w:t>
      </w:r>
    </w:p>
    <w:p w14:paraId="3340DAEF" w14:textId="6A67B882" w:rsidR="001D3917" w:rsidRPr="00F136E8" w:rsidRDefault="001D3917" w:rsidP="00F136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Charakterystyka energetyczna jest to zbiór danych i wskaźników energetycznych budynku lub części budynku, określających całkowite zapotrzebowanie na energię niezbędną do ich użytkowania zgodnie z przeznaczeniem.</w:t>
      </w:r>
    </w:p>
    <w:p w14:paraId="48F7F919" w14:textId="5C323B05" w:rsidR="00B4064F" w:rsidRPr="00F136E8" w:rsidRDefault="007657E6" w:rsidP="00F136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Wzrost efektywności energetycznej budynków, wpisujący się w realizację polskiej polityki klimatyczno-energetycznej jest odpowiedzialnością na każdym poziomie społecznym i</w:t>
      </w:r>
      <w:r w:rsidR="00C84187" w:rsidRPr="00F136E8">
        <w:rPr>
          <w:rFonts w:ascii="Arial" w:hAnsi="Arial" w:cs="Arial"/>
          <w:sz w:val="24"/>
          <w:szCs w:val="24"/>
        </w:rPr>
        <w:t> </w:t>
      </w:r>
      <w:r w:rsidRPr="00F136E8">
        <w:rPr>
          <w:rFonts w:ascii="Arial" w:hAnsi="Arial" w:cs="Arial"/>
          <w:sz w:val="24"/>
          <w:szCs w:val="24"/>
        </w:rPr>
        <w:t>administracyjnym</w:t>
      </w:r>
      <w:r w:rsidR="00B4064F" w:rsidRPr="00F136E8">
        <w:rPr>
          <w:rFonts w:ascii="Arial" w:hAnsi="Arial" w:cs="Arial"/>
          <w:sz w:val="24"/>
          <w:szCs w:val="24"/>
        </w:rPr>
        <w:t>. Szczególnie istotne w tym kontekście są wspólne działania informacyjne i</w:t>
      </w:r>
      <w:r w:rsidR="00C84187" w:rsidRPr="00F136E8">
        <w:rPr>
          <w:rFonts w:ascii="Arial" w:hAnsi="Arial" w:cs="Arial"/>
          <w:sz w:val="24"/>
          <w:szCs w:val="24"/>
        </w:rPr>
        <w:t> </w:t>
      </w:r>
      <w:r w:rsidR="00B4064F" w:rsidRPr="00F136E8">
        <w:rPr>
          <w:rFonts w:ascii="Arial" w:hAnsi="Arial" w:cs="Arial"/>
          <w:sz w:val="24"/>
          <w:szCs w:val="24"/>
        </w:rPr>
        <w:t xml:space="preserve">edukacyjne, których celem jest wsparcie Państwa w procesie podejmowania decyzji dotyczących rozwiązań technicznych i energetycznych opłacalnych z punktu widzenia domowych budżetów. </w:t>
      </w:r>
    </w:p>
    <w:p w14:paraId="06AE6806" w14:textId="77777777" w:rsidR="00C84187" w:rsidRPr="00F136E8" w:rsidRDefault="00B4064F" w:rsidP="00F136E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W związku z powyższym, </w:t>
      </w:r>
      <w:r w:rsidR="007657E6" w:rsidRPr="00F136E8">
        <w:rPr>
          <w:rFonts w:ascii="Arial" w:hAnsi="Arial" w:cs="Arial"/>
          <w:sz w:val="24"/>
          <w:szCs w:val="24"/>
        </w:rPr>
        <w:t>na prośbę Ministra Rozwoju i Technologii, przekazujemy Państwu link do strony internetowej Ministerstwa</w:t>
      </w:r>
      <w:r w:rsidRPr="00F136E8">
        <w:rPr>
          <w:rFonts w:ascii="Arial" w:hAnsi="Arial" w:cs="Arial"/>
          <w:sz w:val="24"/>
          <w:szCs w:val="24"/>
        </w:rPr>
        <w:t>, na której znajdą Państwo informacje o obowiązujących przepisach, podstawowej wiedzy technicznej, jak również odniesienia do najważniejszych inicjatyw wspierających Państwa w działaniu na rzecz poprawy efektywności energetycznej budynków</w:t>
      </w:r>
      <w:r w:rsidR="007657E6" w:rsidRPr="00F136E8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7657E6" w:rsidRPr="00F136E8">
          <w:rPr>
            <w:rStyle w:val="Hipercze"/>
            <w:rFonts w:ascii="Arial" w:hAnsi="Arial" w:cs="Arial"/>
            <w:sz w:val="24"/>
            <w:szCs w:val="24"/>
          </w:rPr>
          <w:t>https://www.gov.pl/web/rozwoj-technologia/efektywnosci-energetycznej-budynkow</w:t>
        </w:r>
      </w:hyperlink>
      <w:r w:rsidR="007657E6" w:rsidRPr="00F136E8">
        <w:rPr>
          <w:rFonts w:ascii="Arial" w:hAnsi="Arial" w:cs="Arial"/>
          <w:sz w:val="24"/>
          <w:szCs w:val="24"/>
        </w:rPr>
        <w:t>.</w:t>
      </w:r>
      <w:r w:rsidR="00C84187" w:rsidRPr="00F136E8">
        <w:rPr>
          <w:rFonts w:ascii="Arial" w:hAnsi="Arial" w:cs="Arial"/>
          <w:sz w:val="24"/>
          <w:szCs w:val="24"/>
        </w:rPr>
        <w:t xml:space="preserve"> </w:t>
      </w:r>
    </w:p>
    <w:p w14:paraId="07E157B8" w14:textId="39838C69" w:rsidR="007657E6" w:rsidRPr="00F136E8" w:rsidRDefault="007657E6" w:rsidP="00F136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Informacje </w:t>
      </w:r>
      <w:r w:rsidR="00B4064F" w:rsidRPr="00F136E8">
        <w:rPr>
          <w:rFonts w:ascii="Arial" w:hAnsi="Arial" w:cs="Arial"/>
          <w:sz w:val="24"/>
          <w:szCs w:val="24"/>
        </w:rPr>
        <w:t>znajdujące się na stronie</w:t>
      </w:r>
      <w:r w:rsidRPr="00F136E8">
        <w:rPr>
          <w:rFonts w:ascii="Arial" w:hAnsi="Arial" w:cs="Arial"/>
          <w:sz w:val="24"/>
          <w:szCs w:val="24"/>
        </w:rPr>
        <w:t xml:space="preserve"> będą regularnie aktualizowane o projekty i programy wsparcia uruchamiane </w:t>
      </w:r>
      <w:r w:rsidR="00B4064F" w:rsidRPr="00F136E8">
        <w:rPr>
          <w:rFonts w:ascii="Arial" w:hAnsi="Arial" w:cs="Arial"/>
          <w:sz w:val="24"/>
          <w:szCs w:val="24"/>
        </w:rPr>
        <w:t>m. in. W ramach nowej perspektywy finansowej UE.</w:t>
      </w:r>
    </w:p>
    <w:p w14:paraId="071773C3" w14:textId="29C0AD53" w:rsidR="00C86463" w:rsidRPr="00F136E8" w:rsidRDefault="00C86463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0EBB98" w14:textId="5A8F85BD" w:rsidR="00C86463" w:rsidRPr="00F136E8" w:rsidRDefault="002B230B" w:rsidP="00F136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136E8">
        <w:rPr>
          <w:rFonts w:ascii="Arial" w:hAnsi="Arial" w:cs="Arial"/>
          <w:b/>
          <w:bCs/>
          <w:sz w:val="24"/>
          <w:szCs w:val="24"/>
        </w:rPr>
        <w:t>PRZEPISY I</w:t>
      </w:r>
      <w:r w:rsidR="00C86463" w:rsidRPr="00F136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36E8">
        <w:rPr>
          <w:rFonts w:ascii="Arial" w:hAnsi="Arial" w:cs="Arial"/>
          <w:b/>
          <w:bCs/>
          <w:sz w:val="24"/>
          <w:szCs w:val="24"/>
        </w:rPr>
        <w:t>PROCEDURY W OBSZARZE CHARAKTERYSTYKI ENERGETYCZNEJ BUDYNKÓW</w:t>
      </w:r>
      <w:r w:rsidR="00C86463" w:rsidRPr="00F136E8">
        <w:rPr>
          <w:rFonts w:ascii="Arial" w:hAnsi="Arial" w:cs="Arial"/>
          <w:b/>
          <w:bCs/>
          <w:sz w:val="24"/>
          <w:szCs w:val="24"/>
        </w:rPr>
        <w:t>:</w:t>
      </w:r>
    </w:p>
    <w:p w14:paraId="502807EB" w14:textId="0A22B9AB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Ustawa z dnia 29 sierpnia 2014 r. o charakterystyce energetycznej budynków (Dz.U. z 2021 r. poz. 497)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54E5C710" w14:textId="6EF549CA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Ustawa z dnia 7 lipca 1994 r. - Prawo budowlane (Dz.U. 2021 poz. 2351, z </w:t>
      </w:r>
      <w:proofErr w:type="spellStart"/>
      <w:r w:rsidRPr="00F136E8">
        <w:rPr>
          <w:rFonts w:ascii="Arial" w:hAnsi="Arial" w:cs="Arial"/>
          <w:sz w:val="24"/>
          <w:szCs w:val="24"/>
        </w:rPr>
        <w:t>późn</w:t>
      </w:r>
      <w:proofErr w:type="spellEnd"/>
      <w:r w:rsidRPr="00F136E8">
        <w:rPr>
          <w:rFonts w:ascii="Arial" w:hAnsi="Arial" w:cs="Arial"/>
          <w:sz w:val="24"/>
          <w:szCs w:val="24"/>
        </w:rPr>
        <w:t>. zm.)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795AEEF5" w14:textId="21F01BA6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Rozporządzenie Ministra Infrastruktury z dnia 12 kwietnia 2002 r. w sprawie warunków technicznych, jakim powinny odpowiadać budynki i ich usytuowanie (Dz. U. z 2022 r. poz. 1225)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56BCFAC7" w14:textId="2822C06D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Rozporządzenie Ministra Infrastruktury i Rozwoju z dnia 27 lutego 2015 r. w sprawie metodologii wyznaczania charakterystyki energetycznej budynku lub części budynku oraz świadectw charakterystyki energetycznej (Dz.U. z 2015 r. poz. 376, z </w:t>
      </w:r>
      <w:proofErr w:type="spellStart"/>
      <w:r w:rsidRPr="00F136E8">
        <w:rPr>
          <w:rFonts w:ascii="Arial" w:hAnsi="Arial" w:cs="Arial"/>
          <w:sz w:val="24"/>
          <w:szCs w:val="24"/>
        </w:rPr>
        <w:t>późn</w:t>
      </w:r>
      <w:proofErr w:type="spellEnd"/>
      <w:r w:rsidRPr="00F136E8">
        <w:rPr>
          <w:rFonts w:ascii="Arial" w:hAnsi="Arial" w:cs="Arial"/>
          <w:sz w:val="24"/>
          <w:szCs w:val="24"/>
        </w:rPr>
        <w:t>. zm.)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78485F44" w14:textId="32ECD464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Rozporządzenie Ministra Infrastruktury i Rozwoju z dnia 17 lutego 2015 r. w sprawie wzorów protokołów z kontroli systemu ogrzewania lub systemu klimatyzacji (Dz.U. z 2021 r. poz. 513)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20C35EDC" w14:textId="137D1053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Rozporządzenie Ministra Rozwoju z dnia 11 września 2020 r. w sprawie szczegółowego zakresu i formy projektu budowlanego (Dz.U. z 2020 poz. 1609, z </w:t>
      </w:r>
      <w:proofErr w:type="spellStart"/>
      <w:r w:rsidRPr="00F136E8">
        <w:rPr>
          <w:rFonts w:ascii="Arial" w:hAnsi="Arial" w:cs="Arial"/>
          <w:sz w:val="24"/>
          <w:szCs w:val="24"/>
        </w:rPr>
        <w:t>późn</w:t>
      </w:r>
      <w:proofErr w:type="spellEnd"/>
      <w:r w:rsidRPr="00F136E8">
        <w:rPr>
          <w:rFonts w:ascii="Arial" w:hAnsi="Arial" w:cs="Arial"/>
          <w:sz w:val="24"/>
          <w:szCs w:val="24"/>
        </w:rPr>
        <w:t>. zm.)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5C1C0DFD" w14:textId="7F20DEED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Uchwała nr 91 Rady Ministrów z dnia 22 czerwca 2015 r. w sprawie przyjęcia "Krajowego planu mającego na celu zwiększenie liczby budynków o niskim zużyciu energii" (M.P. z 2015 r. poz. 614)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3B519434" w14:textId="7ABDD164" w:rsidR="00C86463" w:rsidRPr="00F136E8" w:rsidRDefault="00C86463" w:rsidP="00F136E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lastRenderedPageBreak/>
        <w:t>Uchwała nr 23/2022 Rady Ministrów z dnia 9 lutego 2022 r. w sprawie przyjęcia „Długoterminowej strategii renowacji budynków”</w:t>
      </w:r>
      <w:r w:rsidR="003C45E4" w:rsidRPr="00F136E8">
        <w:rPr>
          <w:rFonts w:ascii="Arial" w:hAnsi="Arial" w:cs="Arial"/>
          <w:sz w:val="24"/>
          <w:szCs w:val="24"/>
        </w:rPr>
        <w:t>;</w:t>
      </w:r>
    </w:p>
    <w:p w14:paraId="49CD0D99" w14:textId="77777777" w:rsidR="00C84187" w:rsidRPr="00F136E8" w:rsidRDefault="00C84187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5FB53F" w14:textId="479F6AB2" w:rsidR="00C84187" w:rsidRPr="00F136E8" w:rsidRDefault="00C84187" w:rsidP="00F136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136E8">
        <w:rPr>
          <w:rFonts w:ascii="Arial" w:hAnsi="Arial" w:cs="Arial"/>
          <w:b/>
          <w:bCs/>
          <w:sz w:val="24"/>
          <w:szCs w:val="24"/>
        </w:rPr>
        <w:t>PODSTAWOWA WIEDZA TECHNICZNA W OBSZARZE CHARAKTERYSTYKI ENERGETYCZNEJ BUDYNKÓW:</w:t>
      </w:r>
    </w:p>
    <w:p w14:paraId="40B903B5" w14:textId="6BBECCB9" w:rsidR="00C84187" w:rsidRPr="00F136E8" w:rsidRDefault="00C84187" w:rsidP="00F136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Wymagania minimalne w zakresie efektywności energetycznej budynków, które są projektowane,  budowane albo przebudowywane określone zostały w rozporządzeniu w sprawie warunków technicznych, jakim powinny odpowiadać budynki i ich usytuowanie - tzw. rozporządzenie WT: </w:t>
      </w:r>
      <w:hyperlink r:id="rId7" w:history="1">
        <w:r w:rsidRPr="00F136E8">
          <w:rPr>
            <w:rStyle w:val="Hipercze"/>
            <w:rFonts w:ascii="Arial" w:hAnsi="Arial" w:cs="Arial"/>
            <w:sz w:val="24"/>
            <w:szCs w:val="24"/>
          </w:rPr>
          <w:t>https://isap.sejm.gov.pl/isap.nsf/DocDetails.xsp?id=WDU20220001225</w:t>
        </w:r>
      </w:hyperlink>
      <w:r w:rsidRPr="00F136E8">
        <w:rPr>
          <w:rFonts w:ascii="Arial" w:hAnsi="Arial" w:cs="Arial"/>
          <w:sz w:val="24"/>
          <w:szCs w:val="24"/>
        </w:rPr>
        <w:t>.</w:t>
      </w:r>
    </w:p>
    <w:p w14:paraId="43AF71F2" w14:textId="77777777" w:rsidR="00C86463" w:rsidRPr="00F136E8" w:rsidRDefault="00C86463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B32FB3" w14:textId="5F4AE292" w:rsidR="00C86463" w:rsidRPr="00F136E8" w:rsidRDefault="00C84187" w:rsidP="00F136E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136E8">
        <w:rPr>
          <w:rFonts w:ascii="Arial" w:hAnsi="Arial" w:cs="Arial"/>
          <w:b/>
          <w:bCs/>
          <w:sz w:val="24"/>
          <w:szCs w:val="24"/>
        </w:rPr>
        <w:t xml:space="preserve">PROGRAMY FINANSOWE WSPIERAJĄCE POPRAWĘ </w:t>
      </w:r>
      <w:r w:rsidR="00017326" w:rsidRPr="00F136E8">
        <w:rPr>
          <w:rFonts w:ascii="Arial" w:hAnsi="Arial" w:cs="Arial"/>
          <w:b/>
          <w:bCs/>
          <w:sz w:val="24"/>
          <w:szCs w:val="24"/>
        </w:rPr>
        <w:t>CHARAKTERYSTYKI ENERGETYCZNEJ BUDYNKÓW:</w:t>
      </w:r>
    </w:p>
    <w:p w14:paraId="5E37E831" w14:textId="5FF7B012" w:rsidR="00C86463" w:rsidRPr="00F136E8" w:rsidRDefault="00C86463" w:rsidP="00F136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Polska realizuje szereg programów, które mają za zadanie poprawę charakterystyki energetycznej budynków oraz warunków ich wykorzystania. Kluczowe publiczne programy mające na celu stopniowe dążenie do gospodarki neutralnej klimatycznie to:</w:t>
      </w:r>
    </w:p>
    <w:p w14:paraId="4AE5639E" w14:textId="5E74732F" w:rsidR="00C86463" w:rsidRPr="00F136E8" w:rsidRDefault="00C86463" w:rsidP="00F136E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F136E8">
        <w:rPr>
          <w:rFonts w:ascii="Arial" w:hAnsi="Arial" w:cs="Arial"/>
          <w:sz w:val="24"/>
          <w:szCs w:val="24"/>
          <w:lang w:val="en-US"/>
        </w:rPr>
        <w:t>Program Stop Smog - https://czystepowietrze.gov.pl/stop-smog</w:t>
      </w:r>
    </w:p>
    <w:p w14:paraId="69AD8F49" w14:textId="0F26AD98" w:rsidR="00C86463" w:rsidRPr="00F136E8" w:rsidRDefault="00C86463" w:rsidP="00F136E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Program Czyste Powietrze - https://czystepowietrze.gov.pl</w:t>
      </w:r>
    </w:p>
    <w:p w14:paraId="425ED32A" w14:textId="77777777" w:rsidR="00C86463" w:rsidRPr="00F136E8" w:rsidRDefault="00C86463" w:rsidP="00F136E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>Fundusz Termomodernizacji i Remontów - https://www.gov.pl/web/archiwum-inwestycje-rozwoj/wspieranie-termomodernizacji-i-remontow</w:t>
      </w:r>
    </w:p>
    <w:p w14:paraId="4AD7BE76" w14:textId="77777777" w:rsidR="00C86463" w:rsidRPr="00F136E8" w:rsidRDefault="00C86463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C611F2" w14:textId="0F4FD875" w:rsidR="00C86463" w:rsidRPr="00F136E8" w:rsidRDefault="00017326" w:rsidP="00F136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36E8">
        <w:rPr>
          <w:rFonts w:ascii="Arial" w:hAnsi="Arial" w:cs="Arial"/>
          <w:sz w:val="24"/>
          <w:szCs w:val="24"/>
        </w:rPr>
        <w:t xml:space="preserve">Jednocześnie uprzejmie przypominamy, iż </w:t>
      </w:r>
      <w:r w:rsidR="00A6050F" w:rsidRPr="00F136E8">
        <w:rPr>
          <w:rFonts w:ascii="Arial" w:hAnsi="Arial" w:cs="Arial"/>
          <w:sz w:val="24"/>
          <w:szCs w:val="24"/>
        </w:rPr>
        <w:t xml:space="preserve">w każdy wtorek oraz czwartek, w godz. 7:30-13:30, </w:t>
      </w:r>
      <w:r w:rsidRPr="00F136E8">
        <w:rPr>
          <w:rFonts w:ascii="Arial" w:hAnsi="Arial" w:cs="Arial"/>
          <w:sz w:val="24"/>
          <w:szCs w:val="24"/>
        </w:rPr>
        <w:t>w</w:t>
      </w:r>
      <w:r w:rsidR="007A3FB1" w:rsidRPr="00F136E8">
        <w:rPr>
          <w:rFonts w:ascii="Arial" w:hAnsi="Arial" w:cs="Arial"/>
          <w:sz w:val="24"/>
          <w:szCs w:val="24"/>
        </w:rPr>
        <w:t> </w:t>
      </w:r>
      <w:r w:rsidRPr="00F136E8">
        <w:rPr>
          <w:rFonts w:ascii="Arial" w:hAnsi="Arial" w:cs="Arial"/>
          <w:sz w:val="24"/>
          <w:szCs w:val="24"/>
        </w:rPr>
        <w:t xml:space="preserve">budynku Urzędu Miasta i Gminy w Chorzelach </w:t>
      </w:r>
      <w:r w:rsidR="00A6050F" w:rsidRPr="00F136E8">
        <w:rPr>
          <w:rFonts w:ascii="Arial" w:hAnsi="Arial" w:cs="Arial"/>
          <w:sz w:val="24"/>
          <w:szCs w:val="24"/>
        </w:rPr>
        <w:t xml:space="preserve">(pokój nr 19), </w:t>
      </w:r>
      <w:r w:rsidRPr="00F136E8">
        <w:rPr>
          <w:rFonts w:ascii="Arial" w:hAnsi="Arial" w:cs="Arial"/>
          <w:sz w:val="24"/>
          <w:szCs w:val="24"/>
        </w:rPr>
        <w:t>działa punkt konsultacyjno-informacyjny Programu Priorytetowego „Czyste Powietrze</w:t>
      </w:r>
      <w:r w:rsidR="00A6050F" w:rsidRPr="00F136E8">
        <w:rPr>
          <w:rFonts w:ascii="Arial" w:hAnsi="Arial" w:cs="Arial"/>
          <w:sz w:val="24"/>
          <w:szCs w:val="24"/>
        </w:rPr>
        <w:t>”, w którym możecie Państwo otrzymać niezbędne informacje dotyczące programu, jak również uzyskać pomoc w wypełnieniu/korekcie wniosku o dofinansowanie, wniosku o dofinansowanie z prefinansowaniem, jak również wniosku o</w:t>
      </w:r>
      <w:r w:rsidR="007A3FB1" w:rsidRPr="00F136E8">
        <w:rPr>
          <w:rFonts w:ascii="Arial" w:hAnsi="Arial" w:cs="Arial"/>
          <w:sz w:val="24"/>
          <w:szCs w:val="24"/>
        </w:rPr>
        <w:t> </w:t>
      </w:r>
      <w:r w:rsidR="00A6050F" w:rsidRPr="00F136E8">
        <w:rPr>
          <w:rFonts w:ascii="Arial" w:hAnsi="Arial" w:cs="Arial"/>
          <w:sz w:val="24"/>
          <w:szCs w:val="24"/>
        </w:rPr>
        <w:t>płatność.</w:t>
      </w:r>
    </w:p>
    <w:p w14:paraId="363EFE99" w14:textId="6B71A45A" w:rsidR="00A6050F" w:rsidRPr="00F136E8" w:rsidRDefault="00A6050F" w:rsidP="00F136E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A6050F" w:rsidRPr="00F1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6700"/>
    <w:multiLevelType w:val="hybridMultilevel"/>
    <w:tmpl w:val="6E1490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542A"/>
    <w:multiLevelType w:val="hybridMultilevel"/>
    <w:tmpl w:val="19D20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86689"/>
    <w:multiLevelType w:val="hybridMultilevel"/>
    <w:tmpl w:val="B5DEB6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D469911-E249-4558-A9DA-ADCA9130EB73}"/>
  </w:docVars>
  <w:rsids>
    <w:rsidRoot w:val="006B7D30"/>
    <w:rsid w:val="00017326"/>
    <w:rsid w:val="001D3917"/>
    <w:rsid w:val="002B230B"/>
    <w:rsid w:val="002F4415"/>
    <w:rsid w:val="00305BAB"/>
    <w:rsid w:val="003C45E4"/>
    <w:rsid w:val="00430CC7"/>
    <w:rsid w:val="00443A72"/>
    <w:rsid w:val="0053070E"/>
    <w:rsid w:val="005B193D"/>
    <w:rsid w:val="006B7D30"/>
    <w:rsid w:val="007657E6"/>
    <w:rsid w:val="007A3FB1"/>
    <w:rsid w:val="0086365D"/>
    <w:rsid w:val="00931F0F"/>
    <w:rsid w:val="009E1CB4"/>
    <w:rsid w:val="00A0446A"/>
    <w:rsid w:val="00A12F4E"/>
    <w:rsid w:val="00A6050F"/>
    <w:rsid w:val="00B4064F"/>
    <w:rsid w:val="00C077ED"/>
    <w:rsid w:val="00C84187"/>
    <w:rsid w:val="00C86463"/>
    <w:rsid w:val="00F136E8"/>
    <w:rsid w:val="00F7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F5F4"/>
  <w15:chartTrackingRefBased/>
  <w15:docId w15:val="{8F671045-DE3C-4F14-A2FA-53986E2D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1C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1C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ap.sejm.gov.pl/isap.nsf/DocDetails.xsp?id=WDU202200012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rozwoj-technologia/efektywnosci-energetycznej-budynk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469911-E249-4558-A9DA-ADCA9130EB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Wojciech Fronczak</cp:lastModifiedBy>
  <cp:revision>5</cp:revision>
  <cp:lastPrinted>2022-08-23T09:31:00Z</cp:lastPrinted>
  <dcterms:created xsi:type="dcterms:W3CDTF">2022-08-23T06:09:00Z</dcterms:created>
  <dcterms:modified xsi:type="dcterms:W3CDTF">2022-08-25T06:49:00Z</dcterms:modified>
</cp:coreProperties>
</file>