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7709" w14:textId="77777777" w:rsidR="00504E07" w:rsidRPr="00202A74" w:rsidRDefault="00504E07" w:rsidP="00504E07">
      <w:pPr>
        <w:rPr>
          <w:rFonts w:asciiTheme="majorHAnsi" w:eastAsiaTheme="majorEastAsia" w:hAnsiTheme="majorHAnsi" w:cs="Arial"/>
          <w:b/>
          <w:u w:val="single"/>
          <w:lang w:eastAsia="en-US"/>
        </w:rPr>
      </w:pPr>
      <w:bookmarkStart w:id="0" w:name="_Hlk53394761"/>
    </w:p>
    <w:p w14:paraId="5B387620" w14:textId="52F06D99"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b/>
          <w:lang w:eastAsia="en-US"/>
        </w:rPr>
        <w:t>SPECYFIKACJA WARUNKÓW ZAMÓWIENIA (dalej: SWZ)</w:t>
      </w:r>
    </w:p>
    <w:p w14:paraId="20188C02" w14:textId="77777777"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p>
    <w:p w14:paraId="68BFEF28" w14:textId="2F8CDBFF"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 w postępowaniu o</w:t>
      </w:r>
      <w:r w:rsidR="00DA2ED7">
        <w:rPr>
          <w:rFonts w:asciiTheme="majorHAnsi" w:eastAsiaTheme="majorEastAsia" w:hAnsiTheme="majorHAnsi" w:cs="Arial"/>
          <w:lang w:eastAsia="en-US"/>
        </w:rPr>
        <w:t xml:space="preserve"> </w:t>
      </w:r>
      <w:r w:rsidRPr="00202A74">
        <w:rPr>
          <w:rFonts w:asciiTheme="majorHAnsi" w:eastAsiaTheme="majorEastAsia" w:hAnsiTheme="majorHAnsi" w:cs="Arial"/>
          <w:lang w:eastAsia="en-US"/>
        </w:rPr>
        <w:t>udzielenie zamówienia publicznego prowadzonym</w:t>
      </w:r>
    </w:p>
    <w:p w14:paraId="2646C7D8" w14:textId="2D1CAF5B"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lang w:eastAsia="en-US"/>
        </w:rPr>
        <w:t xml:space="preserve"> </w:t>
      </w:r>
      <w:r w:rsidRPr="00202A74">
        <w:rPr>
          <w:rFonts w:asciiTheme="majorHAnsi" w:eastAsiaTheme="majorEastAsia" w:hAnsiTheme="majorHAnsi" w:cs="Arial"/>
          <w:b/>
          <w:lang w:eastAsia="en-US"/>
        </w:rPr>
        <w:t>w trybie</w:t>
      </w:r>
      <w:r w:rsidR="00BA1B0E">
        <w:rPr>
          <w:rFonts w:asciiTheme="majorHAnsi" w:eastAsiaTheme="majorEastAsia" w:hAnsiTheme="majorHAnsi" w:cs="Arial"/>
          <w:b/>
          <w:lang w:eastAsia="en-US"/>
        </w:rPr>
        <w:t xml:space="preserve"> </w:t>
      </w:r>
      <w:r w:rsidRPr="00202A74">
        <w:rPr>
          <w:rFonts w:asciiTheme="majorHAnsi" w:eastAsiaTheme="majorEastAsia" w:hAnsiTheme="majorHAnsi" w:cs="Arial"/>
          <w:b/>
          <w:lang w:eastAsia="en-US"/>
        </w:rPr>
        <w:t xml:space="preserve">przetargu nieograniczonego </w:t>
      </w:r>
    </w:p>
    <w:p w14:paraId="046D7C0B" w14:textId="77777777" w:rsidR="00504E07" w:rsidRPr="00202A74"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 pn.</w:t>
      </w:r>
    </w:p>
    <w:p w14:paraId="2BB4EA25" w14:textId="267E1F88" w:rsidR="006D4729" w:rsidRPr="00E317BA" w:rsidRDefault="00E317BA"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bCs/>
          <w:lang w:eastAsia="en-US"/>
        </w:rPr>
      </w:pPr>
      <w:bookmarkStart w:id="1" w:name="_Hlk88646792"/>
      <w:bookmarkStart w:id="2" w:name="_Hlk116947356"/>
      <w:r w:rsidRPr="00E317BA">
        <w:rPr>
          <w:rFonts w:asciiTheme="majorHAnsi" w:eastAsia="Calibri" w:hAnsiTheme="majorHAnsi" w:cs="Calibri"/>
          <w:b/>
          <w:bCs/>
          <w:i/>
          <w:iCs/>
          <w:kern w:val="1"/>
        </w:rPr>
        <w:t>„</w:t>
      </w:r>
      <w:bookmarkStart w:id="3" w:name="_Hlk116977171"/>
      <w:r w:rsidRPr="00E317BA">
        <w:rPr>
          <w:rFonts w:asciiTheme="majorHAnsi" w:hAnsiTheme="majorHAnsi" w:cs="Calibri"/>
          <w:b/>
          <w:bCs/>
        </w:rPr>
        <w:t>Dostawę energii elektrycznej w ramach usługi kompleksowej dla Gminy Chorzele oraz podległych jednostek na potrzeby zasilania lokali i budynków oraz oświetlenia ulicznego</w:t>
      </w:r>
      <w:bookmarkEnd w:id="1"/>
      <w:bookmarkEnd w:id="3"/>
      <w:r w:rsidR="006D4729" w:rsidRPr="00E317BA">
        <w:rPr>
          <w:rFonts w:asciiTheme="minorHAnsi" w:hAnsiTheme="minorHAnsi" w:cstheme="minorHAnsi"/>
          <w:b/>
          <w:bCs/>
        </w:rPr>
        <w:t>”</w:t>
      </w:r>
    </w:p>
    <w:bookmarkEnd w:id="2"/>
    <w:p w14:paraId="5B65018E" w14:textId="3AE62F64" w:rsidR="00A71B26" w:rsidRPr="00D41BC1" w:rsidRDefault="00504E07" w:rsidP="00504E07">
      <w:pPr>
        <w:pBdr>
          <w:top w:val="single" w:sz="4" w:space="1"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Cs/>
          <w:lang w:eastAsia="en-US"/>
        </w:rPr>
      </w:pPr>
      <w:r w:rsidRPr="00A71B26">
        <w:rPr>
          <w:rFonts w:asciiTheme="majorHAnsi" w:eastAsiaTheme="majorEastAsia" w:hAnsiTheme="majorHAnsi" w:cs="Arial"/>
          <w:b/>
          <w:lang w:eastAsia="en-US"/>
        </w:rPr>
        <w:t>prowadzonego z zastosowaniem procedury</w:t>
      </w:r>
      <w:r w:rsidRPr="00D41BC1">
        <w:rPr>
          <w:rFonts w:asciiTheme="majorHAnsi" w:eastAsiaTheme="majorEastAsia" w:hAnsiTheme="majorHAnsi" w:cs="Arial"/>
          <w:bCs/>
          <w:lang w:eastAsia="en-US"/>
        </w:rPr>
        <w:t xml:space="preserve">, </w:t>
      </w:r>
    </w:p>
    <w:p w14:paraId="2919207A" w14:textId="7CAAE92E" w:rsidR="00504E07" w:rsidRPr="00A71B26" w:rsidRDefault="00504E07" w:rsidP="007A5480">
      <w:pPr>
        <w:pBdr>
          <w:top w:val="single" w:sz="4" w:space="1" w:color="auto"/>
          <w:left w:val="single" w:sz="4" w:space="6" w:color="auto"/>
          <w:bottom w:val="single" w:sz="4" w:space="1" w:color="auto"/>
          <w:right w:val="single" w:sz="4" w:space="6" w:color="auto"/>
        </w:pBdr>
        <w:shd w:val="clear" w:color="auto" w:fill="BFBFBF" w:themeFill="background1" w:themeFillShade="BF"/>
        <w:jc w:val="center"/>
        <w:rPr>
          <w:rFonts w:asciiTheme="majorHAnsi" w:eastAsiaTheme="majorEastAsia" w:hAnsiTheme="majorHAnsi" w:cs="Arial"/>
          <w:bCs/>
          <w:lang w:eastAsia="en-US"/>
        </w:rPr>
      </w:pPr>
      <w:r w:rsidRPr="00A71B26">
        <w:rPr>
          <w:rFonts w:asciiTheme="majorHAnsi" w:eastAsiaTheme="majorEastAsia" w:hAnsiTheme="majorHAnsi" w:cs="Arial"/>
          <w:bCs/>
          <w:lang w:eastAsia="en-US"/>
        </w:rPr>
        <w:t>o której mowa w art. 139 ustawy z 11 września 2019 r</w:t>
      </w:r>
      <w:r w:rsidR="00031C5D" w:rsidRPr="00A71B26">
        <w:rPr>
          <w:rFonts w:asciiTheme="majorHAnsi" w:eastAsiaTheme="majorEastAsia" w:hAnsiTheme="majorHAnsi" w:cs="Arial"/>
          <w:bCs/>
          <w:lang w:eastAsia="en-US"/>
        </w:rPr>
        <w:t xml:space="preserve">. – </w:t>
      </w:r>
      <w:r w:rsidRPr="00A71B26">
        <w:rPr>
          <w:rFonts w:asciiTheme="majorHAnsi" w:eastAsiaTheme="majorEastAsia" w:hAnsiTheme="majorHAnsi" w:cs="Arial"/>
          <w:bCs/>
          <w:lang w:eastAsia="en-US"/>
        </w:rPr>
        <w:t>Prawo zamówień publicznych (</w:t>
      </w:r>
      <w:r w:rsidR="00F33BA6" w:rsidRPr="00940A76">
        <w:rPr>
          <w:rFonts w:asciiTheme="majorHAnsi" w:hAnsiTheme="majorHAnsi"/>
          <w:lang w:eastAsia="en-US"/>
        </w:rPr>
        <w:t>Dz.U. z 202</w:t>
      </w:r>
      <w:r w:rsidR="00F33BA6">
        <w:rPr>
          <w:rFonts w:asciiTheme="majorHAnsi" w:hAnsiTheme="majorHAnsi"/>
          <w:lang w:eastAsia="en-US"/>
        </w:rPr>
        <w:t>2</w:t>
      </w:r>
      <w:r w:rsidR="00F33BA6" w:rsidRPr="00940A76">
        <w:rPr>
          <w:rFonts w:asciiTheme="majorHAnsi" w:hAnsiTheme="majorHAnsi"/>
          <w:lang w:eastAsia="en-US"/>
        </w:rPr>
        <w:t xml:space="preserve"> r. poz. </w:t>
      </w:r>
      <w:r w:rsidR="00F33BA6">
        <w:rPr>
          <w:rFonts w:asciiTheme="majorHAnsi" w:hAnsiTheme="majorHAnsi"/>
          <w:lang w:eastAsia="en-US"/>
        </w:rPr>
        <w:t>1710</w:t>
      </w:r>
      <w:r w:rsidR="00F33BA6" w:rsidRPr="00940A76">
        <w:rPr>
          <w:rFonts w:asciiTheme="majorHAnsi" w:hAnsiTheme="majorHAnsi"/>
          <w:lang w:eastAsia="en-US"/>
        </w:rPr>
        <w:t xml:space="preserve"> ze zm</w:t>
      </w:r>
      <w:r w:rsidR="00031C5D" w:rsidRPr="00A71B26">
        <w:rPr>
          <w:rFonts w:asciiTheme="majorHAnsi" w:eastAsiaTheme="majorEastAsia" w:hAnsiTheme="majorHAnsi" w:cs="Arial"/>
          <w:bCs/>
          <w:lang w:eastAsia="en-US"/>
        </w:rPr>
        <w:t>.</w:t>
      </w:r>
      <w:r w:rsidRPr="00A71B26">
        <w:rPr>
          <w:rFonts w:asciiTheme="majorHAnsi" w:eastAsiaTheme="majorEastAsia" w:hAnsiTheme="majorHAnsi" w:cs="Arial"/>
          <w:bCs/>
          <w:lang w:eastAsia="en-US"/>
        </w:rPr>
        <w:t>) – dalej</w:t>
      </w:r>
      <w:r w:rsidR="00031C5D" w:rsidRPr="00A71B26">
        <w:rPr>
          <w:rFonts w:asciiTheme="majorHAnsi" w:eastAsiaTheme="majorEastAsia" w:hAnsiTheme="majorHAnsi" w:cs="Arial"/>
          <w:bCs/>
          <w:lang w:eastAsia="en-US"/>
        </w:rPr>
        <w:t>:</w:t>
      </w:r>
      <w:r w:rsidRPr="00A71B26">
        <w:rPr>
          <w:rFonts w:asciiTheme="majorHAnsi" w:eastAsiaTheme="majorEastAsia" w:hAnsiTheme="majorHAnsi" w:cs="Arial"/>
          <w:bCs/>
          <w:lang w:eastAsia="en-US"/>
        </w:rPr>
        <w:t xml:space="preserve"> ustawa Pzp</w:t>
      </w:r>
    </w:p>
    <w:bookmarkEnd w:id="0"/>
    <w:p w14:paraId="5BA407DB" w14:textId="2125C625" w:rsidR="00236611" w:rsidRPr="00202A74" w:rsidRDefault="00236611" w:rsidP="007A5480">
      <w:pPr>
        <w:pBdr>
          <w:bottom w:val="thinThickSmallGap" w:sz="12" w:space="1" w:color="943634" w:themeColor="accent2" w:themeShade="BF"/>
        </w:pBdr>
        <w:jc w:val="center"/>
        <w:outlineLvl w:val="0"/>
        <w:rPr>
          <w:rFonts w:asciiTheme="majorHAnsi" w:eastAsiaTheme="majorEastAsia" w:hAnsiTheme="majorHAnsi" w:cstheme="majorBidi"/>
          <w:caps/>
          <w:color w:val="632423" w:themeColor="accent2" w:themeShade="80"/>
          <w:spacing w:val="20"/>
          <w:lang w:eastAsia="en-US"/>
        </w:rPr>
      </w:pPr>
      <w:r w:rsidRPr="00A34699">
        <w:rPr>
          <w:rFonts w:asciiTheme="majorHAnsi" w:eastAsiaTheme="majorEastAsia" w:hAnsiTheme="majorHAnsi" w:cstheme="majorBidi"/>
          <w:caps/>
          <w:color w:val="632423" w:themeColor="accent2" w:themeShade="80"/>
          <w:spacing w:val="20"/>
          <w:lang w:eastAsia="en-US"/>
        </w:rPr>
        <w:t xml:space="preserve">Znak sprawy: </w:t>
      </w:r>
      <w:r w:rsidR="00613D09" w:rsidRPr="00A34699">
        <w:rPr>
          <w:rFonts w:asciiTheme="majorHAnsi" w:eastAsiaTheme="majorEastAsia" w:hAnsiTheme="majorHAnsi" w:cstheme="majorBidi"/>
          <w:caps/>
          <w:color w:val="632423" w:themeColor="accent2" w:themeShade="80"/>
          <w:spacing w:val="20"/>
          <w:lang w:eastAsia="en-US"/>
        </w:rPr>
        <w:t>Z</w:t>
      </w:r>
      <w:r w:rsidR="00E317BA" w:rsidRPr="00A34699">
        <w:rPr>
          <w:rFonts w:asciiTheme="majorHAnsi" w:eastAsiaTheme="majorEastAsia" w:hAnsiTheme="majorHAnsi" w:cstheme="majorBidi"/>
          <w:caps/>
          <w:color w:val="632423" w:themeColor="accent2" w:themeShade="80"/>
          <w:spacing w:val="20"/>
          <w:lang w:eastAsia="en-US"/>
        </w:rPr>
        <w:t>P</w:t>
      </w:r>
      <w:r w:rsidR="00A34699">
        <w:rPr>
          <w:rFonts w:asciiTheme="majorHAnsi" w:eastAsiaTheme="majorEastAsia" w:hAnsiTheme="majorHAnsi" w:cstheme="majorBidi"/>
          <w:caps/>
          <w:color w:val="632423" w:themeColor="accent2" w:themeShade="80"/>
          <w:spacing w:val="20"/>
          <w:lang w:eastAsia="en-US"/>
        </w:rPr>
        <w:t>/PN/1/2022</w:t>
      </w:r>
    </w:p>
    <w:p w14:paraId="6FFEE69D" w14:textId="77777777" w:rsidR="00613D09" w:rsidRPr="00940A76" w:rsidRDefault="00613D09" w:rsidP="00613D09">
      <w:pPr>
        <w:rPr>
          <w:rFonts w:asciiTheme="majorHAnsi" w:eastAsiaTheme="majorEastAsia" w:hAnsiTheme="majorHAnsi" w:cs="Arial"/>
          <w:b/>
          <w:lang w:eastAsia="en-US"/>
        </w:rPr>
      </w:pPr>
      <w:r w:rsidRPr="00940A76">
        <w:rPr>
          <w:rFonts w:asciiTheme="majorHAnsi" w:eastAsiaTheme="majorEastAsia" w:hAnsiTheme="majorHAnsi" w:cs="Arial"/>
          <w:b/>
          <w:lang w:eastAsia="en-US"/>
        </w:rPr>
        <w:t>ZAMAWIAJĄCY</w:t>
      </w:r>
    </w:p>
    <w:p w14:paraId="20E2177D" w14:textId="77777777" w:rsidR="00613D09" w:rsidRPr="00940A76" w:rsidRDefault="00613D09" w:rsidP="00613D09">
      <w:pPr>
        <w:outlineLvl w:val="5"/>
        <w:rPr>
          <w:rFonts w:asciiTheme="majorHAnsi" w:eastAsiaTheme="majorEastAsia" w:hAnsiTheme="majorHAnsi" w:cs="Arial"/>
          <w:caps/>
          <w:spacing w:val="10"/>
          <w:lang w:eastAsia="en-US"/>
        </w:rPr>
      </w:pPr>
      <w:r w:rsidRPr="00940A76">
        <w:rPr>
          <w:rFonts w:asciiTheme="majorHAnsi" w:eastAsiaTheme="majorEastAsia" w:hAnsiTheme="majorHAnsi" w:cs="Arial"/>
          <w:caps/>
          <w:spacing w:val="10"/>
          <w:lang w:eastAsia="en-US"/>
        </w:rPr>
        <w:t>Gmina Chorzele</w:t>
      </w:r>
    </w:p>
    <w:p w14:paraId="1CABD308" w14:textId="77777777" w:rsidR="00613D09" w:rsidRPr="00940A76" w:rsidRDefault="00613D09" w:rsidP="00613D09">
      <w:pPr>
        <w:outlineLvl w:val="5"/>
        <w:rPr>
          <w:rFonts w:asciiTheme="majorHAnsi" w:eastAsiaTheme="majorEastAsia" w:hAnsiTheme="majorHAnsi" w:cs="Arial"/>
          <w:i/>
          <w:caps/>
          <w:spacing w:val="10"/>
          <w:lang w:eastAsia="en-US"/>
        </w:rPr>
      </w:pPr>
      <w:r w:rsidRPr="00940A76">
        <w:rPr>
          <w:rFonts w:asciiTheme="majorHAnsi" w:eastAsiaTheme="majorEastAsia" w:hAnsiTheme="majorHAnsi" w:cs="Arial"/>
          <w:i/>
          <w:caps/>
          <w:spacing w:val="10"/>
          <w:lang w:eastAsia="en-US"/>
        </w:rPr>
        <w:t>(NAZWA)</w:t>
      </w:r>
    </w:p>
    <w:p w14:paraId="06CB8B5D" w14:textId="77777777" w:rsidR="00613D09" w:rsidRPr="00940A76" w:rsidRDefault="00613D09" w:rsidP="00613D09">
      <w:pPr>
        <w:outlineLvl w:val="5"/>
        <w:rPr>
          <w:rFonts w:asciiTheme="majorHAnsi" w:eastAsiaTheme="majorEastAsia" w:hAnsiTheme="majorHAnsi" w:cs="Arial"/>
          <w:caps/>
          <w:spacing w:val="10"/>
          <w:lang w:eastAsia="en-US"/>
        </w:rPr>
      </w:pPr>
      <w:r w:rsidRPr="00940A76">
        <w:rPr>
          <w:rFonts w:asciiTheme="majorHAnsi" w:eastAsiaTheme="majorEastAsia" w:hAnsiTheme="majorHAnsi" w:cs="Arial"/>
          <w:caps/>
          <w:spacing w:val="10"/>
          <w:lang w:eastAsia="en-US"/>
        </w:rPr>
        <w:t>ul. stanisława komosińskiego 1</w:t>
      </w:r>
    </w:p>
    <w:p w14:paraId="49AE1DC4" w14:textId="77777777" w:rsidR="00613D09" w:rsidRPr="00940A76" w:rsidRDefault="00613D09" w:rsidP="00613D09">
      <w:pPr>
        <w:outlineLvl w:val="5"/>
        <w:rPr>
          <w:rFonts w:asciiTheme="majorHAnsi" w:eastAsiaTheme="majorEastAsia" w:hAnsiTheme="majorHAnsi" w:cs="Arial"/>
          <w:caps/>
          <w:spacing w:val="10"/>
          <w:lang w:eastAsia="en-US"/>
        </w:rPr>
      </w:pPr>
      <w:r w:rsidRPr="00940A76">
        <w:rPr>
          <w:rFonts w:asciiTheme="majorHAnsi" w:eastAsiaTheme="majorEastAsia" w:hAnsiTheme="majorHAnsi" w:cs="Arial"/>
          <w:caps/>
          <w:spacing w:val="10"/>
          <w:lang w:eastAsia="en-US"/>
        </w:rPr>
        <w:t>06-330 Chorzele</w:t>
      </w:r>
    </w:p>
    <w:p w14:paraId="37B8BDC6" w14:textId="77777777" w:rsidR="00613D09" w:rsidRPr="00940A76" w:rsidRDefault="00613D09" w:rsidP="00613D09">
      <w:pPr>
        <w:outlineLvl w:val="5"/>
        <w:rPr>
          <w:rFonts w:asciiTheme="majorHAnsi" w:eastAsiaTheme="majorEastAsia" w:hAnsiTheme="majorHAnsi" w:cs="Arial"/>
          <w:i/>
          <w:caps/>
          <w:spacing w:val="10"/>
          <w:lang w:eastAsia="en-US"/>
        </w:rPr>
      </w:pPr>
      <w:r w:rsidRPr="00940A76">
        <w:rPr>
          <w:rFonts w:asciiTheme="majorHAnsi" w:eastAsiaTheme="majorEastAsia" w:hAnsiTheme="majorHAnsi" w:cs="Arial"/>
          <w:i/>
          <w:caps/>
          <w:spacing w:val="10"/>
          <w:lang w:eastAsia="en-US"/>
        </w:rPr>
        <w:t>(ADRES)</w:t>
      </w:r>
    </w:p>
    <w:p w14:paraId="4555190A" w14:textId="77777777" w:rsidR="00613D09" w:rsidRPr="00940A76" w:rsidRDefault="00613D09" w:rsidP="00613D09">
      <w:pPr>
        <w:rPr>
          <w:rFonts w:asciiTheme="majorHAnsi" w:eastAsiaTheme="majorEastAsia" w:hAnsiTheme="majorHAnsi" w:cs="Arial"/>
          <w:b/>
          <w:lang w:eastAsia="en-US"/>
        </w:rPr>
      </w:pPr>
      <w:r w:rsidRPr="00940A76">
        <w:rPr>
          <w:rFonts w:asciiTheme="majorHAnsi" w:eastAsiaTheme="majorEastAsia" w:hAnsiTheme="majorHAnsi" w:cs="Arial"/>
          <w:b/>
          <w:lang w:eastAsia="en-US"/>
        </w:rPr>
        <w:t xml:space="preserve">tel.: </w:t>
      </w:r>
      <w:r w:rsidRPr="00940A76">
        <w:rPr>
          <w:rFonts w:asciiTheme="majorHAnsi" w:eastAsiaTheme="majorEastAsia" w:hAnsiTheme="majorHAnsi" w:cs="Arial"/>
          <w:lang w:eastAsia="en-US"/>
        </w:rPr>
        <w:t>(29) 7516540</w:t>
      </w:r>
      <w:r w:rsidRPr="00940A76">
        <w:rPr>
          <w:rFonts w:asciiTheme="majorHAnsi" w:eastAsiaTheme="majorEastAsia" w:hAnsiTheme="majorHAnsi" w:cs="Arial"/>
          <w:b/>
          <w:lang w:eastAsia="en-US"/>
        </w:rPr>
        <w:t xml:space="preserve"> faks: </w:t>
      </w:r>
      <w:r w:rsidRPr="00940A76">
        <w:rPr>
          <w:rFonts w:asciiTheme="majorHAnsi" w:eastAsiaTheme="majorEastAsia" w:hAnsiTheme="majorHAnsi" w:cs="Arial"/>
          <w:lang w:eastAsia="en-US"/>
        </w:rPr>
        <w:t>(29) 75116530</w:t>
      </w:r>
    </w:p>
    <w:p w14:paraId="6CAE72BE" w14:textId="77777777" w:rsidR="00613D09" w:rsidRPr="00940A76" w:rsidRDefault="00613D09" w:rsidP="00613D09">
      <w:pPr>
        <w:rPr>
          <w:rFonts w:asciiTheme="majorHAnsi" w:eastAsiaTheme="majorEastAsia" w:hAnsiTheme="majorHAnsi" w:cs="Arial"/>
          <w:lang w:eastAsia="en-US"/>
        </w:rPr>
      </w:pPr>
      <w:r w:rsidRPr="00940A76">
        <w:rPr>
          <w:rFonts w:asciiTheme="majorHAnsi" w:eastAsiaTheme="majorEastAsia" w:hAnsiTheme="majorHAnsi" w:cs="Arial"/>
          <w:b/>
          <w:lang w:eastAsia="en-US"/>
        </w:rPr>
        <w:t xml:space="preserve">REGON: </w:t>
      </w:r>
      <w:r w:rsidRPr="00940A76">
        <w:rPr>
          <w:rFonts w:asciiTheme="majorHAnsi" w:eastAsiaTheme="majorEastAsia" w:hAnsiTheme="majorHAnsi" w:cs="Arial"/>
          <w:lang w:eastAsia="en-US"/>
        </w:rPr>
        <w:t>550667882</w:t>
      </w:r>
      <w:r w:rsidRPr="00940A76">
        <w:rPr>
          <w:rFonts w:asciiTheme="majorHAnsi" w:eastAsiaTheme="majorEastAsia" w:hAnsiTheme="majorHAnsi" w:cs="Arial"/>
          <w:b/>
          <w:lang w:eastAsia="en-US"/>
        </w:rPr>
        <w:t xml:space="preserve"> NIP: </w:t>
      </w:r>
      <w:r w:rsidRPr="00940A76">
        <w:rPr>
          <w:rFonts w:asciiTheme="majorHAnsi" w:eastAsiaTheme="majorEastAsia" w:hAnsiTheme="majorHAnsi" w:cs="Arial"/>
          <w:lang w:eastAsia="en-US"/>
        </w:rPr>
        <w:t>761-15-04-561</w:t>
      </w:r>
    </w:p>
    <w:p w14:paraId="4C321718" w14:textId="77777777" w:rsidR="00613D09" w:rsidRDefault="00613D09" w:rsidP="00613D09">
      <w:pPr>
        <w:rPr>
          <w:rFonts w:asciiTheme="majorHAnsi" w:eastAsiaTheme="majorEastAsia" w:hAnsiTheme="majorHAnsi" w:cs="Arial"/>
          <w:lang w:eastAsia="en-US"/>
        </w:rPr>
      </w:pPr>
      <w:r w:rsidRPr="00940A76">
        <w:rPr>
          <w:rFonts w:asciiTheme="majorHAnsi" w:eastAsiaTheme="majorEastAsia" w:hAnsiTheme="majorHAnsi" w:cs="Arial"/>
          <w:b/>
          <w:lang w:eastAsia="en-US"/>
        </w:rPr>
        <w:t xml:space="preserve">Godziny pracy: </w:t>
      </w:r>
      <w:r w:rsidRPr="00940A76">
        <w:rPr>
          <w:rFonts w:asciiTheme="majorHAnsi" w:eastAsiaTheme="majorEastAsia" w:hAnsiTheme="majorHAnsi" w:cs="Arial"/>
          <w:lang w:eastAsia="en-US"/>
        </w:rPr>
        <w:t>7.30 – 15.30</w:t>
      </w:r>
    </w:p>
    <w:p w14:paraId="2A62604D" w14:textId="0C6F8686" w:rsidR="00AA4F20" w:rsidRPr="00202A74" w:rsidRDefault="00AA4F20" w:rsidP="00613D09">
      <w:pPr>
        <w:rPr>
          <w:rFonts w:asciiTheme="majorHAnsi" w:eastAsiaTheme="majorEastAsia" w:hAnsiTheme="majorHAnsi" w:cs="Arial"/>
          <w:b/>
          <w:lang w:eastAsia="en-US"/>
        </w:rPr>
      </w:pPr>
      <w:r w:rsidRPr="00202A74">
        <w:rPr>
          <w:rFonts w:asciiTheme="majorHAnsi" w:eastAsiaTheme="majorEastAsia" w:hAnsiTheme="majorHAnsi" w:cs="Arial"/>
          <w:b/>
          <w:lang w:eastAsia="en-US"/>
        </w:rPr>
        <w:t>Adres strony internetowej</w:t>
      </w:r>
      <w:r w:rsidR="00667596" w:rsidRPr="00202A74">
        <w:rPr>
          <w:rFonts w:asciiTheme="majorHAnsi" w:eastAsiaTheme="majorEastAsia" w:hAnsiTheme="majorHAnsi" w:cs="Arial"/>
          <w:b/>
          <w:lang w:eastAsia="en-US"/>
        </w:rPr>
        <w:t xml:space="preserve"> prowadzonego postępowania</w:t>
      </w:r>
      <w:r w:rsidRPr="00202A74">
        <w:rPr>
          <w:rFonts w:asciiTheme="majorHAnsi" w:eastAsiaTheme="majorEastAsia" w:hAnsiTheme="majorHAnsi" w:cs="Arial"/>
          <w:b/>
          <w:lang w:eastAsia="en-US"/>
        </w:rPr>
        <w:t xml:space="preserve">: </w:t>
      </w:r>
      <w:r w:rsidR="00613D09" w:rsidRPr="00940A76">
        <w:rPr>
          <w:rFonts w:asciiTheme="majorHAnsi" w:eastAsia="Avenir-Light" w:hAnsiTheme="majorHAnsi" w:cs="Avenir-Light"/>
          <w:bCs/>
          <w:lang w:eastAsia="en-US"/>
        </w:rPr>
        <w:t>https://chorzele.ezamawiajacy.pl</w:t>
      </w:r>
      <w:r w:rsidRPr="00202A74">
        <w:rPr>
          <w:rFonts w:asciiTheme="majorHAnsi" w:eastAsiaTheme="majorEastAsia" w:hAnsiTheme="majorHAnsi" w:cs="Arial"/>
          <w:b/>
          <w:lang w:eastAsia="en-US"/>
        </w:rPr>
        <w:t xml:space="preserve"> </w:t>
      </w:r>
      <w:r w:rsidR="00A53738">
        <w:rPr>
          <w:rFonts w:asciiTheme="majorHAnsi" w:eastAsiaTheme="majorEastAsia" w:hAnsiTheme="majorHAnsi" w:cs="Arial"/>
          <w:b/>
          <w:lang w:eastAsia="en-US"/>
        </w:rPr>
        <w:t xml:space="preserve"> </w:t>
      </w:r>
    </w:p>
    <w:p w14:paraId="059C94FC" w14:textId="49B58B7F" w:rsidR="00667596" w:rsidRPr="00202A74" w:rsidRDefault="00667596" w:rsidP="00A53738">
      <w:pPr>
        <w:jc w:val="both"/>
        <w:rPr>
          <w:rFonts w:asciiTheme="majorHAnsi" w:hAnsiTheme="majorHAnsi"/>
          <w:color w:val="333333"/>
          <w:shd w:val="clear" w:color="auto" w:fill="FFFFFF"/>
        </w:rPr>
      </w:pPr>
      <w:r w:rsidRPr="00202A74">
        <w:rPr>
          <w:rFonts w:asciiTheme="majorHAnsi" w:hAnsiTheme="majorHAnsi"/>
          <w:color w:val="333333"/>
          <w:shd w:val="clear" w:color="auto" w:fill="FFFFFF"/>
        </w:rPr>
        <w:t>Na tej stronie udostępniane będą zmiany i wyjaśnienia treści SWZ oraz inne dokumenty zamówienia bezpośrednio związane z postępowaniem o udzielenie zamówienia</w:t>
      </w:r>
    </w:p>
    <w:p w14:paraId="69B1F7BA" w14:textId="77777777" w:rsidR="00A53738" w:rsidRPr="00940A76" w:rsidRDefault="00AA4F20" w:rsidP="00A53738">
      <w:pPr>
        <w:rPr>
          <w:rFonts w:asciiTheme="majorHAnsi" w:eastAsiaTheme="majorEastAsia" w:hAnsiTheme="majorHAnsi" w:cs="Arial"/>
          <w:b/>
          <w:u w:val="single"/>
          <w:lang w:eastAsia="en-US"/>
        </w:rPr>
      </w:pPr>
      <w:r w:rsidRPr="00202A74">
        <w:rPr>
          <w:rFonts w:asciiTheme="majorHAnsi" w:eastAsiaTheme="majorEastAsia" w:hAnsiTheme="majorHAnsi" w:cs="Arial"/>
          <w:b/>
          <w:lang w:eastAsia="en-US"/>
        </w:rPr>
        <w:t xml:space="preserve">Adres poczty elektronicznej: </w:t>
      </w:r>
      <w:r w:rsidR="00A53738" w:rsidRPr="00940A76">
        <w:rPr>
          <w:rFonts w:asciiTheme="majorHAnsi" w:eastAsiaTheme="majorEastAsia" w:hAnsiTheme="majorHAnsi" w:cs="Arial"/>
          <w:b/>
          <w:lang w:eastAsia="en-US"/>
        </w:rPr>
        <w:t>sekretariat@chorzele.pl</w:t>
      </w:r>
    </w:p>
    <w:p w14:paraId="3BA111F6" w14:textId="77777777" w:rsidR="00A53738" w:rsidRPr="00940A76" w:rsidRDefault="00A53738" w:rsidP="00A53738">
      <w:pPr>
        <w:spacing w:after="40"/>
        <w:jc w:val="both"/>
        <w:rPr>
          <w:rFonts w:asciiTheme="majorHAnsi" w:hAnsiTheme="majorHAnsi" w:cs="Calibri"/>
        </w:rPr>
      </w:pPr>
      <w:r w:rsidRPr="00940A76">
        <w:rPr>
          <w:rFonts w:asciiTheme="majorHAnsi" w:hAnsiTheme="majorHAnsi" w:cs="Calibri"/>
        </w:rPr>
        <w:t xml:space="preserve">Profil Nabywcy: </w:t>
      </w:r>
      <w:bookmarkStart w:id="4" w:name="_Hlk87357819"/>
      <w:r w:rsidRPr="00940A76">
        <w:rPr>
          <w:rFonts w:asciiTheme="majorHAnsi" w:hAnsiTheme="majorHAnsi" w:cs="Calibri"/>
        </w:rPr>
        <w:t>https://chorzele.ezamawiajacy.pl/servlet/HomeServlet</w:t>
      </w:r>
      <w:bookmarkEnd w:id="4"/>
    </w:p>
    <w:p w14:paraId="62BC5DDA" w14:textId="49FC0B0C" w:rsidR="00504E07" w:rsidRDefault="00504E07" w:rsidP="00AA4F20">
      <w:pPr>
        <w:jc w:val="both"/>
        <w:rPr>
          <w:rFonts w:asciiTheme="majorHAnsi" w:eastAsiaTheme="majorEastAsia" w:hAnsiTheme="majorHAnsi" w:cs="Arial"/>
          <w:lang w:eastAsia="en-US"/>
        </w:rPr>
      </w:pPr>
    </w:p>
    <w:p w14:paraId="7B874D46" w14:textId="77777777" w:rsidR="00A53738" w:rsidRPr="00940A76" w:rsidRDefault="00A53738" w:rsidP="00A53738">
      <w:pPr>
        <w:tabs>
          <w:tab w:val="left" w:pos="11160"/>
        </w:tabs>
        <w:ind w:right="70"/>
        <w:jc w:val="both"/>
        <w:rPr>
          <w:rFonts w:asciiTheme="majorHAnsi" w:hAnsiTheme="majorHAnsi" w:cs="Calibri"/>
        </w:rPr>
      </w:pPr>
      <w:r w:rsidRPr="00940A76">
        <w:rPr>
          <w:rFonts w:asciiTheme="majorHAnsi" w:hAnsiTheme="majorHAnsi" w:cs="Calibri"/>
        </w:rPr>
        <w:t>Ilekroć w dalszej części Specyfikacji Warunków Zamówienia jest mowa o:</w:t>
      </w:r>
    </w:p>
    <w:p w14:paraId="10AC780F" w14:textId="77777777" w:rsidR="00A53738" w:rsidRPr="00940A76" w:rsidRDefault="00A53738" w:rsidP="00A53738">
      <w:pPr>
        <w:tabs>
          <w:tab w:val="left" w:pos="11160"/>
        </w:tabs>
        <w:ind w:right="70"/>
        <w:jc w:val="both"/>
        <w:rPr>
          <w:rFonts w:asciiTheme="majorHAnsi" w:hAnsiTheme="majorHAnsi" w:cs="Calibri"/>
        </w:rPr>
      </w:pPr>
      <w:r w:rsidRPr="00940A76">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 - zwane dalej „Platformą” lub „Systemem”.</w:t>
      </w:r>
    </w:p>
    <w:p w14:paraId="6540A1AD" w14:textId="77777777" w:rsidR="00A53738" w:rsidRPr="00202A74" w:rsidRDefault="00A53738" w:rsidP="00AA4F20">
      <w:pPr>
        <w:jc w:val="both"/>
        <w:rPr>
          <w:rFonts w:asciiTheme="majorHAnsi" w:eastAsiaTheme="majorEastAsia" w:hAnsiTheme="majorHAnsi" w:cs="Arial"/>
          <w:lang w:eastAsia="en-US"/>
        </w:rPr>
      </w:pPr>
    </w:p>
    <w:p w14:paraId="0CF67CAD" w14:textId="0EB29530" w:rsidR="00A53738" w:rsidRDefault="00236611" w:rsidP="00A53738">
      <w:pPr>
        <w:jc w:val="both"/>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Wartość zamówienia </w:t>
      </w:r>
      <w:r w:rsidR="00F61D46" w:rsidRPr="00202A74">
        <w:rPr>
          <w:rFonts w:asciiTheme="majorHAnsi" w:eastAsiaTheme="majorEastAsia" w:hAnsiTheme="majorHAnsi" w:cs="Arial"/>
          <w:lang w:eastAsia="en-US"/>
        </w:rPr>
        <w:t xml:space="preserve">jest </w:t>
      </w:r>
      <w:r w:rsidR="00F61D46" w:rsidRPr="00202A74">
        <w:rPr>
          <w:rFonts w:asciiTheme="majorHAnsi" w:eastAsiaTheme="majorEastAsia" w:hAnsiTheme="majorHAnsi" w:cs="Arial"/>
          <w:b/>
          <w:lang w:eastAsia="en-US"/>
        </w:rPr>
        <w:t xml:space="preserve">równa </w:t>
      </w:r>
      <w:r w:rsidR="00031C5D" w:rsidRPr="00202A74">
        <w:rPr>
          <w:rFonts w:asciiTheme="majorHAnsi" w:eastAsiaTheme="majorEastAsia" w:hAnsiTheme="majorHAnsi" w:cs="Arial"/>
          <w:bCs/>
          <w:lang w:eastAsia="en-US"/>
        </w:rPr>
        <w:t>progom unijnym</w:t>
      </w:r>
      <w:r w:rsidR="00031C5D" w:rsidRPr="00202A74">
        <w:rPr>
          <w:rFonts w:asciiTheme="majorHAnsi" w:eastAsiaTheme="majorEastAsia" w:hAnsiTheme="majorHAnsi" w:cs="Arial"/>
          <w:b/>
          <w:lang w:eastAsia="en-US"/>
        </w:rPr>
        <w:t xml:space="preserve"> </w:t>
      </w:r>
      <w:r w:rsidR="00F61D46" w:rsidRPr="00202A74">
        <w:rPr>
          <w:rFonts w:asciiTheme="majorHAnsi" w:eastAsiaTheme="majorEastAsia" w:hAnsiTheme="majorHAnsi" w:cs="Arial"/>
          <w:bCs/>
          <w:lang w:eastAsia="en-US"/>
        </w:rPr>
        <w:t>lub</w:t>
      </w:r>
      <w:r w:rsidR="00F61D46" w:rsidRPr="00202A74">
        <w:rPr>
          <w:rFonts w:asciiTheme="majorHAnsi" w:eastAsiaTheme="majorEastAsia" w:hAnsiTheme="majorHAnsi" w:cs="Arial"/>
          <w:b/>
          <w:lang w:eastAsia="en-US"/>
        </w:rPr>
        <w:t xml:space="preserve"> </w:t>
      </w:r>
      <w:r w:rsidRPr="00202A74">
        <w:rPr>
          <w:rFonts w:asciiTheme="majorHAnsi" w:eastAsiaTheme="majorEastAsia" w:hAnsiTheme="majorHAnsi" w:cs="Arial"/>
          <w:b/>
          <w:lang w:eastAsia="en-US"/>
        </w:rPr>
        <w:t>przekracza</w:t>
      </w:r>
      <w:r w:rsidRPr="00202A74">
        <w:rPr>
          <w:rFonts w:asciiTheme="majorHAnsi" w:eastAsiaTheme="majorEastAsia" w:hAnsiTheme="majorHAnsi" w:cs="Arial"/>
          <w:lang w:eastAsia="en-US"/>
        </w:rPr>
        <w:t xml:space="preserve"> </w:t>
      </w:r>
      <w:r w:rsidR="00EA7F4C" w:rsidRPr="00202A74">
        <w:rPr>
          <w:rFonts w:asciiTheme="majorHAnsi" w:eastAsiaTheme="majorEastAsia" w:hAnsiTheme="majorHAnsi" w:cs="Arial"/>
          <w:lang w:eastAsia="en-US"/>
        </w:rPr>
        <w:t>progi unij</w:t>
      </w:r>
      <w:r w:rsidR="008E5DF9" w:rsidRPr="00202A74">
        <w:rPr>
          <w:rFonts w:asciiTheme="majorHAnsi" w:eastAsiaTheme="majorEastAsia" w:hAnsiTheme="majorHAnsi" w:cs="Arial"/>
          <w:lang w:eastAsia="en-US"/>
        </w:rPr>
        <w:t>ne określone na podstawie art. 3</w:t>
      </w:r>
      <w:r w:rsidRPr="00202A74">
        <w:rPr>
          <w:rFonts w:asciiTheme="majorHAnsi" w:eastAsiaTheme="majorEastAsia" w:hAnsiTheme="majorHAnsi" w:cs="Arial"/>
          <w:lang w:eastAsia="en-US"/>
        </w:rPr>
        <w:t xml:space="preserve"> ustawy</w:t>
      </w:r>
      <w:r w:rsidR="00AA4F20" w:rsidRPr="00202A74">
        <w:rPr>
          <w:rFonts w:asciiTheme="majorHAnsi" w:eastAsiaTheme="majorEastAsia" w:hAnsiTheme="majorHAnsi" w:cs="Arial"/>
          <w:lang w:eastAsia="en-US"/>
        </w:rPr>
        <w:t xml:space="preserve"> </w:t>
      </w:r>
      <w:r w:rsidR="00A53738" w:rsidRPr="00940A76">
        <w:rPr>
          <w:rFonts w:asciiTheme="majorHAnsi" w:eastAsiaTheme="majorEastAsia" w:hAnsiTheme="majorHAnsi" w:cs="Arial"/>
          <w:lang w:eastAsia="en-US"/>
        </w:rPr>
        <w:t>z 11 września 2019 r. – Prawo zamówień publicznych (</w:t>
      </w:r>
      <w:r w:rsidR="00A53738" w:rsidRPr="00940A76">
        <w:rPr>
          <w:rFonts w:asciiTheme="majorHAnsi" w:hAnsiTheme="majorHAnsi"/>
          <w:lang w:eastAsia="en-US"/>
        </w:rPr>
        <w:t>Dz.U. z 202</w:t>
      </w:r>
      <w:r w:rsidR="00F33BA6">
        <w:rPr>
          <w:rFonts w:asciiTheme="majorHAnsi" w:hAnsiTheme="majorHAnsi"/>
          <w:lang w:eastAsia="en-US"/>
        </w:rPr>
        <w:t>2</w:t>
      </w:r>
      <w:r w:rsidR="00A53738" w:rsidRPr="00940A76">
        <w:rPr>
          <w:rFonts w:asciiTheme="majorHAnsi" w:hAnsiTheme="majorHAnsi"/>
          <w:lang w:eastAsia="en-US"/>
        </w:rPr>
        <w:t xml:space="preserve"> r. poz. </w:t>
      </w:r>
      <w:r w:rsidR="00F33BA6">
        <w:rPr>
          <w:rFonts w:asciiTheme="majorHAnsi" w:hAnsiTheme="majorHAnsi"/>
          <w:lang w:eastAsia="en-US"/>
        </w:rPr>
        <w:t>1710</w:t>
      </w:r>
      <w:r w:rsidR="00A53738" w:rsidRPr="00940A76">
        <w:rPr>
          <w:rFonts w:asciiTheme="majorHAnsi" w:hAnsiTheme="majorHAnsi"/>
          <w:lang w:eastAsia="en-US"/>
        </w:rPr>
        <w:t xml:space="preserve"> ze zm.</w:t>
      </w:r>
      <w:r w:rsidR="00A53738" w:rsidRPr="00940A76">
        <w:rPr>
          <w:rFonts w:asciiTheme="majorHAnsi" w:eastAsiaTheme="majorEastAsia" w:hAnsiTheme="majorHAnsi" w:cs="Arial"/>
          <w:lang w:eastAsia="en-US"/>
        </w:rPr>
        <w:t>).</w:t>
      </w:r>
    </w:p>
    <w:p w14:paraId="25F95D77" w14:textId="77777777" w:rsidR="00AA4F20" w:rsidRPr="00202A74" w:rsidRDefault="00AA4F20" w:rsidP="00AA4F20">
      <w:pPr>
        <w:jc w:val="both"/>
        <w:rPr>
          <w:rFonts w:asciiTheme="majorHAnsi" w:eastAsiaTheme="majorEastAsia" w:hAnsiTheme="majorHAnsi" w:cs="Arial"/>
          <w:lang w:eastAsia="en-US"/>
        </w:rPr>
      </w:pPr>
    </w:p>
    <w:p w14:paraId="292388FD" w14:textId="5C92F938" w:rsidR="00EC45FB" w:rsidRPr="00202A74" w:rsidRDefault="00EC45FB" w:rsidP="00622095">
      <w:pPr>
        <w:spacing w:after="200" w:line="252" w:lineRule="auto"/>
        <w:jc w:val="both"/>
        <w:rPr>
          <w:rFonts w:asciiTheme="majorHAnsi" w:eastAsiaTheme="majorEastAsia" w:hAnsiTheme="majorHAnsi" w:cs="Arial"/>
          <w:lang w:eastAsia="en-US"/>
        </w:rPr>
      </w:pPr>
      <w:r w:rsidRPr="00202A74">
        <w:rPr>
          <w:rFonts w:asciiTheme="majorHAnsi" w:eastAsiaTheme="majorEastAsia" w:hAnsiTheme="majorHAnsi" w:cs="Arial"/>
          <w:lang w:eastAsia="en-US"/>
        </w:rPr>
        <w:t xml:space="preserve">Ofertę należy złożyć w terminie: </w:t>
      </w:r>
      <w:r w:rsidRPr="003F38C6">
        <w:rPr>
          <w:rFonts w:asciiTheme="majorHAnsi" w:eastAsiaTheme="majorEastAsia" w:hAnsiTheme="majorHAnsi" w:cs="Arial"/>
          <w:lang w:eastAsia="en-US"/>
        </w:rPr>
        <w:t xml:space="preserve">do </w:t>
      </w:r>
      <w:r w:rsidR="008A50A8">
        <w:rPr>
          <w:rFonts w:asciiTheme="majorHAnsi" w:eastAsiaTheme="majorEastAsia" w:hAnsiTheme="majorHAnsi" w:cs="Arial"/>
          <w:lang w:eastAsia="en-US"/>
        </w:rPr>
        <w:t xml:space="preserve">28.11.2022 </w:t>
      </w:r>
      <w:r w:rsidRPr="00AD2D04">
        <w:rPr>
          <w:rFonts w:asciiTheme="majorHAnsi" w:eastAsiaTheme="majorEastAsia" w:hAnsiTheme="majorHAnsi" w:cs="Arial"/>
          <w:lang w:eastAsia="en-US"/>
        </w:rPr>
        <w:t xml:space="preserve">r. </w:t>
      </w:r>
      <w:r w:rsidR="003F38C6" w:rsidRPr="003F38C6">
        <w:rPr>
          <w:rFonts w:asciiTheme="majorHAnsi" w:eastAsiaTheme="majorEastAsia" w:hAnsiTheme="majorHAnsi" w:cs="Arial"/>
          <w:lang w:eastAsia="en-US"/>
        </w:rPr>
        <w:t>d</w:t>
      </w:r>
      <w:r w:rsidRPr="003F38C6">
        <w:rPr>
          <w:rFonts w:asciiTheme="majorHAnsi" w:eastAsiaTheme="majorEastAsia" w:hAnsiTheme="majorHAnsi" w:cs="Arial"/>
          <w:lang w:eastAsia="en-US"/>
        </w:rPr>
        <w:t xml:space="preserve">o godz. </w:t>
      </w:r>
      <w:r w:rsidR="00A53738">
        <w:rPr>
          <w:rFonts w:asciiTheme="majorHAnsi" w:eastAsiaTheme="majorEastAsia" w:hAnsiTheme="majorHAnsi" w:cs="Arial"/>
          <w:lang w:eastAsia="en-US"/>
        </w:rPr>
        <w:t>12.00</w:t>
      </w:r>
    </w:p>
    <w:p w14:paraId="1F6699B6" w14:textId="0B0CC64D" w:rsidR="00071B68" w:rsidRPr="007A5480" w:rsidRDefault="007A5480" w:rsidP="007A5480">
      <w:pPr>
        <w:spacing w:line="252" w:lineRule="auto"/>
        <w:jc w:val="both"/>
        <w:rPr>
          <w:rFonts w:asciiTheme="majorHAnsi" w:eastAsiaTheme="majorEastAsia" w:hAnsiTheme="majorHAnsi" w:cs="Arial"/>
          <w:b/>
          <w:lang w:eastAsia="en-US"/>
        </w:rPr>
      </w:pPr>
      <w:r w:rsidRPr="007A5480">
        <w:rPr>
          <w:rFonts w:asciiTheme="majorHAnsi" w:hAnsiTheme="majorHAnsi"/>
        </w:rPr>
        <w:t xml:space="preserve">Zamawiający </w:t>
      </w:r>
      <w:r>
        <w:rPr>
          <w:rFonts w:asciiTheme="majorHAnsi" w:hAnsiTheme="majorHAnsi"/>
        </w:rPr>
        <w:t xml:space="preserve">zgodnie z art. 139 ustawy Pzp </w:t>
      </w:r>
      <w:r w:rsidRPr="007A5480">
        <w:rPr>
          <w:rFonts w:asciiTheme="majorHAnsi" w:hAnsiTheme="majorHAnsi"/>
        </w:rPr>
        <w:t>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0077541E">
        <w:rPr>
          <w:rFonts w:asciiTheme="majorHAnsi" w:hAnsiTheme="majorHAnsi"/>
        </w:rPr>
        <w:t>.</w:t>
      </w:r>
    </w:p>
    <w:p w14:paraId="37D681C7" w14:textId="77777777" w:rsidR="00E317BA" w:rsidRDefault="00E317BA" w:rsidP="00071B68">
      <w:pPr>
        <w:spacing w:line="252" w:lineRule="auto"/>
        <w:jc w:val="center"/>
        <w:rPr>
          <w:rFonts w:asciiTheme="majorHAnsi" w:eastAsiaTheme="majorEastAsia" w:hAnsiTheme="majorHAnsi" w:cs="Arial"/>
          <w:b/>
          <w:lang w:eastAsia="en-US"/>
        </w:rPr>
      </w:pPr>
    </w:p>
    <w:p w14:paraId="219999E9" w14:textId="7E3CFCF4" w:rsidR="00D03518" w:rsidRPr="00202A74" w:rsidRDefault="00D03518" w:rsidP="00DD0276">
      <w:pPr>
        <w:spacing w:after="200" w:line="252" w:lineRule="auto"/>
        <w:jc w:val="center"/>
        <w:rPr>
          <w:rFonts w:asciiTheme="majorHAnsi" w:eastAsiaTheme="majorEastAsia" w:hAnsiTheme="majorHAnsi" w:cs="Arial"/>
          <w:b/>
          <w:lang w:eastAsia="en-US"/>
        </w:rPr>
      </w:pPr>
      <w:r w:rsidRPr="00202A74">
        <w:rPr>
          <w:rFonts w:asciiTheme="majorHAnsi" w:eastAsiaTheme="majorEastAsia" w:hAnsiTheme="majorHAnsi" w:cs="Arial"/>
          <w:b/>
          <w:lang w:eastAsia="en-US"/>
        </w:rPr>
        <w:lastRenderedPageBreak/>
        <w:t>Spis treści:</w:t>
      </w:r>
    </w:p>
    <w:p w14:paraId="1CB2463B" w14:textId="6A8C6404" w:rsidR="00D03518" w:rsidRPr="00202A74" w:rsidRDefault="00D03518" w:rsidP="009F6209">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t xml:space="preserve">Rozdział I – Informacje </w:t>
      </w:r>
      <w:r w:rsidR="009F6209" w:rsidRPr="00202A74">
        <w:rPr>
          <w:rFonts w:asciiTheme="majorHAnsi" w:eastAsiaTheme="majorEastAsia" w:hAnsiTheme="majorHAnsi" w:cs="Arial"/>
          <w:b/>
          <w:lang w:eastAsia="en-US"/>
        </w:rPr>
        <w:t>o</w:t>
      </w:r>
      <w:r w:rsidRPr="00202A74">
        <w:rPr>
          <w:rFonts w:asciiTheme="majorHAnsi" w:eastAsiaTheme="majorEastAsia" w:hAnsiTheme="majorHAnsi" w:cs="Arial"/>
          <w:b/>
          <w:lang w:eastAsia="en-US"/>
        </w:rPr>
        <w:t>gólne</w:t>
      </w:r>
    </w:p>
    <w:p w14:paraId="67A183F0" w14:textId="23C1124F"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Wykonawcy/podwykonawcy/podmioty trzecie udostępniające wykonawcy swój potencjał</w:t>
      </w:r>
    </w:p>
    <w:p w14:paraId="3A4F820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Komunikacja w postępowaniu</w:t>
      </w:r>
    </w:p>
    <w:p w14:paraId="173C195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Wizja lokalna</w:t>
      </w:r>
    </w:p>
    <w:p w14:paraId="77A4ED6D"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Podział zamówienia na części</w:t>
      </w:r>
    </w:p>
    <w:p w14:paraId="0D35721A"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Oferty wariantowe</w:t>
      </w:r>
    </w:p>
    <w:p w14:paraId="5666FA87"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Katalogi elektroniczne </w:t>
      </w:r>
    </w:p>
    <w:p w14:paraId="47A5F7E4"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Umowa ramowa</w:t>
      </w:r>
    </w:p>
    <w:p w14:paraId="4523C06B"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Aukcja elektroniczna</w:t>
      </w:r>
    </w:p>
    <w:p w14:paraId="07999381"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Zamówienia, o których mowa w art. 214 ust. 1 pkt 7 i 8 ustawy Pzp</w:t>
      </w:r>
    </w:p>
    <w:p w14:paraId="29BC6C0B"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Rozliczenia w walutach obcych</w:t>
      </w:r>
    </w:p>
    <w:p w14:paraId="3C89B3F8"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Zwrot kosztów udziału w postępowaniu</w:t>
      </w:r>
    </w:p>
    <w:p w14:paraId="09C9FFFF" w14:textId="77777777"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Zaliczki na poczet udzielenia zamówienia</w:t>
      </w:r>
    </w:p>
    <w:p w14:paraId="256E9761" w14:textId="230D0C01"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Pouczenie o środkach ochrony prawnej</w:t>
      </w:r>
    </w:p>
    <w:p w14:paraId="280666C5" w14:textId="4DE5AA2B" w:rsidR="007B6AA5" w:rsidRPr="00202A74" w:rsidRDefault="007B6AA5" w:rsidP="00BE7EDA">
      <w:pPr>
        <w:numPr>
          <w:ilvl w:val="0"/>
          <w:numId w:val="2"/>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Ochrona danych osobowych zebranych przez </w:t>
      </w:r>
      <w:r w:rsidR="00A71B26">
        <w:rPr>
          <w:rFonts w:asciiTheme="majorHAnsi" w:hAnsiTheme="majorHAnsi" w:cstheme="majorBidi"/>
          <w:b/>
          <w:lang w:eastAsia="en-US"/>
        </w:rPr>
        <w:t>z</w:t>
      </w:r>
      <w:r w:rsidRPr="00202A74">
        <w:rPr>
          <w:rFonts w:asciiTheme="majorHAnsi" w:hAnsiTheme="majorHAnsi" w:cstheme="majorBidi"/>
          <w:b/>
          <w:lang w:eastAsia="en-US"/>
        </w:rPr>
        <w:t>amawiającego w toku postępowania</w:t>
      </w:r>
    </w:p>
    <w:p w14:paraId="42568C23" w14:textId="6D5851E9" w:rsidR="001A131C" w:rsidRPr="00202A74" w:rsidRDefault="00031C5D" w:rsidP="001A131C">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br/>
      </w:r>
      <w:r w:rsidR="00D03518" w:rsidRPr="00202A74">
        <w:rPr>
          <w:rFonts w:asciiTheme="majorHAnsi" w:eastAsiaTheme="majorEastAsia" w:hAnsiTheme="majorHAnsi" w:cs="Arial"/>
          <w:b/>
          <w:lang w:eastAsia="en-US"/>
        </w:rPr>
        <w:t xml:space="preserve">Rozdział II </w:t>
      </w:r>
      <w:r w:rsidRPr="00202A74">
        <w:rPr>
          <w:rFonts w:asciiTheme="majorHAnsi" w:eastAsiaTheme="majorEastAsia" w:hAnsiTheme="majorHAnsi" w:cs="Arial"/>
          <w:b/>
          <w:lang w:eastAsia="en-US"/>
        </w:rPr>
        <w:t>–</w:t>
      </w:r>
      <w:r w:rsidR="001A131C" w:rsidRPr="00202A74">
        <w:rPr>
          <w:rFonts w:asciiTheme="majorHAnsi" w:eastAsiaTheme="majorEastAsia" w:hAnsiTheme="majorHAnsi" w:cs="Arial"/>
          <w:b/>
          <w:lang w:eastAsia="en-US"/>
        </w:rPr>
        <w:t xml:space="preserve"> Wymagania stawiane </w:t>
      </w:r>
      <w:r w:rsidR="00BA1B0E">
        <w:rPr>
          <w:rFonts w:asciiTheme="majorHAnsi" w:eastAsiaTheme="majorEastAsia" w:hAnsiTheme="majorHAnsi" w:cs="Arial"/>
          <w:b/>
          <w:lang w:eastAsia="en-US"/>
        </w:rPr>
        <w:t>w</w:t>
      </w:r>
      <w:r w:rsidR="001A131C" w:rsidRPr="00202A74">
        <w:rPr>
          <w:rFonts w:asciiTheme="majorHAnsi" w:eastAsiaTheme="majorEastAsia" w:hAnsiTheme="majorHAnsi" w:cs="Arial"/>
          <w:b/>
          <w:lang w:eastAsia="en-US"/>
        </w:rPr>
        <w:t xml:space="preserve">ykonawcy </w:t>
      </w:r>
    </w:p>
    <w:p w14:paraId="5877FFF3" w14:textId="79531EC8"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Przedmiot zamówienia</w:t>
      </w:r>
    </w:p>
    <w:p w14:paraId="5494CEDA" w14:textId="77777777" w:rsidR="0038402D" w:rsidRDefault="007B6AA5" w:rsidP="0038402D">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Rozwiązania równoważne</w:t>
      </w:r>
    </w:p>
    <w:p w14:paraId="13120EE8" w14:textId="77777777" w:rsidR="0038402D" w:rsidRDefault="0038402D" w:rsidP="0038402D">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38402D">
        <w:rPr>
          <w:rFonts w:asciiTheme="majorHAnsi" w:hAnsiTheme="majorHAnsi" w:cstheme="majorBidi"/>
          <w:b/>
          <w:lang w:eastAsia="en-US"/>
        </w:rPr>
        <w:t>Wymagania w zakresie zatrudniania przez wykonawcę lub podwykonawcę osób na podstawie stosunku pracy</w:t>
      </w:r>
    </w:p>
    <w:p w14:paraId="208BC8A0" w14:textId="22041E7B" w:rsidR="0038402D" w:rsidRPr="0038402D" w:rsidRDefault="0038402D" w:rsidP="0038402D">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38402D">
        <w:rPr>
          <w:rFonts w:asciiTheme="majorHAnsi" w:hAnsiTheme="majorHAnsi" w:cstheme="majorBidi"/>
          <w:b/>
          <w:lang w:eastAsia="en-US"/>
        </w:rPr>
        <w:t>Wymagania w zakresie zatrudnienia osób, o których mowa w art. 96 ust. 2 pkt 2 ustawy Pzp</w:t>
      </w:r>
    </w:p>
    <w:p w14:paraId="67041698" w14:textId="77777777"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przedmiotowych środkach dowodowych</w:t>
      </w:r>
    </w:p>
    <w:p w14:paraId="22E3AEB8" w14:textId="77777777"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Termin wykonania zamówienia </w:t>
      </w:r>
    </w:p>
    <w:p w14:paraId="13B29918" w14:textId="77777777"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warunkach udziału w postępowaniu o udzielenie zamówienia</w:t>
      </w:r>
    </w:p>
    <w:p w14:paraId="45A7F5CD" w14:textId="77777777"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Podstawy wykluczenia</w:t>
      </w:r>
    </w:p>
    <w:p w14:paraId="5A8F4C5F" w14:textId="29168233" w:rsidR="00DC13E3" w:rsidRDefault="00DC13E3"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DC13E3">
        <w:rPr>
          <w:rFonts w:asciiTheme="majorHAnsi" w:hAnsiTheme="majorHAnsi" w:cstheme="majorBidi"/>
          <w:b/>
          <w:lang w:eastAsia="en-US"/>
        </w:rPr>
        <w:t xml:space="preserve">Oświadczenia i dokumenty składane </w:t>
      </w:r>
      <w:r>
        <w:rPr>
          <w:rFonts w:asciiTheme="majorHAnsi" w:hAnsiTheme="majorHAnsi" w:cstheme="majorBidi"/>
          <w:b/>
          <w:lang w:eastAsia="en-US"/>
        </w:rPr>
        <w:t>w postępowaniu</w:t>
      </w:r>
      <w:r w:rsidRPr="00DC13E3">
        <w:rPr>
          <w:rFonts w:asciiTheme="majorHAnsi" w:hAnsiTheme="majorHAnsi" w:cstheme="majorBidi"/>
          <w:b/>
          <w:lang w:eastAsia="en-US"/>
        </w:rPr>
        <w:t xml:space="preserve"> </w:t>
      </w:r>
    </w:p>
    <w:p w14:paraId="6BD80710" w14:textId="705DD3B2" w:rsidR="007B6AA5" w:rsidRPr="00DC13E3"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DC13E3">
        <w:rPr>
          <w:rFonts w:asciiTheme="majorHAnsi" w:hAnsiTheme="majorHAnsi" w:cstheme="majorBidi"/>
          <w:b/>
          <w:lang w:eastAsia="en-US"/>
        </w:rPr>
        <w:t>Wymagania dotyczące wadium</w:t>
      </w:r>
    </w:p>
    <w:p w14:paraId="5993D956" w14:textId="77777777"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przygotowania ofert </w:t>
      </w:r>
    </w:p>
    <w:p w14:paraId="18A14DA3" w14:textId="764C8E26" w:rsidR="007B6AA5" w:rsidRPr="00202A74" w:rsidRDefault="007B6AA5" w:rsidP="00015BE9">
      <w:pPr>
        <w:numPr>
          <w:ilvl w:val="0"/>
          <w:numId w:val="25"/>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Opis sposobu obliczenia ceny </w:t>
      </w:r>
    </w:p>
    <w:p w14:paraId="1E58E68D" w14:textId="1AB38D24" w:rsidR="007B6AA5" w:rsidRPr="00202A74" w:rsidRDefault="00031C5D" w:rsidP="007B6AA5">
      <w:pPr>
        <w:spacing w:after="200" w:line="252" w:lineRule="auto"/>
        <w:rPr>
          <w:rFonts w:asciiTheme="majorHAnsi" w:eastAsiaTheme="majorEastAsia" w:hAnsiTheme="majorHAnsi" w:cs="Arial"/>
          <w:b/>
          <w:lang w:eastAsia="en-US"/>
        </w:rPr>
      </w:pPr>
      <w:r w:rsidRPr="00202A74">
        <w:rPr>
          <w:rFonts w:asciiTheme="majorHAnsi" w:eastAsiaTheme="majorEastAsia" w:hAnsiTheme="majorHAnsi" w:cs="Arial"/>
          <w:b/>
          <w:lang w:eastAsia="en-US"/>
        </w:rPr>
        <w:br/>
      </w:r>
      <w:r w:rsidR="00C54BC6" w:rsidRPr="00202A74">
        <w:rPr>
          <w:rFonts w:asciiTheme="majorHAnsi" w:eastAsiaTheme="majorEastAsia" w:hAnsiTheme="majorHAnsi" w:cs="Arial"/>
          <w:b/>
          <w:lang w:eastAsia="en-US"/>
        </w:rPr>
        <w:t xml:space="preserve">Rozdział III </w:t>
      </w:r>
      <w:r w:rsidRPr="00202A74">
        <w:rPr>
          <w:rFonts w:asciiTheme="majorHAnsi" w:eastAsiaTheme="majorEastAsia" w:hAnsiTheme="majorHAnsi" w:cs="Arial"/>
          <w:b/>
          <w:lang w:eastAsia="en-US"/>
        </w:rPr>
        <w:t>–</w:t>
      </w:r>
      <w:r w:rsidR="00C54BC6" w:rsidRPr="00202A74">
        <w:rPr>
          <w:rFonts w:asciiTheme="majorHAnsi" w:eastAsiaTheme="majorEastAsia" w:hAnsiTheme="majorHAnsi" w:cs="Arial"/>
          <w:b/>
          <w:lang w:eastAsia="en-US"/>
        </w:rPr>
        <w:t xml:space="preserve"> Informacje o przebiegu postępowania</w:t>
      </w:r>
    </w:p>
    <w:p w14:paraId="53918012" w14:textId="29E06067" w:rsidR="007B6AA5" w:rsidRPr="00202A74" w:rsidRDefault="007B6AA5"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porozumiewania się </w:t>
      </w:r>
      <w:r w:rsidR="00A71B26">
        <w:rPr>
          <w:rFonts w:asciiTheme="majorHAnsi" w:hAnsiTheme="majorHAnsi" w:cstheme="majorBidi"/>
          <w:b/>
          <w:lang w:eastAsia="en-US"/>
        </w:rPr>
        <w:t>z</w:t>
      </w:r>
      <w:r w:rsidRPr="00202A74">
        <w:rPr>
          <w:rFonts w:asciiTheme="majorHAnsi" w:hAnsiTheme="majorHAnsi" w:cstheme="majorBidi"/>
          <w:b/>
          <w:lang w:eastAsia="en-US"/>
        </w:rPr>
        <w:t xml:space="preserve">amawiającego z </w:t>
      </w:r>
      <w:r w:rsidR="00A71B26">
        <w:rPr>
          <w:rFonts w:asciiTheme="majorHAnsi" w:hAnsiTheme="majorHAnsi" w:cstheme="majorBidi"/>
          <w:b/>
          <w:lang w:eastAsia="en-US"/>
        </w:rPr>
        <w:t>w</w:t>
      </w:r>
      <w:r w:rsidRPr="00202A74">
        <w:rPr>
          <w:rFonts w:asciiTheme="majorHAnsi" w:hAnsiTheme="majorHAnsi" w:cstheme="majorBidi"/>
          <w:b/>
          <w:lang w:eastAsia="en-US"/>
        </w:rPr>
        <w:t>ykonawcami</w:t>
      </w:r>
    </w:p>
    <w:p w14:paraId="4738578E" w14:textId="7961D77A" w:rsidR="007B6AA5" w:rsidRPr="006104CA" w:rsidRDefault="007B6AA5" w:rsidP="006104CA">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Sposób oraz termin składania ofert</w:t>
      </w:r>
      <w:r w:rsidR="006104CA">
        <w:rPr>
          <w:rFonts w:asciiTheme="majorHAnsi" w:hAnsiTheme="majorHAnsi" w:cstheme="majorBidi"/>
          <w:b/>
          <w:lang w:eastAsia="en-US"/>
        </w:rPr>
        <w:t xml:space="preserve">. </w:t>
      </w:r>
      <w:r w:rsidRPr="006104CA">
        <w:rPr>
          <w:rFonts w:asciiTheme="majorHAnsi" w:hAnsiTheme="majorHAnsi" w:cstheme="majorBidi"/>
          <w:b/>
          <w:lang w:eastAsia="en-US"/>
        </w:rPr>
        <w:t>Termin otwarcia ofert</w:t>
      </w:r>
    </w:p>
    <w:p w14:paraId="5783D094" w14:textId="77777777" w:rsidR="007B6AA5" w:rsidRPr="00202A74" w:rsidRDefault="007B6AA5"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Termin związania ofertą</w:t>
      </w:r>
    </w:p>
    <w:p w14:paraId="76E5B07A" w14:textId="21CF50F5" w:rsidR="007B6AA5" w:rsidRPr="00202A74" w:rsidRDefault="007B6AA5"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Opis kryteriów oceny ofert wraz z podaniem wag tych kryteriów i sposobu oceny ofert</w:t>
      </w:r>
    </w:p>
    <w:p w14:paraId="64B03C0B" w14:textId="29617D2E" w:rsidR="007B6AA5" w:rsidRPr="00202A74" w:rsidRDefault="007B6AA5"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Projektowane postanowienia umowy w sprawie zamówienia publicznego, które zostaną wprowadzone do umowy w sprawie zamówienia publicznego</w:t>
      </w:r>
    </w:p>
    <w:p w14:paraId="3BD25B30" w14:textId="77777777" w:rsidR="00031C5D" w:rsidRPr="00202A74" w:rsidRDefault="007B6AA5"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Zabezpieczenie należytego wykonania umowy </w:t>
      </w:r>
    </w:p>
    <w:p w14:paraId="5CD088D8" w14:textId="15CCE24B" w:rsidR="007B6AA5" w:rsidRPr="00202A74" w:rsidRDefault="00031C5D" w:rsidP="00015BE9">
      <w:pPr>
        <w:numPr>
          <w:ilvl w:val="0"/>
          <w:numId w:val="26"/>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lastRenderedPageBreak/>
        <w:t>I</w:t>
      </w:r>
      <w:r w:rsidR="007B6AA5" w:rsidRPr="00202A74">
        <w:rPr>
          <w:rFonts w:asciiTheme="majorHAnsi" w:hAnsiTheme="majorHAnsi" w:cstheme="majorBidi"/>
          <w:b/>
          <w:lang w:eastAsia="en-US"/>
        </w:rPr>
        <w:t>nformacje o formalnościach, jakie muszą zostać dopełnione po wyborze oferty w celu zawarcia umowy w</w:t>
      </w:r>
      <w:r w:rsidR="00496ECB" w:rsidRPr="00202A74">
        <w:rPr>
          <w:rFonts w:asciiTheme="majorHAnsi" w:hAnsiTheme="majorHAnsi" w:cstheme="majorBidi"/>
          <w:b/>
          <w:lang w:eastAsia="en-US"/>
        </w:rPr>
        <w:t xml:space="preserve"> sprawie zamówienia publicznego</w:t>
      </w:r>
    </w:p>
    <w:p w14:paraId="23B18C20" w14:textId="378986AE" w:rsidR="00236611" w:rsidRPr="00202A74" w:rsidRDefault="00496ECB" w:rsidP="00015BE9">
      <w:pPr>
        <w:numPr>
          <w:ilvl w:val="0"/>
          <w:numId w:val="26"/>
        </w:numPr>
        <w:shd w:val="clear" w:color="auto" w:fill="FBD4B4" w:themeFill="accent6" w:themeFillTint="66"/>
        <w:spacing w:after="200" w:line="252" w:lineRule="auto"/>
        <w:contextualSpacing/>
        <w:jc w:val="both"/>
        <w:rPr>
          <w:rFonts w:ascii="Open Sans" w:hAnsi="Open Sans"/>
          <w:color w:val="333333"/>
        </w:rPr>
      </w:pPr>
      <w:r w:rsidRPr="00202A74">
        <w:rPr>
          <w:rFonts w:asciiTheme="majorHAnsi" w:hAnsiTheme="majorHAnsi" w:cstheme="majorBidi"/>
          <w:b/>
          <w:lang w:eastAsia="en-US"/>
        </w:rPr>
        <w:t>Unieważnienie postępowania</w:t>
      </w:r>
    </w:p>
    <w:p w14:paraId="320088EB" w14:textId="77777777" w:rsidR="00496ECB" w:rsidRPr="00202A74" w:rsidRDefault="00496ECB" w:rsidP="00496ECB">
      <w:pPr>
        <w:spacing w:after="200" w:line="252" w:lineRule="auto"/>
        <w:contextualSpacing/>
        <w:jc w:val="both"/>
        <w:rPr>
          <w:rFonts w:asciiTheme="majorHAnsi" w:eastAsiaTheme="majorEastAsia" w:hAnsiTheme="majorHAnsi" w:cstheme="majorBidi"/>
          <w:i/>
          <w:color w:val="002060"/>
          <w:lang w:eastAsia="en-US"/>
        </w:rPr>
      </w:pPr>
    </w:p>
    <w:p w14:paraId="3BC9C33A" w14:textId="315DB677" w:rsidR="009C4529" w:rsidRPr="00202A74" w:rsidRDefault="00587F52"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t>Informacje ogólne</w:t>
      </w:r>
    </w:p>
    <w:p w14:paraId="46536F06" w14:textId="55AFB47F" w:rsidR="009C4529" w:rsidRPr="00202A74" w:rsidRDefault="009C4529" w:rsidP="00015BE9">
      <w:pPr>
        <w:numPr>
          <w:ilvl w:val="0"/>
          <w:numId w:val="2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Wykonawcy</w:t>
      </w:r>
      <w:r w:rsidR="00E90B9E" w:rsidRPr="00202A74">
        <w:rPr>
          <w:rFonts w:asciiTheme="majorHAnsi" w:eastAsiaTheme="majorEastAsia" w:hAnsiTheme="majorHAnsi" w:cstheme="majorBidi"/>
          <w:b/>
          <w:lang w:eastAsia="en-US"/>
        </w:rPr>
        <w:t>/podwykonawcy/p</w:t>
      </w:r>
      <w:r w:rsidR="00D03518" w:rsidRPr="00202A74">
        <w:rPr>
          <w:rFonts w:asciiTheme="majorHAnsi" w:eastAsiaTheme="majorEastAsia" w:hAnsiTheme="majorHAnsi" w:cstheme="majorBidi"/>
          <w:b/>
          <w:lang w:eastAsia="en-US"/>
        </w:rPr>
        <w:t>odmioty trzecie udostępniające w</w:t>
      </w:r>
      <w:r w:rsidR="00E90B9E" w:rsidRPr="00202A74">
        <w:rPr>
          <w:rFonts w:asciiTheme="majorHAnsi" w:eastAsiaTheme="majorEastAsia" w:hAnsiTheme="majorHAnsi" w:cstheme="majorBidi"/>
          <w:b/>
          <w:lang w:eastAsia="en-US"/>
        </w:rPr>
        <w:t>ykonawcy swój potencjał</w:t>
      </w:r>
    </w:p>
    <w:p w14:paraId="498D8838" w14:textId="77777777" w:rsidR="00FC5AAB" w:rsidRP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09D702B0" w14:textId="0317F7E4" w:rsidR="009C4529" w:rsidRPr="00202A74" w:rsidRDefault="009C4529" w:rsidP="00015BE9">
      <w:pPr>
        <w:numPr>
          <w:ilvl w:val="0"/>
          <w:numId w:val="6"/>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bCs/>
          <w:lang w:eastAsia="en-US"/>
        </w:rPr>
        <w:t>Wykonawcą</w:t>
      </w:r>
      <w:r w:rsidRPr="00202A74">
        <w:rPr>
          <w:rFonts w:asciiTheme="majorHAnsi" w:eastAsiaTheme="majorEastAsia" w:hAnsiTheme="majorHAnsi" w:cstheme="majorBidi"/>
          <w:b/>
          <w:lang w:eastAsia="en-US"/>
        </w:rPr>
        <w:t xml:space="preserve"> </w:t>
      </w:r>
      <w:r w:rsidR="00412BC8" w:rsidRPr="00202A74">
        <w:rPr>
          <w:rFonts w:asciiTheme="majorHAnsi" w:eastAsiaTheme="majorEastAsia" w:hAnsiTheme="majorHAnsi" w:cstheme="majorBidi"/>
          <w:bCs/>
          <w:lang w:eastAsia="en-US"/>
        </w:rPr>
        <w:t>jest</w:t>
      </w:r>
      <w:r w:rsidRPr="00202A74">
        <w:rPr>
          <w:rFonts w:asciiTheme="majorHAnsi" w:eastAsiaTheme="majorEastAsia" w:hAnsiTheme="majorHAnsi" w:cstheme="majorBidi"/>
          <w:lang w:eastAsia="en-US"/>
        </w:rPr>
        <w:t xml:space="preserve"> osoba fizyczna, osoba prawna albo jednostka organizacyjna nieposiadająca osobowości prawnej, </w:t>
      </w:r>
      <w:r w:rsidR="00412BC8" w:rsidRPr="00202A74">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031C5D" w:rsidRPr="00202A74">
        <w:rPr>
          <w:rFonts w:asciiTheme="majorHAnsi" w:eastAsiaTheme="majorEastAsia" w:hAnsiTheme="majorHAnsi" w:cstheme="majorBidi"/>
          <w:lang w:eastAsia="en-US"/>
        </w:rPr>
        <w:t>.</w:t>
      </w:r>
    </w:p>
    <w:p w14:paraId="2F1DC555" w14:textId="25AE4272" w:rsidR="00B07F86" w:rsidRPr="00202A74" w:rsidRDefault="00B07F86" w:rsidP="00015BE9">
      <w:pPr>
        <w:numPr>
          <w:ilvl w:val="0"/>
          <w:numId w:val="6"/>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w:t>
      </w:r>
      <w:r w:rsidRPr="00202A74">
        <w:rPr>
          <w:rFonts w:asciiTheme="majorHAnsi" w:eastAsiaTheme="majorEastAsia" w:hAnsiTheme="majorHAnsi" w:cstheme="majorBidi"/>
          <w:u w:val="single"/>
          <w:lang w:eastAsia="en-US"/>
        </w:rPr>
        <w:t>nie zastrzega</w:t>
      </w:r>
      <w:r w:rsidRPr="00202A74">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202A74">
        <w:rPr>
          <w:rFonts w:asciiTheme="majorHAnsi" w:eastAsiaTheme="majorEastAsia" w:hAnsiTheme="majorHAnsi" w:cstheme="majorBidi"/>
          <w:lang w:eastAsia="en-US"/>
        </w:rPr>
        <w:t xml:space="preserve"> ustawy Pzp,</w:t>
      </w:r>
      <w:r w:rsidRPr="00202A74">
        <w:rPr>
          <w:rFonts w:asciiTheme="majorHAnsi" w:eastAsiaTheme="majorEastAsia" w:hAnsiTheme="majorHAnsi" w:cstheme="majorBidi"/>
          <w:lang w:eastAsia="en-US"/>
        </w:rPr>
        <w:t xml:space="preserve"> tj. mający</w:t>
      </w:r>
      <w:r w:rsidR="00031C5D" w:rsidRPr="00202A74">
        <w:rPr>
          <w:rFonts w:asciiTheme="majorHAnsi" w:eastAsiaTheme="majorEastAsia" w:hAnsiTheme="majorHAnsi" w:cstheme="majorBidi"/>
          <w:lang w:eastAsia="en-US"/>
        </w:rPr>
        <w:t>ch</w:t>
      </w:r>
      <w:r w:rsidRPr="00202A74">
        <w:rPr>
          <w:rFonts w:asciiTheme="majorHAnsi" w:eastAsiaTheme="majorEastAsia" w:hAnsiTheme="majorHAnsi" w:cstheme="majorBidi"/>
          <w:lang w:eastAsia="en-US"/>
        </w:rPr>
        <w:t xml:space="preserve"> status zakładu pracy chronionej, spółdzielnie socjalne oraz inn</w:t>
      </w:r>
      <w:r w:rsidR="00031C5D" w:rsidRPr="00202A74">
        <w:rPr>
          <w:rFonts w:asciiTheme="majorHAnsi" w:eastAsiaTheme="majorEastAsia" w:hAnsiTheme="majorHAnsi" w:cstheme="majorBidi"/>
          <w:lang w:eastAsia="en-US"/>
        </w:rPr>
        <w:t>ych</w:t>
      </w:r>
      <w:r w:rsidRPr="00202A74">
        <w:rPr>
          <w:rFonts w:asciiTheme="majorHAnsi" w:eastAsiaTheme="majorEastAsia" w:hAnsiTheme="majorHAnsi" w:cstheme="majorBidi"/>
          <w:lang w:eastAsia="en-US"/>
        </w:rPr>
        <w:t xml:space="preserve"> wykonawc</w:t>
      </w:r>
      <w:r w:rsidR="00031C5D" w:rsidRPr="00202A74">
        <w:rPr>
          <w:rFonts w:asciiTheme="majorHAnsi" w:eastAsiaTheme="majorEastAsia" w:hAnsiTheme="majorHAnsi" w:cstheme="majorBidi"/>
          <w:lang w:eastAsia="en-US"/>
        </w:rPr>
        <w:t>ów</w:t>
      </w:r>
      <w:r w:rsidRPr="00202A74">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r w:rsidR="00031C5D" w:rsidRPr="00202A74">
        <w:rPr>
          <w:rFonts w:asciiTheme="majorHAnsi" w:eastAsiaTheme="majorEastAsia" w:hAnsiTheme="majorHAnsi" w:cstheme="majorBidi"/>
          <w:lang w:eastAsia="en-US"/>
        </w:rPr>
        <w:t>.</w:t>
      </w:r>
    </w:p>
    <w:p w14:paraId="6CF37776" w14:textId="77777777" w:rsidR="00B07F86" w:rsidRPr="00202A74" w:rsidRDefault="00B07F86" w:rsidP="00B07F86">
      <w:pPr>
        <w:spacing w:after="200" w:line="252" w:lineRule="auto"/>
        <w:contextualSpacing/>
        <w:jc w:val="both"/>
        <w:rPr>
          <w:rFonts w:asciiTheme="majorHAnsi" w:eastAsiaTheme="majorEastAsia" w:hAnsiTheme="majorHAnsi" w:cstheme="majorBidi"/>
          <w:i/>
          <w:color w:val="002060"/>
          <w:lang w:eastAsia="en-US"/>
        </w:rPr>
      </w:pPr>
    </w:p>
    <w:p w14:paraId="55CB588B" w14:textId="770D1276" w:rsidR="00C11069" w:rsidRPr="008760A9" w:rsidRDefault="00B174FF" w:rsidP="00015BE9">
      <w:pPr>
        <w:numPr>
          <w:ilvl w:val="0"/>
          <w:numId w:val="6"/>
        </w:numPr>
        <w:spacing w:after="200" w:line="252" w:lineRule="auto"/>
        <w:contextualSpacing/>
        <w:jc w:val="both"/>
        <w:rPr>
          <w:rFonts w:asciiTheme="majorHAnsi" w:eastAsiaTheme="majorEastAsia" w:hAnsiTheme="majorHAnsi" w:cstheme="majorBidi"/>
          <w:b/>
          <w:bCs/>
          <w:lang w:eastAsia="en-US"/>
        </w:rPr>
      </w:pPr>
      <w:r w:rsidRPr="008760A9">
        <w:rPr>
          <w:rFonts w:asciiTheme="majorHAnsi" w:eastAsiaTheme="majorEastAsia" w:hAnsiTheme="majorHAnsi" w:cstheme="majorBidi"/>
          <w:b/>
          <w:bCs/>
          <w:lang w:eastAsia="en-US"/>
        </w:rPr>
        <w:t>Za</w:t>
      </w:r>
      <w:r w:rsidR="00D03518" w:rsidRPr="008760A9">
        <w:rPr>
          <w:rFonts w:asciiTheme="majorHAnsi" w:eastAsiaTheme="majorEastAsia" w:hAnsiTheme="majorHAnsi" w:cstheme="majorBidi"/>
          <w:b/>
          <w:bCs/>
          <w:lang w:eastAsia="en-US"/>
        </w:rPr>
        <w:t>mówienie może zostać udzielone w</w:t>
      </w:r>
      <w:r w:rsidRPr="008760A9">
        <w:rPr>
          <w:rFonts w:asciiTheme="majorHAnsi" w:eastAsiaTheme="majorEastAsia" w:hAnsiTheme="majorHAnsi" w:cstheme="majorBidi"/>
          <w:b/>
          <w:bCs/>
          <w:lang w:eastAsia="en-US"/>
        </w:rPr>
        <w:t>ykonawcy, który</w:t>
      </w:r>
      <w:r w:rsidR="00C11069" w:rsidRPr="008760A9">
        <w:rPr>
          <w:rFonts w:asciiTheme="majorHAnsi" w:eastAsiaTheme="majorEastAsia" w:hAnsiTheme="majorHAnsi" w:cstheme="majorBidi"/>
          <w:b/>
          <w:bCs/>
          <w:lang w:eastAsia="en-US"/>
        </w:rPr>
        <w:t>:</w:t>
      </w:r>
    </w:p>
    <w:p w14:paraId="63C52C12" w14:textId="41730B3D" w:rsidR="00845F59" w:rsidRPr="00384CB0" w:rsidRDefault="00202A74" w:rsidP="00384CB0">
      <w:pPr>
        <w:spacing w:after="200" w:line="252" w:lineRule="auto"/>
        <w:ind w:left="709" w:hanging="283"/>
        <w:contextualSpacing/>
        <w:jc w:val="both"/>
        <w:rPr>
          <w:rFonts w:asciiTheme="majorHAnsi" w:eastAsiaTheme="majorEastAsia" w:hAnsiTheme="majorHAnsi" w:cstheme="majorBidi"/>
          <w:lang w:eastAsia="en-US"/>
        </w:rPr>
      </w:pPr>
      <w:r w:rsidRPr="00384CB0">
        <w:rPr>
          <w:rFonts w:asciiTheme="majorHAnsi" w:eastAsiaTheme="majorEastAsia" w:hAnsiTheme="majorHAnsi" w:cstheme="majorBidi"/>
          <w:lang w:eastAsia="en-US"/>
        </w:rPr>
        <w:t>–</w:t>
      </w:r>
      <w:r w:rsidR="00B174FF" w:rsidRPr="00384CB0">
        <w:rPr>
          <w:rFonts w:asciiTheme="majorHAnsi" w:eastAsiaTheme="majorEastAsia" w:hAnsiTheme="majorHAnsi" w:cstheme="majorBidi"/>
          <w:lang w:eastAsia="en-US"/>
        </w:rPr>
        <w:t xml:space="preserve"> </w:t>
      </w:r>
      <w:r w:rsidR="00384CB0">
        <w:rPr>
          <w:rFonts w:asciiTheme="majorHAnsi" w:eastAsiaTheme="majorEastAsia" w:hAnsiTheme="majorHAnsi" w:cstheme="majorBidi"/>
          <w:lang w:eastAsia="en-US"/>
        </w:rPr>
        <w:t xml:space="preserve"> </w:t>
      </w:r>
      <w:r w:rsidR="00B174FF" w:rsidRPr="00384CB0">
        <w:rPr>
          <w:rFonts w:asciiTheme="majorHAnsi" w:eastAsiaTheme="majorEastAsia" w:hAnsiTheme="majorHAnsi" w:cstheme="majorBidi"/>
          <w:lang w:eastAsia="en-US"/>
        </w:rPr>
        <w:t xml:space="preserve">spełnia warunki udziału w postępowaniu opisane w </w:t>
      </w:r>
      <w:r w:rsidR="00DA2ED7" w:rsidRPr="00384CB0">
        <w:rPr>
          <w:rFonts w:asciiTheme="majorHAnsi" w:eastAsiaTheme="majorEastAsia" w:hAnsiTheme="majorHAnsi" w:cstheme="majorBidi"/>
          <w:lang w:eastAsia="en-US"/>
        </w:rPr>
        <w:t>r</w:t>
      </w:r>
      <w:r w:rsidR="00B174FF" w:rsidRPr="00384CB0">
        <w:rPr>
          <w:rFonts w:asciiTheme="majorHAnsi" w:eastAsiaTheme="majorEastAsia" w:hAnsiTheme="majorHAnsi" w:cstheme="majorBidi"/>
          <w:lang w:eastAsia="en-US"/>
        </w:rPr>
        <w:t xml:space="preserve">ozdziale </w:t>
      </w:r>
      <w:r w:rsidR="00C55760" w:rsidRPr="00384CB0">
        <w:rPr>
          <w:rFonts w:asciiTheme="majorHAnsi" w:eastAsiaTheme="majorEastAsia" w:hAnsiTheme="majorHAnsi" w:cstheme="majorBidi"/>
          <w:lang w:eastAsia="en-US"/>
        </w:rPr>
        <w:t>II podrozdzia</w:t>
      </w:r>
      <w:r w:rsidR="00E21237" w:rsidRPr="00384CB0">
        <w:rPr>
          <w:rFonts w:asciiTheme="majorHAnsi" w:eastAsiaTheme="majorEastAsia" w:hAnsiTheme="majorHAnsi" w:cstheme="majorBidi"/>
          <w:lang w:eastAsia="en-US"/>
        </w:rPr>
        <w:t>le</w:t>
      </w:r>
      <w:r w:rsidR="00C55760" w:rsidRPr="00384CB0">
        <w:rPr>
          <w:rFonts w:asciiTheme="majorHAnsi" w:eastAsiaTheme="majorEastAsia" w:hAnsiTheme="majorHAnsi" w:cstheme="majorBidi"/>
          <w:lang w:eastAsia="en-US"/>
        </w:rPr>
        <w:t xml:space="preserve"> 7 </w:t>
      </w:r>
      <w:r w:rsidR="00C11069" w:rsidRPr="00384CB0">
        <w:rPr>
          <w:rFonts w:asciiTheme="majorHAnsi" w:eastAsiaTheme="majorEastAsia" w:hAnsiTheme="majorHAnsi" w:cstheme="majorBidi"/>
          <w:lang w:eastAsia="en-US"/>
        </w:rPr>
        <w:t>S</w:t>
      </w:r>
      <w:r w:rsidR="00B174FF" w:rsidRPr="00384CB0">
        <w:rPr>
          <w:rFonts w:asciiTheme="majorHAnsi" w:eastAsiaTheme="majorEastAsia" w:hAnsiTheme="majorHAnsi" w:cstheme="majorBidi"/>
          <w:lang w:eastAsia="en-US"/>
        </w:rPr>
        <w:t xml:space="preserve">WZ, </w:t>
      </w:r>
    </w:p>
    <w:p w14:paraId="27BF069D" w14:textId="5FF12706" w:rsidR="00C11069" w:rsidRPr="00384CB0" w:rsidRDefault="00202A74" w:rsidP="00384CB0">
      <w:pPr>
        <w:autoSpaceDE w:val="0"/>
        <w:autoSpaceDN w:val="0"/>
        <w:spacing w:before="120" w:after="120"/>
        <w:ind w:left="709" w:hanging="283"/>
        <w:jc w:val="both"/>
        <w:rPr>
          <w:rFonts w:asciiTheme="majorHAnsi" w:hAnsiTheme="majorHAnsi"/>
          <w:iCs/>
          <w:u w:val="single"/>
        </w:rPr>
      </w:pPr>
      <w:r w:rsidRPr="00384CB0">
        <w:rPr>
          <w:rFonts w:asciiTheme="majorHAnsi" w:eastAsiaTheme="majorEastAsia" w:hAnsiTheme="majorHAnsi" w:cstheme="majorBidi"/>
          <w:lang w:eastAsia="en-US"/>
        </w:rPr>
        <w:t xml:space="preserve">– </w:t>
      </w:r>
      <w:r w:rsidR="00384CB0">
        <w:rPr>
          <w:rFonts w:asciiTheme="majorHAnsi" w:eastAsiaTheme="majorEastAsia" w:hAnsiTheme="majorHAnsi" w:cstheme="majorBidi"/>
          <w:lang w:eastAsia="en-US"/>
        </w:rPr>
        <w:t xml:space="preserve"> </w:t>
      </w:r>
      <w:r w:rsidR="00B174FF" w:rsidRPr="00384CB0">
        <w:rPr>
          <w:rFonts w:asciiTheme="majorHAnsi" w:eastAsiaTheme="majorEastAsia" w:hAnsiTheme="majorHAnsi" w:cstheme="majorBidi"/>
          <w:lang w:eastAsia="en-US"/>
        </w:rPr>
        <w:t xml:space="preserve">nie podlega wykluczeniu na podstawie art. </w:t>
      </w:r>
      <w:r w:rsidR="00C11069" w:rsidRPr="00384CB0">
        <w:rPr>
          <w:rFonts w:asciiTheme="majorHAnsi" w:eastAsiaTheme="majorEastAsia" w:hAnsiTheme="majorHAnsi" w:cstheme="majorBidi"/>
          <w:lang w:eastAsia="en-US"/>
        </w:rPr>
        <w:t>108 ust. 1 ustawy Pzp</w:t>
      </w:r>
      <w:r w:rsidRPr="00384CB0">
        <w:rPr>
          <w:rFonts w:asciiTheme="majorHAnsi" w:eastAsiaTheme="majorEastAsia" w:hAnsiTheme="majorHAnsi" w:cstheme="majorBidi"/>
          <w:lang w:eastAsia="en-US"/>
        </w:rPr>
        <w:t xml:space="preserve"> </w:t>
      </w:r>
      <w:r w:rsidR="00D9674C" w:rsidRPr="00384CB0">
        <w:rPr>
          <w:rFonts w:asciiTheme="majorHAnsi" w:eastAsiaTheme="majorEastAsia" w:hAnsiTheme="majorHAnsi" w:cstheme="majorBidi"/>
          <w:lang w:eastAsia="en-US"/>
        </w:rPr>
        <w:t xml:space="preserve">oraz z </w:t>
      </w:r>
      <w:r w:rsidR="00D9674C" w:rsidRPr="00384CB0">
        <w:rPr>
          <w:rFonts w:asciiTheme="majorHAnsi" w:eastAsiaTheme="majorEastAsia" w:hAnsiTheme="majorHAnsi" w:cstheme="majorBidi"/>
          <w:i/>
          <w:lang w:eastAsia="en-US"/>
        </w:rPr>
        <w:t xml:space="preserve"> </w:t>
      </w:r>
      <w:r w:rsidR="00D9674C" w:rsidRPr="00384CB0">
        <w:rPr>
          <w:rFonts w:asciiTheme="majorHAnsi" w:eastAsiaTheme="majorEastAsia" w:hAnsiTheme="majorHAnsi" w:cstheme="majorBidi"/>
          <w:iCs/>
          <w:lang w:eastAsia="en-US"/>
        </w:rPr>
        <w:t xml:space="preserve">art. 109 ust. 1 pkt </w:t>
      </w:r>
      <w:r w:rsidR="00534D6A" w:rsidRPr="00384CB0">
        <w:rPr>
          <w:rFonts w:asciiTheme="majorHAnsi" w:eastAsiaTheme="majorEastAsia" w:hAnsiTheme="majorHAnsi" w:cstheme="majorBidi"/>
          <w:iCs/>
          <w:lang w:eastAsia="en-US"/>
        </w:rPr>
        <w:t xml:space="preserve">4, 8 i 10 </w:t>
      </w:r>
      <w:r w:rsidR="00D9674C" w:rsidRPr="00384CB0">
        <w:rPr>
          <w:rFonts w:asciiTheme="majorHAnsi" w:eastAsiaTheme="majorEastAsia" w:hAnsiTheme="majorHAnsi" w:cstheme="majorBidi"/>
          <w:iCs/>
          <w:lang w:eastAsia="en-US"/>
        </w:rPr>
        <w:t>ustawy</w:t>
      </w:r>
      <w:r w:rsidR="00C11069" w:rsidRPr="00384CB0">
        <w:rPr>
          <w:rFonts w:asciiTheme="majorHAnsi" w:eastAsiaTheme="majorEastAsia" w:hAnsiTheme="majorHAnsi" w:cstheme="majorBidi"/>
          <w:iCs/>
          <w:lang w:eastAsia="en-US"/>
        </w:rPr>
        <w:t>,</w:t>
      </w:r>
    </w:p>
    <w:p w14:paraId="41C80905" w14:textId="3C92A1C9" w:rsidR="00B07F86" w:rsidRPr="00202A74" w:rsidRDefault="00202A74" w:rsidP="00384CB0">
      <w:pPr>
        <w:spacing w:after="200" w:line="252" w:lineRule="auto"/>
        <w:ind w:left="709" w:hanging="283"/>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384CB0">
        <w:rPr>
          <w:rFonts w:asciiTheme="majorHAnsi" w:eastAsiaTheme="majorEastAsia" w:hAnsiTheme="majorHAnsi" w:cstheme="majorBidi"/>
          <w:lang w:eastAsia="en-US"/>
        </w:rPr>
        <w:t xml:space="preserve">  </w:t>
      </w:r>
      <w:r w:rsidR="00B174FF" w:rsidRPr="00202A74">
        <w:rPr>
          <w:rFonts w:asciiTheme="majorHAnsi" w:eastAsiaTheme="majorEastAsia" w:hAnsiTheme="majorHAnsi" w:cstheme="majorBidi"/>
          <w:lang w:eastAsia="en-US"/>
        </w:rPr>
        <w:t>złożył of</w:t>
      </w:r>
      <w:r w:rsidR="00C11069" w:rsidRPr="00202A74">
        <w:rPr>
          <w:rFonts w:asciiTheme="majorHAnsi" w:eastAsiaTheme="majorEastAsia" w:hAnsiTheme="majorHAnsi" w:cstheme="majorBidi"/>
          <w:lang w:eastAsia="en-US"/>
        </w:rPr>
        <w:t xml:space="preserve">ertę niepodlegającą odrzuceniu na podstawie art. 226 </w:t>
      </w:r>
      <w:r w:rsidR="00852CFA" w:rsidRPr="00202A74">
        <w:rPr>
          <w:rFonts w:asciiTheme="majorHAnsi" w:eastAsiaTheme="majorEastAsia" w:hAnsiTheme="majorHAnsi" w:cstheme="majorBidi"/>
          <w:lang w:eastAsia="en-US"/>
        </w:rPr>
        <w:t xml:space="preserve">ust. 1 </w:t>
      </w:r>
      <w:r w:rsidR="00C11069" w:rsidRPr="00202A74">
        <w:rPr>
          <w:rFonts w:asciiTheme="majorHAnsi" w:eastAsiaTheme="majorEastAsia" w:hAnsiTheme="majorHAnsi" w:cstheme="majorBidi"/>
          <w:lang w:eastAsia="en-US"/>
        </w:rPr>
        <w:t>ustawy Pzp.</w:t>
      </w:r>
    </w:p>
    <w:p w14:paraId="0B97798D" w14:textId="77777777" w:rsidR="00B174FF" w:rsidRPr="00202A74" w:rsidRDefault="00B174FF" w:rsidP="00B174FF">
      <w:pPr>
        <w:spacing w:after="200" w:line="252" w:lineRule="auto"/>
        <w:ind w:left="360"/>
        <w:contextualSpacing/>
        <w:jc w:val="both"/>
        <w:rPr>
          <w:rFonts w:asciiTheme="majorHAnsi" w:eastAsiaTheme="majorEastAsia" w:hAnsiTheme="majorHAnsi" w:cstheme="majorBidi"/>
          <w:lang w:eastAsia="en-US"/>
        </w:rPr>
      </w:pPr>
    </w:p>
    <w:p w14:paraId="33BE7A88" w14:textId="1C552A85" w:rsidR="00DD0276" w:rsidRPr="008760A9" w:rsidRDefault="00FE361A" w:rsidP="00015BE9">
      <w:pPr>
        <w:numPr>
          <w:ilvl w:val="0"/>
          <w:numId w:val="6"/>
        </w:numPr>
        <w:spacing w:after="200" w:line="252" w:lineRule="auto"/>
        <w:contextualSpacing/>
        <w:jc w:val="both"/>
        <w:rPr>
          <w:rFonts w:asciiTheme="majorHAnsi" w:eastAsiaTheme="majorEastAsia" w:hAnsiTheme="majorHAnsi" w:cstheme="majorBidi"/>
          <w:b/>
          <w:lang w:eastAsia="en-US"/>
        </w:rPr>
      </w:pPr>
      <w:r w:rsidRPr="008760A9">
        <w:rPr>
          <w:rFonts w:asciiTheme="majorHAnsi" w:eastAsiaTheme="majorEastAsia" w:hAnsiTheme="majorHAnsi" w:cstheme="majorBidi"/>
          <w:b/>
          <w:lang w:eastAsia="en-US"/>
        </w:rPr>
        <w:t>Wykonawcy mogą ubiegać się wspólnie o udzielenie zamówienia</w:t>
      </w:r>
      <w:r w:rsidR="00D41BC1">
        <w:rPr>
          <w:rFonts w:asciiTheme="majorHAnsi" w:eastAsiaTheme="majorEastAsia" w:hAnsiTheme="majorHAnsi" w:cstheme="majorBidi"/>
          <w:b/>
          <w:lang w:eastAsia="en-US"/>
        </w:rPr>
        <w:t>.</w:t>
      </w:r>
    </w:p>
    <w:p w14:paraId="37EEE173" w14:textId="2D6F727F" w:rsidR="00E90B9E" w:rsidRPr="00202A74"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lang w:eastAsia="en-US"/>
        </w:rPr>
        <w:t>W takim przypadku</w:t>
      </w:r>
      <w:r w:rsidR="00E90B9E" w:rsidRPr="00202A74">
        <w:rPr>
          <w:rFonts w:asciiTheme="majorHAnsi" w:eastAsiaTheme="majorEastAsia" w:hAnsiTheme="majorHAnsi" w:cstheme="majorBidi"/>
          <w:lang w:eastAsia="en-US"/>
        </w:rPr>
        <w:t>:</w:t>
      </w:r>
    </w:p>
    <w:p w14:paraId="30465187" w14:textId="53A1091F" w:rsidR="00E90B9E" w:rsidRPr="00202A74" w:rsidRDefault="00E90B9E" w:rsidP="00015BE9">
      <w:pPr>
        <w:numPr>
          <w:ilvl w:val="0"/>
          <w:numId w:val="7"/>
        </w:numPr>
        <w:spacing w:after="200" w:line="252" w:lineRule="auto"/>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 xml:space="preserve">Wykonawcy występujący wspólnie są zobowiązani do ustanowienia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ełnomocnika do reprezentowania ich w postępowaniu albo do reprezentowania ich w postępowaniu i zawarcia umowy w sprawie przedmiotowego zamówienia publicznego.</w:t>
      </w:r>
    </w:p>
    <w:p w14:paraId="14B28302" w14:textId="7A681B36" w:rsidR="00E90B9E" w:rsidRPr="00202A74" w:rsidRDefault="00E90B9E" w:rsidP="00015BE9">
      <w:pPr>
        <w:numPr>
          <w:ilvl w:val="0"/>
          <w:numId w:val="7"/>
        </w:numPr>
        <w:spacing w:after="200" w:line="252" w:lineRule="auto"/>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Oryginał pełnomocnictwa opatrzony kwalifikowanym</w:t>
      </w:r>
      <w:r w:rsidR="00C4221C" w:rsidRPr="00202A74">
        <w:rPr>
          <w:rFonts w:asciiTheme="majorHAnsi" w:eastAsiaTheme="majorEastAsia" w:hAnsiTheme="majorHAnsi" w:cstheme="majorBidi"/>
          <w:bCs/>
          <w:lang w:eastAsia="en-US"/>
        </w:rPr>
        <w:t xml:space="preserve"> </w:t>
      </w:r>
      <w:r w:rsidRPr="00202A74">
        <w:rPr>
          <w:rFonts w:asciiTheme="majorHAnsi" w:eastAsiaTheme="majorEastAsia" w:hAnsiTheme="majorHAnsi" w:cstheme="majorBidi"/>
          <w:bCs/>
          <w:lang w:eastAsia="en-US"/>
        </w:rPr>
        <w:t xml:space="preserve">podpisem elektronicznym </w:t>
      </w:r>
      <w:r w:rsidR="00447382" w:rsidRPr="00202A74">
        <w:rPr>
          <w:rFonts w:asciiTheme="majorHAnsi" w:eastAsiaTheme="majorEastAsia" w:hAnsiTheme="majorHAnsi" w:cstheme="majorBidi"/>
          <w:bCs/>
          <w:lang w:eastAsia="en-US"/>
        </w:rPr>
        <w:t xml:space="preserve">przez wykonawców ubiegających się wspólnie o udzielenie zamówienia </w:t>
      </w:r>
      <w:r w:rsidRPr="00202A74">
        <w:rPr>
          <w:rFonts w:asciiTheme="majorHAnsi" w:eastAsiaTheme="majorEastAsia" w:hAnsiTheme="majorHAnsi" w:cstheme="majorBidi"/>
          <w:bCs/>
          <w:lang w:eastAsia="en-US"/>
        </w:rPr>
        <w:t>lub kopia potwierdzona notarialnie</w:t>
      </w:r>
      <w:r w:rsidR="00D41BC1">
        <w:rPr>
          <w:rFonts w:asciiTheme="majorHAnsi" w:eastAsiaTheme="majorEastAsia" w:hAnsiTheme="majorHAnsi" w:cstheme="majorBidi"/>
          <w:bCs/>
          <w:lang w:eastAsia="en-US"/>
        </w:rPr>
        <w:t>,</w:t>
      </w:r>
      <w:r w:rsidRPr="00202A74">
        <w:rPr>
          <w:rFonts w:asciiTheme="majorHAnsi" w:eastAsiaTheme="majorEastAsia" w:hAnsiTheme="majorHAnsi" w:cstheme="majorBidi"/>
          <w:bCs/>
          <w:lang w:eastAsia="en-US"/>
        </w:rPr>
        <w:t xml:space="preserve"> opatrzona kwalifikowanym podpisem elektronicznym przez notariusza</w:t>
      </w:r>
      <w:r w:rsidR="00D41BC1">
        <w:rPr>
          <w:rFonts w:asciiTheme="majorHAnsi" w:eastAsiaTheme="majorEastAsia" w:hAnsiTheme="majorHAnsi" w:cstheme="majorBidi"/>
          <w:bCs/>
          <w:lang w:eastAsia="en-US"/>
        </w:rPr>
        <w:t>,</w:t>
      </w:r>
      <w:r w:rsidRPr="00202A74">
        <w:rPr>
          <w:rFonts w:asciiTheme="majorHAnsi" w:eastAsiaTheme="majorEastAsia" w:hAnsiTheme="majorHAnsi" w:cstheme="majorBidi"/>
          <w:bCs/>
          <w:lang w:eastAsia="en-US"/>
        </w:rPr>
        <w:t xml:space="preserve"> </w:t>
      </w:r>
      <w:r w:rsidR="008760A9">
        <w:rPr>
          <w:rFonts w:asciiTheme="majorHAnsi" w:eastAsiaTheme="majorEastAsia" w:hAnsiTheme="majorHAnsi" w:cstheme="majorBidi"/>
          <w:bCs/>
          <w:lang w:eastAsia="en-US"/>
        </w:rPr>
        <w:t>powinny</w:t>
      </w:r>
      <w:r w:rsidRPr="00202A74">
        <w:rPr>
          <w:rFonts w:asciiTheme="majorHAnsi" w:eastAsiaTheme="majorEastAsia" w:hAnsiTheme="majorHAnsi" w:cstheme="majorBidi"/>
          <w:bCs/>
          <w:lang w:eastAsia="en-US"/>
        </w:rPr>
        <w:t xml:space="preserve"> by</w:t>
      </w:r>
      <w:r w:rsidR="008760A9">
        <w:rPr>
          <w:rFonts w:asciiTheme="majorHAnsi" w:eastAsiaTheme="majorEastAsia" w:hAnsiTheme="majorHAnsi" w:cstheme="majorBidi"/>
          <w:bCs/>
          <w:lang w:eastAsia="en-US"/>
        </w:rPr>
        <w:t>ć</w:t>
      </w:r>
      <w:r w:rsidRPr="00202A74">
        <w:rPr>
          <w:rFonts w:asciiTheme="majorHAnsi" w:eastAsiaTheme="majorEastAsia" w:hAnsiTheme="majorHAnsi" w:cstheme="majorBidi"/>
          <w:bCs/>
          <w:lang w:eastAsia="en-US"/>
        </w:rPr>
        <w:t xml:space="preserve"> załączon</w:t>
      </w:r>
      <w:r w:rsidR="008760A9">
        <w:rPr>
          <w:rFonts w:asciiTheme="majorHAnsi" w:eastAsiaTheme="majorEastAsia" w:hAnsiTheme="majorHAnsi" w:cstheme="majorBidi"/>
          <w:bCs/>
          <w:lang w:eastAsia="en-US"/>
        </w:rPr>
        <w:t>e</w:t>
      </w:r>
      <w:r w:rsidRPr="00202A74">
        <w:rPr>
          <w:rFonts w:asciiTheme="majorHAnsi" w:eastAsiaTheme="majorEastAsia" w:hAnsiTheme="majorHAnsi" w:cstheme="majorBidi"/>
          <w:bCs/>
          <w:lang w:eastAsia="en-US"/>
        </w:rPr>
        <w:t xml:space="preserve"> do oferty i zawierać w szczególności wskazanie:</w:t>
      </w:r>
    </w:p>
    <w:p w14:paraId="1F58AAD6" w14:textId="26BAB93A" w:rsidR="00E90B9E" w:rsidRPr="00202A74" w:rsidRDefault="00E90B9E" w:rsidP="00015BE9">
      <w:pPr>
        <w:numPr>
          <w:ilvl w:val="0"/>
          <w:numId w:val="8"/>
        </w:numPr>
        <w:spacing w:after="200" w:line="252" w:lineRule="auto"/>
        <w:ind w:left="709"/>
        <w:contextualSpacing/>
        <w:jc w:val="both"/>
        <w:rPr>
          <w:rFonts w:asciiTheme="majorHAnsi" w:eastAsiaTheme="majorEastAsia" w:hAnsiTheme="majorHAnsi" w:cstheme="majorBidi"/>
          <w:b/>
          <w:bCs/>
          <w:lang w:eastAsia="en-US"/>
        </w:rPr>
      </w:pPr>
      <w:r w:rsidRPr="00202A74">
        <w:rPr>
          <w:rFonts w:asciiTheme="majorHAnsi" w:eastAsiaTheme="majorEastAsia" w:hAnsiTheme="majorHAnsi" w:cstheme="majorBidi"/>
          <w:bCs/>
          <w:lang w:eastAsia="en-US"/>
        </w:rPr>
        <w:t>postępowania o zamówienie publiczne, którego dotycz</w:t>
      </w:r>
      <w:r w:rsidR="008760A9">
        <w:rPr>
          <w:rFonts w:asciiTheme="majorHAnsi" w:eastAsiaTheme="majorEastAsia" w:hAnsiTheme="majorHAnsi" w:cstheme="majorBidi"/>
          <w:bCs/>
          <w:lang w:eastAsia="en-US"/>
        </w:rPr>
        <w:t>ą</w:t>
      </w:r>
      <w:r w:rsidRPr="00202A74">
        <w:rPr>
          <w:rFonts w:asciiTheme="majorHAnsi" w:eastAsiaTheme="majorEastAsia" w:hAnsiTheme="majorHAnsi" w:cstheme="majorBidi"/>
          <w:bCs/>
          <w:lang w:eastAsia="en-US"/>
        </w:rPr>
        <w:t>,</w:t>
      </w:r>
    </w:p>
    <w:p w14:paraId="279E95AE" w14:textId="278849BB" w:rsidR="00E90B9E" w:rsidRPr="00202A74" w:rsidRDefault="00D03518" w:rsidP="00015BE9">
      <w:pPr>
        <w:numPr>
          <w:ilvl w:val="0"/>
          <w:numId w:val="8"/>
        </w:numPr>
        <w:spacing w:after="200" w:line="252" w:lineRule="auto"/>
        <w:ind w:left="709"/>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wszystkich w</w:t>
      </w:r>
      <w:r w:rsidR="00E90B9E" w:rsidRPr="00202A74">
        <w:rPr>
          <w:rFonts w:asciiTheme="majorHAnsi" w:eastAsiaTheme="majorEastAsia" w:hAnsiTheme="majorHAnsi" w:cstheme="majorBidi"/>
          <w:bCs/>
          <w:lang w:eastAsia="en-US"/>
        </w:rPr>
        <w:t xml:space="preserve">ykonawców ubiegających się wspólnie </w:t>
      </w:r>
      <w:r w:rsidR="00DD0276" w:rsidRPr="00202A74">
        <w:rPr>
          <w:rFonts w:asciiTheme="majorHAnsi" w:eastAsiaTheme="majorEastAsia" w:hAnsiTheme="majorHAnsi" w:cstheme="majorBidi"/>
          <w:bCs/>
          <w:lang w:eastAsia="en-US"/>
        </w:rPr>
        <w:t xml:space="preserve">o </w:t>
      </w:r>
      <w:r w:rsidR="00E90B9E" w:rsidRPr="00202A74">
        <w:rPr>
          <w:rFonts w:asciiTheme="majorHAnsi" w:eastAsiaTheme="majorEastAsia" w:hAnsiTheme="majorHAnsi" w:cstheme="majorBidi"/>
          <w:bCs/>
          <w:lang w:eastAsia="en-US"/>
        </w:rPr>
        <w:t>udzielenie zamówienia wymienionych z nazwy z określeniem adresu siedziby,</w:t>
      </w:r>
    </w:p>
    <w:p w14:paraId="09E1080F" w14:textId="4D244D93" w:rsidR="00E90B9E" w:rsidRPr="00202A74" w:rsidRDefault="00E90B9E" w:rsidP="00015BE9">
      <w:pPr>
        <w:numPr>
          <w:ilvl w:val="0"/>
          <w:numId w:val="8"/>
        </w:numPr>
        <w:spacing w:after="200" w:line="252" w:lineRule="auto"/>
        <w:ind w:left="709"/>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 xml:space="preserve">ustanowionego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ełnomocnika oraz zakresu jego umocowania.</w:t>
      </w:r>
    </w:p>
    <w:p w14:paraId="3CE04730" w14:textId="00A3CA06" w:rsidR="002E2F67" w:rsidRPr="00202A74" w:rsidRDefault="00E90B9E" w:rsidP="00015BE9">
      <w:pPr>
        <w:numPr>
          <w:ilvl w:val="0"/>
          <w:numId w:val="9"/>
        </w:numPr>
        <w:spacing w:after="200" w:line="252" w:lineRule="auto"/>
        <w:contextualSpacing/>
        <w:jc w:val="both"/>
        <w:rPr>
          <w:rFonts w:asciiTheme="majorHAnsi" w:eastAsiaTheme="majorEastAsia" w:hAnsiTheme="majorHAnsi" w:cstheme="majorBidi"/>
          <w:bCs/>
          <w:lang w:eastAsia="en-US"/>
        </w:rPr>
      </w:pPr>
      <w:r w:rsidRPr="00202A74">
        <w:rPr>
          <w:rFonts w:asciiTheme="majorHAnsi" w:eastAsiaTheme="majorEastAsia" w:hAnsiTheme="majorHAnsi" w:cstheme="majorBidi"/>
          <w:bCs/>
          <w:lang w:eastAsia="en-US"/>
        </w:rPr>
        <w:t>Wszelka korespon</w:t>
      </w:r>
      <w:r w:rsidR="00D03518" w:rsidRPr="00202A74">
        <w:rPr>
          <w:rFonts w:asciiTheme="majorHAnsi" w:eastAsiaTheme="majorEastAsia" w:hAnsiTheme="majorHAnsi" w:cstheme="majorBidi"/>
          <w:bCs/>
          <w:lang w:eastAsia="en-US"/>
        </w:rPr>
        <w:t xml:space="preserve">dencja prowadzona będzie przez </w:t>
      </w:r>
      <w:r w:rsidR="008760A9">
        <w:rPr>
          <w:rFonts w:asciiTheme="majorHAnsi" w:eastAsiaTheme="majorEastAsia" w:hAnsiTheme="majorHAnsi" w:cstheme="majorBidi"/>
          <w:bCs/>
          <w:lang w:eastAsia="en-US"/>
        </w:rPr>
        <w:t>z</w:t>
      </w:r>
      <w:r w:rsidRPr="00202A74">
        <w:rPr>
          <w:rFonts w:asciiTheme="majorHAnsi" w:eastAsiaTheme="majorEastAsia" w:hAnsiTheme="majorHAnsi" w:cstheme="majorBidi"/>
          <w:bCs/>
          <w:lang w:eastAsia="en-US"/>
        </w:rPr>
        <w:t xml:space="preserve">amawiającego wyłącznie z </w:t>
      </w:r>
      <w:r w:rsidR="008760A9">
        <w:rPr>
          <w:rFonts w:asciiTheme="majorHAnsi" w:eastAsiaTheme="majorEastAsia" w:hAnsiTheme="majorHAnsi" w:cstheme="majorBidi"/>
          <w:bCs/>
          <w:lang w:eastAsia="en-US"/>
        </w:rPr>
        <w:t>p</w:t>
      </w:r>
      <w:r w:rsidRPr="00202A74">
        <w:rPr>
          <w:rFonts w:asciiTheme="majorHAnsi" w:eastAsiaTheme="majorEastAsia" w:hAnsiTheme="majorHAnsi" w:cstheme="majorBidi"/>
          <w:bCs/>
          <w:lang w:eastAsia="en-US"/>
        </w:rPr>
        <w:t>ełnomocnikiem.</w:t>
      </w:r>
    </w:p>
    <w:p w14:paraId="005443D2" w14:textId="77777777" w:rsidR="00C4221C" w:rsidRPr="00202A74" w:rsidRDefault="00C4221C" w:rsidP="00C4221C">
      <w:pPr>
        <w:spacing w:after="200" w:line="252" w:lineRule="auto"/>
        <w:contextualSpacing/>
        <w:jc w:val="both"/>
        <w:rPr>
          <w:rFonts w:asciiTheme="majorHAnsi" w:eastAsiaTheme="majorEastAsia" w:hAnsiTheme="majorHAnsi" w:cstheme="majorBidi"/>
          <w:i/>
          <w:color w:val="002060"/>
          <w:lang w:eastAsia="en-US"/>
        </w:rPr>
      </w:pPr>
    </w:p>
    <w:p w14:paraId="598EA3A3" w14:textId="66897AFB" w:rsidR="008760A9" w:rsidRPr="00D9674C" w:rsidRDefault="00C4221C" w:rsidP="00015BE9">
      <w:pPr>
        <w:numPr>
          <w:ilvl w:val="0"/>
          <w:numId w:val="9"/>
        </w:numPr>
        <w:spacing w:after="200" w:line="252" w:lineRule="auto"/>
        <w:contextualSpacing/>
        <w:jc w:val="both"/>
        <w:rPr>
          <w:rFonts w:asciiTheme="majorHAnsi" w:eastAsiaTheme="majorEastAsia" w:hAnsiTheme="majorHAnsi" w:cstheme="majorBidi"/>
          <w:iCs/>
          <w:lang w:eastAsia="en-US"/>
        </w:rPr>
      </w:pPr>
      <w:r w:rsidRPr="00D9674C">
        <w:rPr>
          <w:rFonts w:asciiTheme="majorHAnsi" w:eastAsiaTheme="majorEastAsia" w:hAnsiTheme="majorHAnsi" w:cstheme="majorBidi"/>
          <w:iCs/>
          <w:lang w:eastAsia="en-US"/>
        </w:rPr>
        <w:lastRenderedPageBreak/>
        <w:t>Jeżeli zosta</w:t>
      </w:r>
      <w:r w:rsidR="00D9674C" w:rsidRPr="00D9674C">
        <w:rPr>
          <w:rFonts w:asciiTheme="majorHAnsi" w:eastAsiaTheme="majorEastAsia" w:hAnsiTheme="majorHAnsi" w:cstheme="majorBidi"/>
          <w:iCs/>
          <w:lang w:eastAsia="en-US"/>
        </w:rPr>
        <w:t>nie</w:t>
      </w:r>
      <w:r w:rsidRPr="00D9674C">
        <w:rPr>
          <w:rFonts w:asciiTheme="majorHAnsi" w:eastAsiaTheme="majorEastAsia" w:hAnsiTheme="majorHAnsi" w:cstheme="majorBidi"/>
          <w:iCs/>
          <w:lang w:eastAsia="en-US"/>
        </w:rPr>
        <w:t xml:space="preserve"> wybrana oferta </w:t>
      </w:r>
      <w:r w:rsidR="008760A9" w:rsidRPr="00D9674C">
        <w:rPr>
          <w:rFonts w:asciiTheme="majorHAnsi" w:eastAsiaTheme="majorEastAsia" w:hAnsiTheme="majorHAnsi" w:cstheme="majorBidi"/>
          <w:iCs/>
          <w:lang w:eastAsia="en-US"/>
        </w:rPr>
        <w:t>w</w:t>
      </w:r>
      <w:r w:rsidRPr="00D9674C">
        <w:rPr>
          <w:rFonts w:asciiTheme="majorHAnsi" w:eastAsiaTheme="majorEastAsia" w:hAnsiTheme="majorHAnsi" w:cstheme="majorBidi"/>
          <w:iCs/>
          <w:lang w:eastAsia="en-US"/>
        </w:rPr>
        <w:t xml:space="preserve">ykonawców wspólnie ubiegających się o udzielenie zamówienia, </w:t>
      </w:r>
      <w:r w:rsidR="008760A9" w:rsidRPr="00D9674C">
        <w:rPr>
          <w:rFonts w:asciiTheme="majorHAnsi" w:eastAsiaTheme="majorEastAsia" w:hAnsiTheme="majorHAnsi" w:cstheme="majorBidi"/>
          <w:iCs/>
          <w:lang w:eastAsia="en-US"/>
        </w:rPr>
        <w:t>z</w:t>
      </w:r>
      <w:r w:rsidRPr="00D9674C">
        <w:rPr>
          <w:rFonts w:asciiTheme="majorHAnsi" w:eastAsiaTheme="majorEastAsia" w:hAnsiTheme="majorHAnsi" w:cstheme="majorBidi"/>
          <w:iCs/>
          <w:lang w:eastAsia="en-US"/>
        </w:rPr>
        <w:t xml:space="preserve">amawiający </w:t>
      </w:r>
      <w:r w:rsidR="008F5BDE">
        <w:rPr>
          <w:rFonts w:asciiTheme="majorHAnsi" w:eastAsiaTheme="majorEastAsia" w:hAnsiTheme="majorHAnsi" w:cstheme="majorBidi"/>
          <w:iCs/>
          <w:lang w:eastAsia="en-US"/>
        </w:rPr>
        <w:t>może zarządać</w:t>
      </w:r>
      <w:r w:rsidRPr="00D9674C">
        <w:rPr>
          <w:rFonts w:asciiTheme="majorHAnsi" w:eastAsiaTheme="majorEastAsia" w:hAnsiTheme="majorHAnsi" w:cstheme="majorBidi"/>
          <w:iCs/>
          <w:lang w:eastAsia="en-US"/>
        </w:rPr>
        <w:t xml:space="preserve"> przed zawarciem umowy w sprawie zamówienia publicznego kopii umowy regulującej współpracę tych </w:t>
      </w:r>
      <w:r w:rsidR="008760A9" w:rsidRPr="00D9674C">
        <w:rPr>
          <w:rFonts w:asciiTheme="majorHAnsi" w:eastAsiaTheme="majorEastAsia" w:hAnsiTheme="majorHAnsi" w:cstheme="majorBidi"/>
          <w:iCs/>
          <w:lang w:eastAsia="en-US"/>
        </w:rPr>
        <w:t>w</w:t>
      </w:r>
      <w:r w:rsidRPr="00D9674C">
        <w:rPr>
          <w:rFonts w:asciiTheme="majorHAnsi" w:eastAsiaTheme="majorEastAsia" w:hAnsiTheme="majorHAnsi" w:cstheme="majorBidi"/>
          <w:iCs/>
          <w:lang w:eastAsia="en-US"/>
        </w:rPr>
        <w:t>ykonawców.</w:t>
      </w:r>
    </w:p>
    <w:p w14:paraId="059A16D5" w14:textId="77777777" w:rsidR="00E90B9E" w:rsidRPr="00202A74" w:rsidRDefault="00E90B9E" w:rsidP="00C4221C">
      <w:pPr>
        <w:spacing w:after="200" w:line="252" w:lineRule="auto"/>
        <w:contextualSpacing/>
        <w:jc w:val="both"/>
        <w:rPr>
          <w:rFonts w:asciiTheme="majorHAnsi" w:eastAsiaTheme="majorEastAsia" w:hAnsiTheme="majorHAnsi" w:cstheme="majorBidi"/>
          <w:bCs/>
          <w:lang w:eastAsia="en-US"/>
        </w:rPr>
      </w:pPr>
    </w:p>
    <w:p w14:paraId="4C4FFBAE" w14:textId="337714B5" w:rsidR="00C4221C" w:rsidRPr="00202A74" w:rsidRDefault="00C4221C" w:rsidP="00015BE9">
      <w:pPr>
        <w:numPr>
          <w:ilvl w:val="0"/>
          <w:numId w:val="6"/>
        </w:numPr>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Potencjał podmiotu trzeciego </w:t>
      </w:r>
    </w:p>
    <w:p w14:paraId="137F4946" w14:textId="63A2FA85" w:rsidR="00587F52" w:rsidRPr="00891046" w:rsidRDefault="009C4529" w:rsidP="00C4221C">
      <w:pPr>
        <w:spacing w:after="200" w:line="252" w:lineRule="auto"/>
        <w:ind w:left="360"/>
        <w:contextualSpacing/>
        <w:jc w:val="both"/>
        <w:rPr>
          <w:rFonts w:asciiTheme="majorHAnsi" w:eastAsiaTheme="majorEastAsia" w:hAnsiTheme="majorHAnsi" w:cstheme="majorBidi"/>
          <w:i/>
          <w:lang w:eastAsia="en-US"/>
        </w:rPr>
      </w:pPr>
      <w:r w:rsidRPr="00202A74">
        <w:rPr>
          <w:rFonts w:asciiTheme="majorHAnsi" w:eastAsiaTheme="majorEastAsia" w:hAnsiTheme="majorHAnsi" w:cstheme="majorBidi"/>
          <w:lang w:eastAsia="en-US"/>
        </w:rPr>
        <w:t xml:space="preserve">W celu </w:t>
      </w:r>
      <w:r w:rsidR="00E90B9E" w:rsidRPr="00202A74">
        <w:rPr>
          <w:rFonts w:asciiTheme="majorHAnsi" w:eastAsiaTheme="majorEastAsia" w:hAnsiTheme="majorHAnsi" w:cstheme="majorBidi"/>
          <w:lang w:eastAsia="en-US"/>
        </w:rPr>
        <w:t xml:space="preserve">potwierdzenia </w:t>
      </w:r>
      <w:r w:rsidRPr="00202A74">
        <w:rPr>
          <w:rFonts w:asciiTheme="majorHAnsi" w:eastAsiaTheme="majorEastAsia" w:hAnsiTheme="majorHAnsi" w:cstheme="majorBidi"/>
          <w:lang w:eastAsia="en-US"/>
        </w:rPr>
        <w:t>spełnienia wa</w:t>
      </w:r>
      <w:r w:rsidR="00D03518" w:rsidRPr="00202A74">
        <w:rPr>
          <w:rFonts w:asciiTheme="majorHAnsi" w:eastAsiaTheme="majorEastAsia" w:hAnsiTheme="majorHAnsi" w:cstheme="majorBidi"/>
          <w:lang w:eastAsia="en-US"/>
        </w:rPr>
        <w:t>runków udziału w postępowaniu w</w:t>
      </w:r>
      <w:r w:rsidRPr="00202A74">
        <w:rPr>
          <w:rFonts w:asciiTheme="majorHAnsi" w:eastAsiaTheme="majorEastAsia" w:hAnsiTheme="majorHAnsi" w:cstheme="majorBidi"/>
          <w:lang w:eastAsia="en-US"/>
        </w:rPr>
        <w:t>ykonawca może polegać na potencjale podmiotu trzeciego na zasadach opisanych w art.</w:t>
      </w:r>
      <w:r w:rsidR="00B174FF" w:rsidRPr="00202A74">
        <w:rPr>
          <w:rFonts w:asciiTheme="majorHAnsi" w:eastAsiaTheme="majorEastAsia" w:hAnsiTheme="majorHAnsi" w:cstheme="majorBidi"/>
          <w:lang w:eastAsia="en-US"/>
        </w:rPr>
        <w:t xml:space="preserve"> </w:t>
      </w:r>
      <w:r w:rsidR="009F6209" w:rsidRPr="00202A74">
        <w:rPr>
          <w:rFonts w:asciiTheme="majorHAnsi" w:eastAsiaTheme="majorEastAsia" w:hAnsiTheme="majorHAnsi" w:cstheme="majorBidi"/>
          <w:lang w:eastAsia="en-US"/>
        </w:rPr>
        <w:t>118</w:t>
      </w:r>
      <w:r w:rsidR="00A71B26">
        <w:rPr>
          <w:rFonts w:asciiTheme="majorHAnsi" w:eastAsiaTheme="majorEastAsia" w:hAnsiTheme="majorHAnsi" w:cstheme="majorBidi"/>
          <w:lang w:eastAsia="en-US"/>
        </w:rPr>
        <w:t>–</w:t>
      </w:r>
      <w:r w:rsidR="009F6209" w:rsidRPr="00202A74">
        <w:rPr>
          <w:rFonts w:asciiTheme="majorHAnsi" w:eastAsiaTheme="majorEastAsia" w:hAnsiTheme="majorHAnsi" w:cstheme="majorBidi"/>
          <w:lang w:eastAsia="en-US"/>
        </w:rPr>
        <w:t xml:space="preserve">123 </w:t>
      </w:r>
      <w:r w:rsidR="00B174FF" w:rsidRPr="00202A74">
        <w:rPr>
          <w:rFonts w:asciiTheme="majorHAnsi" w:eastAsiaTheme="majorEastAsia" w:hAnsiTheme="majorHAnsi" w:cstheme="majorBidi"/>
          <w:lang w:eastAsia="en-US"/>
        </w:rPr>
        <w:t xml:space="preserve">ustawy Pzp. </w:t>
      </w:r>
      <w:r w:rsidRPr="00202A74">
        <w:rPr>
          <w:rFonts w:asciiTheme="majorHAnsi" w:eastAsiaTheme="majorEastAsia" w:hAnsiTheme="majorHAnsi" w:cstheme="majorBidi"/>
          <w:lang w:eastAsia="en-US"/>
        </w:rPr>
        <w:t>Podmio</w:t>
      </w:r>
      <w:r w:rsidR="009F6209" w:rsidRPr="00202A74">
        <w:rPr>
          <w:rFonts w:asciiTheme="majorHAnsi" w:eastAsiaTheme="majorEastAsia" w:hAnsiTheme="majorHAnsi" w:cstheme="majorBidi"/>
          <w:lang w:eastAsia="en-US"/>
        </w:rPr>
        <w:t>t trzeci, na potencjał którego w</w:t>
      </w:r>
      <w:r w:rsidRPr="00202A74">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202A74">
        <w:rPr>
          <w:rFonts w:asciiTheme="majorHAnsi" w:eastAsiaTheme="majorEastAsia" w:hAnsiTheme="majorHAnsi" w:cstheme="majorBidi"/>
          <w:lang w:eastAsia="en-US"/>
        </w:rPr>
        <w:t xml:space="preserve">108 ust. 1 oraz </w:t>
      </w:r>
      <w:r w:rsidR="003B5A34" w:rsidRPr="007F68D5">
        <w:rPr>
          <w:rFonts w:asciiTheme="majorHAnsi" w:eastAsiaTheme="majorEastAsia" w:hAnsiTheme="majorHAnsi" w:cstheme="majorBidi"/>
          <w:iCs/>
          <w:lang w:eastAsia="en-US"/>
        </w:rPr>
        <w:t xml:space="preserve">art. 109 ust. 1 pkt </w:t>
      </w:r>
      <w:r w:rsidR="00534D6A" w:rsidRPr="007F68D5">
        <w:rPr>
          <w:rFonts w:asciiTheme="majorHAnsi" w:eastAsiaTheme="majorEastAsia" w:hAnsiTheme="majorHAnsi" w:cstheme="majorBidi"/>
          <w:iCs/>
          <w:lang w:eastAsia="en-US"/>
        </w:rPr>
        <w:t xml:space="preserve"> 4, 8 i 10 </w:t>
      </w:r>
      <w:r w:rsidR="003B5A34" w:rsidRPr="007F68D5">
        <w:rPr>
          <w:rFonts w:asciiTheme="majorHAnsi" w:eastAsiaTheme="majorEastAsia" w:hAnsiTheme="majorHAnsi" w:cstheme="majorBidi"/>
          <w:iCs/>
          <w:lang w:eastAsia="en-US"/>
        </w:rPr>
        <w:t xml:space="preserve"> </w:t>
      </w:r>
      <w:r w:rsidR="009F6209" w:rsidRPr="007F68D5">
        <w:rPr>
          <w:rFonts w:asciiTheme="majorHAnsi" w:eastAsiaTheme="majorEastAsia" w:hAnsiTheme="majorHAnsi" w:cstheme="majorBidi"/>
          <w:lang w:eastAsia="en-US"/>
        </w:rPr>
        <w:t xml:space="preserve"> </w:t>
      </w:r>
      <w:r w:rsidR="009F6209" w:rsidRPr="00202A74">
        <w:rPr>
          <w:rFonts w:asciiTheme="majorHAnsi" w:eastAsiaTheme="majorEastAsia" w:hAnsiTheme="majorHAnsi" w:cstheme="majorBidi"/>
          <w:lang w:eastAsia="en-US"/>
        </w:rPr>
        <w:t xml:space="preserve">ustawy Pzp </w:t>
      </w:r>
    </w:p>
    <w:p w14:paraId="5E951F6E" w14:textId="77777777" w:rsidR="00E90B9E" w:rsidRPr="00202A74" w:rsidRDefault="00E90B9E" w:rsidP="00B174FF">
      <w:pPr>
        <w:spacing w:after="200" w:line="252" w:lineRule="auto"/>
        <w:contextualSpacing/>
        <w:jc w:val="both"/>
        <w:rPr>
          <w:rFonts w:asciiTheme="majorHAnsi" w:eastAsiaTheme="majorEastAsia" w:hAnsiTheme="majorHAnsi" w:cstheme="majorBidi"/>
          <w:lang w:eastAsia="en-US"/>
        </w:rPr>
      </w:pPr>
    </w:p>
    <w:p w14:paraId="0452E656" w14:textId="7B5B240A" w:rsidR="00C75797" w:rsidRPr="00202A74" w:rsidRDefault="00C75797" w:rsidP="00015BE9">
      <w:pPr>
        <w:numPr>
          <w:ilvl w:val="0"/>
          <w:numId w:val="6"/>
        </w:numPr>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Podwykonawstwo</w:t>
      </w:r>
    </w:p>
    <w:p w14:paraId="2CFD146D" w14:textId="0F685DAA" w:rsidR="00F754E9" w:rsidRPr="00202A74" w:rsidRDefault="00587F52" w:rsidP="00C75797">
      <w:pPr>
        <w:spacing w:after="200" w:line="252" w:lineRule="auto"/>
        <w:ind w:left="360"/>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zastrzega</w:t>
      </w:r>
      <w:r w:rsidR="00891046">
        <w:rPr>
          <w:rFonts w:asciiTheme="majorHAnsi" w:eastAsiaTheme="majorEastAsia" w:hAnsiTheme="majorHAnsi" w:cstheme="majorBidi"/>
          <w:lang w:eastAsia="en-US"/>
        </w:rPr>
        <w:t xml:space="preserve"> </w:t>
      </w:r>
      <w:r w:rsidR="009F6209" w:rsidRPr="00202A74">
        <w:rPr>
          <w:rFonts w:asciiTheme="majorHAnsi" w:eastAsiaTheme="majorEastAsia" w:hAnsiTheme="majorHAnsi" w:cstheme="majorBidi"/>
          <w:lang w:eastAsia="en-US"/>
        </w:rPr>
        <w:t>obowiązk</w:t>
      </w:r>
      <w:r w:rsidR="003B5A34">
        <w:rPr>
          <w:rFonts w:asciiTheme="majorHAnsi" w:eastAsiaTheme="majorEastAsia" w:hAnsiTheme="majorHAnsi" w:cstheme="majorBidi"/>
          <w:lang w:eastAsia="en-US"/>
        </w:rPr>
        <w:t>u</w:t>
      </w:r>
      <w:r w:rsidRPr="00202A74">
        <w:rPr>
          <w:rFonts w:asciiTheme="majorHAnsi" w:eastAsiaTheme="majorEastAsia" w:hAnsiTheme="majorHAnsi" w:cstheme="majorBidi"/>
          <w:lang w:eastAsia="en-US"/>
        </w:rPr>
        <w:t xml:space="preserve"> osobistego wykonania przez </w:t>
      </w:r>
      <w:r w:rsidR="008760A9">
        <w:rPr>
          <w:rFonts w:asciiTheme="majorHAnsi" w:eastAsiaTheme="majorEastAsia" w:hAnsiTheme="majorHAnsi" w:cstheme="majorBidi"/>
          <w:lang w:eastAsia="en-US"/>
        </w:rPr>
        <w:t>w</w:t>
      </w:r>
      <w:r w:rsidRPr="00202A74">
        <w:rPr>
          <w:rFonts w:asciiTheme="majorHAnsi" w:eastAsiaTheme="majorEastAsia" w:hAnsiTheme="majorHAnsi" w:cstheme="majorBidi"/>
          <w:lang w:eastAsia="en-US"/>
        </w:rPr>
        <w:t xml:space="preserve">ykonawcę kluczowych </w:t>
      </w:r>
      <w:r w:rsidR="00DC35BC">
        <w:rPr>
          <w:rFonts w:asciiTheme="majorHAnsi" w:eastAsiaTheme="majorEastAsia" w:hAnsiTheme="majorHAnsi" w:cstheme="majorBidi"/>
          <w:lang w:eastAsia="en-US"/>
        </w:rPr>
        <w:t xml:space="preserve">części </w:t>
      </w:r>
      <w:r w:rsidR="003B5A34">
        <w:rPr>
          <w:rFonts w:asciiTheme="majorHAnsi" w:eastAsiaTheme="majorEastAsia" w:hAnsiTheme="majorHAnsi" w:cstheme="majorBidi"/>
          <w:lang w:eastAsia="en-US"/>
        </w:rPr>
        <w:t>zamówienia.</w:t>
      </w:r>
    </w:p>
    <w:p w14:paraId="49F2D7F0" w14:textId="77777777" w:rsidR="00C75797" w:rsidRPr="00202A74" w:rsidRDefault="00C75797" w:rsidP="00C75797">
      <w:pPr>
        <w:spacing w:after="200" w:line="252" w:lineRule="auto"/>
        <w:contextualSpacing/>
        <w:jc w:val="both"/>
        <w:rPr>
          <w:rFonts w:asciiTheme="majorHAnsi" w:eastAsiaTheme="majorEastAsia" w:hAnsiTheme="majorHAnsi" w:cstheme="majorBidi"/>
          <w:i/>
          <w:color w:val="002060"/>
          <w:lang w:eastAsia="en-US"/>
        </w:rPr>
      </w:pPr>
    </w:p>
    <w:p w14:paraId="487DCEF4" w14:textId="4DA57D93" w:rsidR="00587F52" w:rsidRPr="00202A74" w:rsidRDefault="00F754E9" w:rsidP="007D2B4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b/>
          <w:lang w:eastAsia="en-US"/>
        </w:rPr>
        <w:t xml:space="preserve">W pozostałym zakresie </w:t>
      </w:r>
      <w:r w:rsidR="008760A9">
        <w:rPr>
          <w:rFonts w:asciiTheme="majorHAnsi" w:eastAsiaTheme="majorEastAsia" w:hAnsiTheme="majorHAnsi" w:cstheme="majorBidi"/>
          <w:b/>
          <w:lang w:eastAsia="en-US"/>
        </w:rPr>
        <w:t>w</w:t>
      </w:r>
      <w:r w:rsidR="009F6209" w:rsidRPr="00202A74">
        <w:rPr>
          <w:rFonts w:asciiTheme="majorHAnsi" w:eastAsiaTheme="majorEastAsia" w:hAnsiTheme="majorHAnsi" w:cstheme="majorBidi"/>
          <w:b/>
          <w:lang w:eastAsia="en-US"/>
        </w:rPr>
        <w:t>ykonawca może powierzyć wykonanie części zamówienia podwykonawcy.</w:t>
      </w:r>
      <w:r w:rsidRPr="00202A74">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 xml:space="preserve">Wykonawca jest zobowiązany wskazać w </w:t>
      </w:r>
      <w:r w:rsidR="00FF5F28" w:rsidRPr="00202A74">
        <w:rPr>
          <w:rFonts w:asciiTheme="majorHAnsi" w:eastAsiaTheme="majorEastAsia" w:hAnsiTheme="majorHAnsi" w:cstheme="majorBidi"/>
          <w:lang w:eastAsia="en-US"/>
        </w:rPr>
        <w:t>JEDZ w</w:t>
      </w:r>
      <w:r w:rsidR="00587F52" w:rsidRPr="00202A74">
        <w:rPr>
          <w:rFonts w:asciiTheme="majorHAnsi" w:eastAsiaTheme="majorEastAsia" w:hAnsiTheme="majorHAnsi" w:cstheme="majorBidi"/>
          <w:lang w:eastAsia="en-US"/>
        </w:rPr>
        <w:t xml:space="preserve"> części</w:t>
      </w:r>
      <w:r w:rsidR="00FF5F28" w:rsidRPr="00202A74">
        <w:rPr>
          <w:rFonts w:asciiTheme="majorHAnsi" w:eastAsiaTheme="majorEastAsia" w:hAnsiTheme="majorHAnsi" w:cstheme="majorBidi"/>
          <w:lang w:eastAsia="en-US"/>
        </w:rPr>
        <w:t xml:space="preserve"> II </w:t>
      </w:r>
      <w:r w:rsidR="00BB6588" w:rsidRPr="00202A74">
        <w:rPr>
          <w:rFonts w:asciiTheme="majorHAnsi" w:eastAsiaTheme="majorEastAsia" w:hAnsiTheme="majorHAnsi" w:cstheme="majorBidi"/>
          <w:lang w:eastAsia="en-US"/>
        </w:rPr>
        <w:t>Sekcja D</w:t>
      </w:r>
      <w:r w:rsidR="00587F52" w:rsidRPr="00202A74">
        <w:rPr>
          <w:rFonts w:asciiTheme="majorHAnsi" w:eastAsiaTheme="majorEastAsia" w:hAnsiTheme="majorHAnsi" w:cstheme="majorBidi"/>
          <w:lang w:eastAsia="en-US"/>
        </w:rPr>
        <w:t xml:space="preserve"> </w:t>
      </w:r>
      <w:r w:rsidR="00FF5F28" w:rsidRPr="00202A74">
        <w:rPr>
          <w:rFonts w:asciiTheme="majorHAnsi" w:eastAsiaTheme="majorEastAsia" w:hAnsiTheme="majorHAnsi" w:cstheme="majorBidi"/>
          <w:lang w:eastAsia="en-US"/>
        </w:rPr>
        <w:t xml:space="preserve">części </w:t>
      </w:r>
      <w:r w:rsidR="00587F52" w:rsidRPr="00202A74">
        <w:rPr>
          <w:rFonts w:asciiTheme="majorHAnsi" w:eastAsiaTheme="majorEastAsia" w:hAnsiTheme="majorHAnsi" w:cstheme="majorBidi"/>
          <w:lang w:eastAsia="en-US"/>
        </w:rPr>
        <w:t>zamówienia</w:t>
      </w:r>
      <w:r w:rsidR="00A71B26">
        <w:rPr>
          <w:rFonts w:asciiTheme="majorHAnsi" w:eastAsiaTheme="majorEastAsia" w:hAnsiTheme="majorHAnsi" w:cstheme="majorBidi"/>
          <w:lang w:eastAsia="en-US"/>
        </w:rPr>
        <w:t>,</w:t>
      </w:r>
      <w:r w:rsidR="00587F52" w:rsidRPr="00202A74">
        <w:rPr>
          <w:rFonts w:asciiTheme="majorHAnsi" w:eastAsiaTheme="majorEastAsia" w:hAnsiTheme="majorHAnsi" w:cstheme="majorBidi"/>
          <w:lang w:eastAsia="en-US"/>
        </w:rPr>
        <w:t xml:space="preserve"> których wykonanie zamierza powierzyć podwykonawcom i podać firmy podwykonawców, </w:t>
      </w:r>
      <w:r w:rsidR="0062224D">
        <w:rPr>
          <w:rFonts w:asciiTheme="majorHAnsi" w:eastAsiaTheme="majorEastAsia" w:hAnsiTheme="majorHAnsi" w:cstheme="majorBidi"/>
          <w:lang w:eastAsia="en-US"/>
        </w:rPr>
        <w:t>jeśli</w:t>
      </w:r>
      <w:r w:rsidR="00587F52" w:rsidRPr="00202A74">
        <w:rPr>
          <w:rFonts w:asciiTheme="majorHAnsi" w:eastAsiaTheme="majorEastAsia" w:hAnsiTheme="majorHAnsi" w:cstheme="majorBidi"/>
          <w:lang w:eastAsia="en-US"/>
        </w:rPr>
        <w:t xml:space="preserve"> są już znane.</w:t>
      </w:r>
    </w:p>
    <w:p w14:paraId="4DDE96CC" w14:textId="77777777" w:rsidR="00282787" w:rsidRPr="00202A74"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202A74" w:rsidRDefault="00587F52" w:rsidP="00015BE9">
      <w:pPr>
        <w:numPr>
          <w:ilvl w:val="0"/>
          <w:numId w:val="2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 xml:space="preserve">Komunikacja </w:t>
      </w:r>
      <w:r w:rsidR="00B174FF" w:rsidRPr="00202A74">
        <w:rPr>
          <w:rFonts w:asciiTheme="majorHAnsi" w:eastAsiaTheme="majorEastAsia" w:hAnsiTheme="majorHAnsi" w:cstheme="majorBidi"/>
          <w:b/>
          <w:lang w:eastAsia="en-US"/>
        </w:rPr>
        <w:t>w postępowaniu</w:t>
      </w:r>
    </w:p>
    <w:p w14:paraId="301EC232" w14:textId="77777777" w:rsidR="00FC5AAB" w:rsidRDefault="00FC5AAB" w:rsidP="00C75797">
      <w:pPr>
        <w:spacing w:after="200" w:line="252" w:lineRule="auto"/>
        <w:contextualSpacing/>
        <w:jc w:val="both"/>
        <w:rPr>
          <w:rFonts w:asciiTheme="majorHAnsi" w:eastAsiaTheme="majorEastAsia" w:hAnsiTheme="majorHAnsi" w:cstheme="majorBidi"/>
          <w:lang w:eastAsia="en-US"/>
        </w:rPr>
      </w:pPr>
    </w:p>
    <w:p w14:paraId="5191D9AD" w14:textId="7E33C351" w:rsidR="006C24DA" w:rsidRPr="00C71953" w:rsidRDefault="00F754E9" w:rsidP="00C7579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Komunikacja w postępowaniu o udzielenie zamówienia odbywa się przy użyciu środków komunikacji elektronicznej, </w:t>
      </w:r>
      <w:r w:rsidR="00587F52" w:rsidRPr="00202A74">
        <w:rPr>
          <w:rFonts w:asciiTheme="majorHAnsi" w:eastAsiaTheme="majorEastAsia" w:hAnsiTheme="majorHAnsi" w:cstheme="majorBidi"/>
          <w:lang w:eastAsia="en-US"/>
        </w:rPr>
        <w:t>za poś</w:t>
      </w:r>
      <w:r w:rsidR="00D4155E" w:rsidRPr="00202A74">
        <w:rPr>
          <w:rFonts w:asciiTheme="majorHAnsi" w:eastAsiaTheme="majorEastAsia" w:hAnsiTheme="majorHAnsi" w:cstheme="majorBidi"/>
          <w:lang w:eastAsia="en-US"/>
        </w:rPr>
        <w:t xml:space="preserve">rednictwem platformy zakupowej </w:t>
      </w:r>
      <w:r w:rsidR="00587F52" w:rsidRPr="00202A74">
        <w:rPr>
          <w:rFonts w:asciiTheme="majorHAnsi" w:eastAsiaTheme="majorEastAsia" w:hAnsiTheme="majorHAnsi" w:cstheme="majorBidi"/>
          <w:lang w:eastAsia="en-US"/>
        </w:rPr>
        <w:t xml:space="preserve">pod adresem </w:t>
      </w:r>
      <w:r w:rsidR="00D13376" w:rsidRPr="00940A76">
        <w:rPr>
          <w:rFonts w:asciiTheme="majorHAnsi" w:eastAsia="Avenir-Light" w:hAnsiTheme="majorHAnsi" w:cs="Avenir-Light"/>
          <w:bCs/>
          <w:lang w:eastAsia="en-US"/>
        </w:rPr>
        <w:t>https://chorzele.ezamawiajacy.pl</w:t>
      </w:r>
      <w:r w:rsidR="00587F52" w:rsidRPr="00202A74">
        <w:rPr>
          <w:rFonts w:asciiTheme="majorHAnsi" w:eastAsiaTheme="majorEastAsia" w:hAnsiTheme="majorHAnsi" w:cstheme="majorBidi"/>
          <w:color w:val="002060"/>
          <w:lang w:eastAsia="en-US"/>
        </w:rPr>
        <w:t xml:space="preserve"> </w:t>
      </w:r>
      <w:r w:rsidR="00587F52" w:rsidRPr="00202A74">
        <w:rPr>
          <w:rFonts w:asciiTheme="majorHAnsi" w:eastAsiaTheme="majorEastAsia" w:hAnsiTheme="majorHAnsi" w:cstheme="majorBidi"/>
          <w:lang w:eastAsia="en-US"/>
        </w:rPr>
        <w:t xml:space="preserve">zwanej dalej </w:t>
      </w:r>
      <w:r w:rsidR="00587F52" w:rsidRPr="00A71B26">
        <w:rPr>
          <w:rFonts w:asciiTheme="majorHAnsi" w:eastAsiaTheme="majorEastAsia" w:hAnsiTheme="majorHAnsi" w:cstheme="majorBidi"/>
          <w:bCs/>
          <w:lang w:eastAsia="en-US"/>
        </w:rPr>
        <w:t>Platformą</w:t>
      </w:r>
      <w:r w:rsidR="00587F52" w:rsidRPr="00202A74">
        <w:rPr>
          <w:rFonts w:asciiTheme="majorHAnsi" w:eastAsiaTheme="majorEastAsia" w:hAnsiTheme="majorHAnsi" w:cstheme="majorBidi"/>
          <w:lang w:eastAsia="en-US"/>
        </w:rPr>
        <w:t>. Szczegółowe informacje dotyczące przyjętego w postępowaniu sposobu komunikacji</w:t>
      </w:r>
      <w:r w:rsidR="00D41BC1">
        <w:rPr>
          <w:rFonts w:asciiTheme="majorHAnsi" w:eastAsiaTheme="majorEastAsia" w:hAnsiTheme="majorHAnsi" w:cstheme="majorBidi"/>
          <w:lang w:eastAsia="en-US"/>
        </w:rPr>
        <w:t xml:space="preserve"> </w:t>
      </w:r>
      <w:r w:rsidR="00587F52" w:rsidRPr="00202A74">
        <w:rPr>
          <w:rFonts w:asciiTheme="majorHAnsi" w:eastAsiaTheme="majorEastAsia" w:hAnsiTheme="majorHAnsi" w:cstheme="majorBidi"/>
          <w:lang w:eastAsia="en-US"/>
        </w:rPr>
        <w:t xml:space="preserve">znajdują się w </w:t>
      </w:r>
      <w:r w:rsidR="00DA2ED7">
        <w:rPr>
          <w:rFonts w:asciiTheme="majorHAnsi" w:eastAsiaTheme="majorEastAsia" w:hAnsiTheme="majorHAnsi" w:cstheme="majorBidi"/>
          <w:lang w:eastAsia="en-US"/>
        </w:rPr>
        <w:t>r</w:t>
      </w:r>
      <w:r w:rsidR="00587F52" w:rsidRPr="00202A74">
        <w:rPr>
          <w:rFonts w:asciiTheme="majorHAnsi" w:eastAsiaTheme="majorEastAsia" w:hAnsiTheme="majorHAnsi" w:cstheme="majorBidi"/>
          <w:lang w:eastAsia="en-US"/>
        </w:rPr>
        <w:t>ozdziale</w:t>
      </w:r>
      <w:r w:rsidR="00814EB5" w:rsidRPr="00202A74">
        <w:rPr>
          <w:rFonts w:asciiTheme="majorHAnsi" w:eastAsiaTheme="majorEastAsia" w:hAnsiTheme="majorHAnsi" w:cstheme="majorBidi"/>
          <w:lang w:eastAsia="en-US"/>
        </w:rPr>
        <w:t xml:space="preserve"> III podrozdział 1 </w:t>
      </w:r>
      <w:r w:rsidR="00587F52" w:rsidRPr="00202A74">
        <w:rPr>
          <w:rFonts w:asciiTheme="majorHAnsi" w:eastAsiaTheme="majorEastAsia" w:hAnsiTheme="majorHAnsi" w:cstheme="majorBidi"/>
          <w:lang w:eastAsia="en-US"/>
        </w:rPr>
        <w:t>ninie</w:t>
      </w:r>
      <w:r w:rsidRPr="00202A74">
        <w:rPr>
          <w:rFonts w:asciiTheme="majorHAnsi" w:eastAsiaTheme="majorEastAsia" w:hAnsiTheme="majorHAnsi" w:cstheme="majorBidi"/>
          <w:lang w:eastAsia="en-US"/>
        </w:rPr>
        <w:t>jszej S</w:t>
      </w:r>
      <w:r w:rsidR="00587F52" w:rsidRPr="00202A74">
        <w:rPr>
          <w:rFonts w:asciiTheme="majorHAnsi" w:eastAsiaTheme="majorEastAsia" w:hAnsiTheme="majorHAnsi" w:cstheme="majorBidi"/>
          <w:lang w:eastAsia="en-US"/>
        </w:rPr>
        <w:t>WZ</w:t>
      </w:r>
      <w:r w:rsidR="006C24DA" w:rsidRPr="00202A74">
        <w:rPr>
          <w:rFonts w:asciiTheme="majorHAnsi" w:eastAsiaTheme="majorEastAsia" w:hAnsiTheme="majorHAnsi" w:cstheme="majorBidi"/>
          <w:lang w:eastAsia="en-US"/>
        </w:rPr>
        <w:t xml:space="preserve">. Instrukcja korzystania </w:t>
      </w:r>
      <w:r w:rsidR="00FF5F28" w:rsidRPr="00202A74">
        <w:rPr>
          <w:rFonts w:asciiTheme="majorHAnsi" w:eastAsiaTheme="majorEastAsia" w:hAnsiTheme="majorHAnsi" w:cstheme="majorBidi"/>
          <w:lang w:eastAsia="en-US"/>
        </w:rPr>
        <w:t xml:space="preserve">z systemu </w:t>
      </w:r>
      <w:r w:rsidR="00FF5F28" w:rsidRPr="00C71953">
        <w:rPr>
          <w:rFonts w:asciiTheme="majorHAnsi" w:eastAsiaTheme="majorEastAsia" w:hAnsiTheme="majorHAnsi" w:cstheme="majorBidi"/>
          <w:lang w:eastAsia="en-US"/>
        </w:rPr>
        <w:t xml:space="preserve">stanowi załącznik nr </w:t>
      </w:r>
      <w:r w:rsidR="009B72F1" w:rsidRPr="00C71953">
        <w:rPr>
          <w:rFonts w:asciiTheme="majorHAnsi" w:eastAsiaTheme="majorEastAsia" w:hAnsiTheme="majorHAnsi" w:cstheme="majorBidi"/>
          <w:lang w:eastAsia="en-US"/>
        </w:rPr>
        <w:t>10</w:t>
      </w:r>
      <w:r w:rsidRPr="00C71953">
        <w:rPr>
          <w:rFonts w:asciiTheme="majorHAnsi" w:eastAsiaTheme="majorEastAsia" w:hAnsiTheme="majorHAnsi" w:cstheme="majorBidi"/>
          <w:lang w:eastAsia="en-US"/>
        </w:rPr>
        <w:t xml:space="preserve"> do S</w:t>
      </w:r>
      <w:r w:rsidR="006C24DA" w:rsidRPr="00C71953">
        <w:rPr>
          <w:rFonts w:asciiTheme="majorHAnsi" w:eastAsiaTheme="majorEastAsia" w:hAnsiTheme="majorHAnsi" w:cstheme="majorBidi"/>
          <w:lang w:eastAsia="en-US"/>
        </w:rPr>
        <w:t>WZ.</w:t>
      </w:r>
    </w:p>
    <w:p w14:paraId="3FC3BC7C" w14:textId="77777777" w:rsidR="00A71B26" w:rsidRPr="00202A74" w:rsidRDefault="00A71B26" w:rsidP="00C75797">
      <w:pPr>
        <w:spacing w:after="200" w:line="252" w:lineRule="auto"/>
        <w:contextualSpacing/>
        <w:jc w:val="both"/>
        <w:rPr>
          <w:rFonts w:asciiTheme="majorHAnsi" w:eastAsiaTheme="majorEastAsia" w:hAnsiTheme="majorHAnsi" w:cstheme="majorBidi"/>
          <w:lang w:eastAsia="en-US"/>
        </w:rPr>
      </w:pPr>
    </w:p>
    <w:p w14:paraId="16C07C16" w14:textId="285A54A5" w:rsidR="00594F01" w:rsidRPr="00202A74" w:rsidRDefault="00594F01" w:rsidP="00C75797">
      <w:pPr>
        <w:spacing w:after="200" w:line="252" w:lineRule="auto"/>
        <w:contextualSpacing/>
        <w:jc w:val="both"/>
        <w:rPr>
          <w:rFonts w:asciiTheme="majorHAnsi" w:eastAsiaTheme="majorEastAsia" w:hAnsiTheme="majorHAnsi" w:cstheme="majorBidi"/>
          <w:b/>
          <w:bCs/>
          <w:color w:val="000000" w:themeColor="text1"/>
          <w:lang w:eastAsia="en-US"/>
        </w:rPr>
      </w:pPr>
      <w:r w:rsidRPr="00202A74">
        <w:rPr>
          <w:rFonts w:asciiTheme="majorHAnsi" w:eastAsiaTheme="majorEastAsia" w:hAnsiTheme="majorHAnsi" w:cstheme="majorBidi"/>
          <w:b/>
          <w:bCs/>
          <w:color w:val="000000" w:themeColor="text1"/>
          <w:lang w:eastAsia="en-US"/>
        </w:rPr>
        <w:t xml:space="preserve">UWAGA! </w:t>
      </w:r>
      <w:r w:rsidRPr="00202A74">
        <w:rPr>
          <w:rFonts w:asciiTheme="majorHAnsi" w:eastAsiaTheme="majorEastAsia" w:hAnsiTheme="majorHAnsi" w:cstheme="majorBidi"/>
          <w:bCs/>
          <w:color w:val="000000" w:themeColor="text1"/>
          <w:lang w:eastAsia="en-US"/>
        </w:rPr>
        <w:t xml:space="preserve">Przed przystąpieniem do składania oferty </w:t>
      </w:r>
      <w:r w:rsidR="00A71B26">
        <w:rPr>
          <w:rFonts w:asciiTheme="majorHAnsi" w:eastAsiaTheme="majorEastAsia" w:hAnsiTheme="majorHAnsi" w:cstheme="majorBidi"/>
          <w:bCs/>
          <w:color w:val="000000" w:themeColor="text1"/>
          <w:lang w:eastAsia="en-US"/>
        </w:rPr>
        <w:t>w</w:t>
      </w:r>
      <w:r w:rsidRPr="00202A74">
        <w:rPr>
          <w:rFonts w:asciiTheme="majorHAnsi" w:eastAsiaTheme="majorEastAsia" w:hAnsiTheme="majorHAnsi" w:cstheme="majorBidi"/>
          <w:bCs/>
          <w:color w:val="000000" w:themeColor="text1"/>
          <w:lang w:eastAsia="en-US"/>
        </w:rPr>
        <w:t xml:space="preserve">ykonawca </w:t>
      </w:r>
      <w:r w:rsidR="00A71B26" w:rsidRPr="00202A74">
        <w:rPr>
          <w:rFonts w:asciiTheme="majorHAnsi" w:eastAsiaTheme="majorEastAsia" w:hAnsiTheme="majorHAnsi" w:cstheme="majorBidi"/>
          <w:bCs/>
          <w:color w:val="000000" w:themeColor="text1"/>
          <w:lang w:eastAsia="en-US"/>
        </w:rPr>
        <w:t xml:space="preserve">jest </w:t>
      </w:r>
      <w:r w:rsidRPr="00202A74">
        <w:rPr>
          <w:rFonts w:asciiTheme="majorHAnsi" w:eastAsiaTheme="majorEastAsia" w:hAnsiTheme="majorHAnsi" w:cstheme="majorBidi"/>
          <w:bCs/>
          <w:color w:val="000000" w:themeColor="text1"/>
          <w:lang w:eastAsia="en-US"/>
        </w:rPr>
        <w:t>zobowiązany zapoznać się z Instrukcją korzystania z Pla</w:t>
      </w:r>
      <w:r w:rsidR="00C75797" w:rsidRPr="00202A74">
        <w:rPr>
          <w:rFonts w:asciiTheme="majorHAnsi" w:eastAsiaTheme="majorEastAsia" w:hAnsiTheme="majorHAnsi" w:cstheme="majorBidi"/>
          <w:bCs/>
          <w:color w:val="000000" w:themeColor="text1"/>
          <w:lang w:eastAsia="en-US"/>
        </w:rPr>
        <w:t>tformy zakupowej (</w:t>
      </w:r>
      <w:r w:rsidR="00C75797" w:rsidRPr="00F65793">
        <w:rPr>
          <w:rFonts w:asciiTheme="majorHAnsi" w:eastAsiaTheme="majorEastAsia" w:hAnsiTheme="majorHAnsi" w:cstheme="majorBidi"/>
          <w:b/>
          <w:lang w:eastAsia="en-US"/>
        </w:rPr>
        <w:t xml:space="preserve">załącznik nr </w:t>
      </w:r>
      <w:r w:rsidR="00F65793" w:rsidRPr="00F65793">
        <w:rPr>
          <w:rFonts w:asciiTheme="majorHAnsi" w:eastAsiaTheme="majorEastAsia" w:hAnsiTheme="majorHAnsi" w:cstheme="majorBidi"/>
          <w:b/>
          <w:lang w:eastAsia="en-US"/>
        </w:rPr>
        <w:t>8</w:t>
      </w:r>
      <w:r w:rsidRPr="00F65793">
        <w:rPr>
          <w:rFonts w:asciiTheme="majorHAnsi" w:eastAsiaTheme="majorEastAsia" w:hAnsiTheme="majorHAnsi" w:cstheme="majorBidi"/>
          <w:b/>
          <w:lang w:eastAsia="en-US"/>
        </w:rPr>
        <w:t xml:space="preserve"> do </w:t>
      </w:r>
      <w:r w:rsidR="00496ECB" w:rsidRPr="00F65793">
        <w:rPr>
          <w:rFonts w:asciiTheme="majorHAnsi" w:eastAsiaTheme="majorEastAsia" w:hAnsiTheme="majorHAnsi" w:cstheme="majorBidi"/>
          <w:b/>
          <w:lang w:eastAsia="en-US"/>
        </w:rPr>
        <w:t>SWZ</w:t>
      </w:r>
      <w:r w:rsidRPr="00202A74">
        <w:rPr>
          <w:rFonts w:asciiTheme="majorHAnsi" w:eastAsiaTheme="majorEastAsia" w:hAnsiTheme="majorHAnsi" w:cstheme="majorBidi"/>
          <w:bCs/>
          <w:color w:val="000000" w:themeColor="text1"/>
          <w:lang w:eastAsia="en-US"/>
        </w:rPr>
        <w:t>). Instrukcja została zamiesz</w:t>
      </w:r>
      <w:r w:rsidR="003F38C6">
        <w:rPr>
          <w:rFonts w:asciiTheme="majorHAnsi" w:eastAsiaTheme="majorEastAsia" w:hAnsiTheme="majorHAnsi" w:cstheme="majorBidi"/>
          <w:bCs/>
          <w:color w:val="000000" w:themeColor="text1"/>
          <w:lang w:eastAsia="en-US"/>
        </w:rPr>
        <w:t>cz</w:t>
      </w:r>
      <w:r w:rsidRPr="00202A74">
        <w:rPr>
          <w:rFonts w:asciiTheme="majorHAnsi" w:eastAsiaTheme="majorEastAsia" w:hAnsiTheme="majorHAnsi" w:cstheme="majorBidi"/>
          <w:bCs/>
          <w:color w:val="000000" w:themeColor="text1"/>
          <w:lang w:eastAsia="en-US"/>
        </w:rPr>
        <w:t>ona także bezpośrednio na ww. Platformie zakupowej</w:t>
      </w:r>
      <w:r w:rsidRPr="00BA1B0E">
        <w:rPr>
          <w:rFonts w:asciiTheme="majorHAnsi" w:eastAsiaTheme="majorEastAsia" w:hAnsiTheme="majorHAnsi" w:cstheme="majorBidi"/>
          <w:bCs/>
          <w:color w:val="000000" w:themeColor="text1"/>
          <w:lang w:eastAsia="en-US"/>
        </w:rPr>
        <w:t>.</w:t>
      </w:r>
    </w:p>
    <w:p w14:paraId="5A880991" w14:textId="7FBEB0CE" w:rsidR="00FE361A" w:rsidRPr="00202A74"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202A74" w:rsidRDefault="00C75797" w:rsidP="00015BE9">
      <w:pPr>
        <w:numPr>
          <w:ilvl w:val="0"/>
          <w:numId w:val="2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Wizja lokalna</w:t>
      </w:r>
    </w:p>
    <w:p w14:paraId="2EF8C388" w14:textId="77777777" w:rsid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5A33D1F2" w14:textId="77777777" w:rsidR="000368F0" w:rsidRDefault="00667596" w:rsidP="00015BE9">
      <w:pPr>
        <w:numPr>
          <w:ilvl w:val="0"/>
          <w:numId w:val="22"/>
        </w:num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przewiduje obowiązku</w:t>
      </w:r>
      <w:r w:rsidR="00282787" w:rsidRPr="00202A74">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odbyci</w:t>
      </w:r>
      <w:r w:rsidR="00A71B26">
        <w:rPr>
          <w:rFonts w:asciiTheme="majorHAnsi" w:eastAsiaTheme="majorEastAsia" w:hAnsiTheme="majorHAnsi" w:cstheme="majorBidi"/>
          <w:lang w:eastAsia="en-US"/>
        </w:rPr>
        <w:t>a</w:t>
      </w:r>
      <w:r w:rsidRPr="00202A74">
        <w:rPr>
          <w:rFonts w:asciiTheme="majorHAnsi" w:eastAsiaTheme="majorEastAsia" w:hAnsiTheme="majorHAnsi" w:cstheme="majorBidi"/>
          <w:lang w:eastAsia="en-US"/>
        </w:rPr>
        <w:t xml:space="preserve"> przez wykonawcę wizji lokalnej oraz sprawdzeni</w:t>
      </w:r>
      <w:r w:rsidR="00A71B26">
        <w:rPr>
          <w:rFonts w:asciiTheme="majorHAnsi" w:eastAsiaTheme="majorEastAsia" w:hAnsiTheme="majorHAnsi" w:cstheme="majorBidi"/>
          <w:lang w:eastAsia="en-US"/>
        </w:rPr>
        <w:t>a</w:t>
      </w:r>
      <w:r w:rsidRPr="00202A74">
        <w:rPr>
          <w:rFonts w:asciiTheme="majorHAnsi" w:eastAsiaTheme="majorEastAsia" w:hAnsiTheme="majorHAnsi" w:cstheme="majorBidi"/>
          <w:lang w:eastAsia="en-US"/>
        </w:rPr>
        <w:t xml:space="preserve"> przez wykonawcę dokumentów niezb</w:t>
      </w:r>
      <w:r w:rsidR="00324D72" w:rsidRPr="00202A74">
        <w:rPr>
          <w:rFonts w:asciiTheme="majorHAnsi" w:eastAsiaTheme="majorEastAsia" w:hAnsiTheme="majorHAnsi" w:cstheme="majorBidi"/>
          <w:lang w:eastAsia="en-US"/>
        </w:rPr>
        <w:t xml:space="preserve">ędnych do realizacji zamówienia </w:t>
      </w:r>
      <w:r w:rsidRPr="00202A74">
        <w:rPr>
          <w:rFonts w:asciiTheme="majorHAnsi" w:eastAsiaTheme="majorEastAsia" w:hAnsiTheme="majorHAnsi" w:cstheme="majorBidi"/>
          <w:lang w:eastAsia="en-US"/>
        </w:rPr>
        <w:t>dostępnych na miejscu u zamawiającego</w:t>
      </w:r>
      <w:r w:rsidR="00282787" w:rsidRPr="00202A74">
        <w:rPr>
          <w:rFonts w:asciiTheme="majorHAnsi" w:eastAsiaTheme="majorEastAsia" w:hAnsiTheme="majorHAnsi" w:cstheme="majorBidi"/>
          <w:lang w:eastAsia="en-US"/>
        </w:rPr>
        <w:t>.</w:t>
      </w:r>
    </w:p>
    <w:p w14:paraId="6E020CD2" w14:textId="7ECA8127" w:rsidR="00282787" w:rsidRPr="008A58B3" w:rsidRDefault="000368F0" w:rsidP="00015BE9">
      <w:pPr>
        <w:numPr>
          <w:ilvl w:val="0"/>
          <w:numId w:val="22"/>
        </w:numPr>
        <w:spacing w:after="200" w:line="252" w:lineRule="auto"/>
        <w:contextualSpacing/>
        <w:jc w:val="both"/>
        <w:rPr>
          <w:rFonts w:asciiTheme="majorHAnsi" w:eastAsiaTheme="majorEastAsia" w:hAnsiTheme="majorHAnsi" w:cstheme="majorBidi"/>
          <w:lang w:eastAsia="en-US"/>
        </w:rPr>
      </w:pPr>
      <w:r w:rsidRPr="000368F0">
        <w:t xml:space="preserve"> </w:t>
      </w:r>
      <w:r w:rsidRPr="000368F0">
        <w:rPr>
          <w:rFonts w:asciiTheme="majorHAnsi" w:eastAsiaTheme="majorEastAsia" w:hAnsiTheme="majorHAnsi" w:cstheme="majorBidi"/>
          <w:lang w:eastAsia="en-US"/>
        </w:rPr>
        <w:t>Wszystkie dokumenty związane z realizacją przedmiotu zamówienia zostały opublikowane na stronie internetowej (platformie) prowadzącego postępowanie</w:t>
      </w:r>
    </w:p>
    <w:p w14:paraId="7008B7CF" w14:textId="77777777" w:rsidR="00282787" w:rsidRPr="00202A74" w:rsidRDefault="00282787" w:rsidP="00282787">
      <w:pPr>
        <w:spacing w:after="200" w:line="252" w:lineRule="auto"/>
        <w:contextualSpacing/>
        <w:jc w:val="both"/>
        <w:rPr>
          <w:rFonts w:asciiTheme="majorHAnsi" w:eastAsiaTheme="majorEastAsia" w:hAnsiTheme="majorHAnsi" w:cstheme="majorBidi"/>
          <w:i/>
          <w:color w:val="002060"/>
          <w:lang w:eastAsia="en-US"/>
        </w:rPr>
      </w:pPr>
    </w:p>
    <w:p w14:paraId="1322E908" w14:textId="77777777" w:rsidR="00C75797" w:rsidRPr="00202A74" w:rsidRDefault="00C75797" w:rsidP="00015BE9">
      <w:pPr>
        <w:numPr>
          <w:ilvl w:val="0"/>
          <w:numId w:val="2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Podział zamówienia na części</w:t>
      </w:r>
    </w:p>
    <w:p w14:paraId="3556A4E3" w14:textId="77777777" w:rsidR="00282787" w:rsidRPr="00202A74" w:rsidRDefault="00282787" w:rsidP="00282787">
      <w:pPr>
        <w:spacing w:after="200" w:line="252" w:lineRule="auto"/>
        <w:contextualSpacing/>
        <w:jc w:val="both"/>
        <w:rPr>
          <w:rFonts w:asciiTheme="majorHAnsi" w:eastAsiaTheme="majorEastAsia" w:hAnsiTheme="majorHAnsi" w:cstheme="majorBidi"/>
          <w:lang w:eastAsia="en-US"/>
        </w:rPr>
      </w:pPr>
    </w:p>
    <w:p w14:paraId="2B65DFFE" w14:textId="1693E75C" w:rsidR="00C75797" w:rsidRPr="00202A74" w:rsidRDefault="00BA1B0E" w:rsidP="00282787">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Z</w:t>
      </w:r>
      <w:r w:rsidR="00C75797" w:rsidRPr="00202A74">
        <w:rPr>
          <w:rFonts w:asciiTheme="majorHAnsi" w:eastAsiaTheme="majorEastAsia" w:hAnsiTheme="majorHAnsi" w:cstheme="majorBidi"/>
          <w:lang w:eastAsia="en-US"/>
        </w:rPr>
        <w:t xml:space="preserve">amawiający nie dokonuje podziału zamówienia na części. Tym samym zamawiający nie dopuszcza składania ofert częściowych, o których mowa w art. </w:t>
      </w:r>
      <w:r w:rsidR="000530B3" w:rsidRPr="00202A74">
        <w:rPr>
          <w:rFonts w:asciiTheme="majorHAnsi" w:eastAsiaTheme="majorEastAsia" w:hAnsiTheme="majorHAnsi" w:cstheme="majorBidi"/>
          <w:lang w:eastAsia="en-US"/>
        </w:rPr>
        <w:t>7 pkt 15 ustawy Pzp.</w:t>
      </w:r>
    </w:p>
    <w:p w14:paraId="726209A8" w14:textId="77777777" w:rsidR="00A71B26" w:rsidRDefault="00A71B26" w:rsidP="000C484F">
      <w:pPr>
        <w:spacing w:after="200" w:line="252" w:lineRule="auto"/>
        <w:contextualSpacing/>
        <w:jc w:val="both"/>
        <w:rPr>
          <w:rFonts w:asciiTheme="majorHAnsi" w:eastAsiaTheme="majorEastAsia" w:hAnsiTheme="majorHAnsi" w:cstheme="majorBidi"/>
          <w:i/>
          <w:lang w:eastAsia="en-US"/>
        </w:rPr>
      </w:pPr>
    </w:p>
    <w:p w14:paraId="718BE1AA" w14:textId="4C1C3D21" w:rsidR="000C484F" w:rsidRPr="0004690C" w:rsidRDefault="000C484F" w:rsidP="000C484F">
      <w:pPr>
        <w:spacing w:after="200" w:line="252" w:lineRule="auto"/>
        <w:contextualSpacing/>
        <w:jc w:val="both"/>
        <w:rPr>
          <w:rFonts w:asciiTheme="majorHAnsi" w:eastAsiaTheme="majorEastAsia" w:hAnsiTheme="majorHAnsi" w:cstheme="majorBidi"/>
          <w:iCs/>
          <w:lang w:eastAsia="en-US"/>
        </w:rPr>
      </w:pPr>
      <w:r w:rsidRPr="0004690C">
        <w:rPr>
          <w:rFonts w:asciiTheme="majorHAnsi" w:eastAsiaTheme="majorEastAsia" w:hAnsiTheme="majorHAnsi" w:cstheme="majorBidi"/>
          <w:iCs/>
          <w:lang w:eastAsia="en-US"/>
        </w:rPr>
        <w:t>Powody niedokonania podziału:</w:t>
      </w:r>
    </w:p>
    <w:p w14:paraId="7E4EE564" w14:textId="0B2AEC40" w:rsidR="00C75797" w:rsidRDefault="00D13376" w:rsidP="000530B3">
      <w:pPr>
        <w:spacing w:after="200" w:line="252" w:lineRule="auto"/>
        <w:contextualSpacing/>
        <w:jc w:val="both"/>
        <w:rPr>
          <w:rFonts w:asciiTheme="majorHAnsi" w:eastAsiaTheme="majorEastAsia" w:hAnsiTheme="majorHAnsi" w:cstheme="majorBidi"/>
          <w:bCs/>
          <w:lang w:eastAsia="en-US"/>
        </w:rPr>
      </w:pPr>
      <w:r w:rsidRPr="0004690C">
        <w:rPr>
          <w:rFonts w:asciiTheme="majorHAnsi" w:eastAsiaTheme="majorEastAsia" w:hAnsiTheme="majorHAnsi" w:cstheme="majorBidi"/>
          <w:bCs/>
          <w:lang w:eastAsia="en-US"/>
        </w:rPr>
        <w:lastRenderedPageBreak/>
        <w:t>Zamawiający nie dopuszcza składania ofert częściowych ze względu na mogące powstać przy realizacji zadania utrudnienia techniczne oraz organizacyjne.</w:t>
      </w:r>
    </w:p>
    <w:p w14:paraId="08B5FFB0" w14:textId="77777777" w:rsidR="000368F0" w:rsidRPr="0004690C" w:rsidRDefault="000368F0" w:rsidP="000530B3">
      <w:pPr>
        <w:spacing w:after="200" w:line="252" w:lineRule="auto"/>
        <w:contextualSpacing/>
        <w:jc w:val="both"/>
        <w:rPr>
          <w:rFonts w:asciiTheme="majorHAnsi" w:eastAsiaTheme="majorEastAsia" w:hAnsiTheme="majorHAnsi" w:cstheme="majorBidi"/>
          <w:bCs/>
          <w:lang w:eastAsia="en-US"/>
        </w:rPr>
      </w:pPr>
    </w:p>
    <w:p w14:paraId="2DDA5142" w14:textId="03DCBB47" w:rsidR="00C75797" w:rsidRPr="00202A74" w:rsidRDefault="00C75797" w:rsidP="00015BE9">
      <w:pPr>
        <w:numPr>
          <w:ilvl w:val="0"/>
          <w:numId w:val="24"/>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202A74">
        <w:rPr>
          <w:rFonts w:asciiTheme="majorHAnsi" w:eastAsiaTheme="majorEastAsia" w:hAnsiTheme="majorHAnsi" w:cstheme="majorBidi"/>
          <w:b/>
          <w:lang w:eastAsia="en-US"/>
        </w:rPr>
        <w:t>Oferty wariantowe</w:t>
      </w:r>
    </w:p>
    <w:p w14:paraId="2111AFE6" w14:textId="77777777" w:rsidR="00A73B0F" w:rsidRPr="00202A74" w:rsidRDefault="00A73B0F" w:rsidP="00C75797">
      <w:pPr>
        <w:spacing w:after="200" w:line="252" w:lineRule="auto"/>
        <w:contextualSpacing/>
        <w:jc w:val="both"/>
        <w:rPr>
          <w:rFonts w:asciiTheme="majorHAnsi" w:eastAsiaTheme="majorEastAsia" w:hAnsiTheme="majorHAnsi" w:cstheme="majorBidi"/>
          <w:lang w:eastAsia="en-US"/>
        </w:rPr>
      </w:pPr>
    </w:p>
    <w:p w14:paraId="18D3F6EC" w14:textId="154831DA" w:rsidR="00C75797" w:rsidRPr="00202A74" w:rsidRDefault="00C75797" w:rsidP="00C75797">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w:t>
      </w:r>
      <w:r w:rsidR="00912F8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nie dopuszcza możliwości</w:t>
      </w:r>
      <w:r w:rsidR="00912F8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 xml:space="preserve">złożenia oferty wariantowej, o której mowa w </w:t>
      </w:r>
      <w:r w:rsidR="000530B3" w:rsidRPr="00202A74">
        <w:rPr>
          <w:rFonts w:asciiTheme="majorHAnsi" w:eastAsiaTheme="majorEastAsia" w:hAnsiTheme="majorHAnsi" w:cstheme="majorBidi"/>
          <w:lang w:eastAsia="en-US"/>
        </w:rPr>
        <w:t>art. 92</w:t>
      </w:r>
      <w:r w:rsidRPr="00202A74">
        <w:rPr>
          <w:rFonts w:asciiTheme="majorHAnsi" w:eastAsiaTheme="majorEastAsia" w:hAnsiTheme="majorHAnsi" w:cstheme="majorBidi"/>
          <w:lang w:eastAsia="en-US"/>
        </w:rPr>
        <w:t xml:space="preserve"> ustawy Pzp</w:t>
      </w:r>
      <w:r w:rsidR="00250710">
        <w:rPr>
          <w:rFonts w:asciiTheme="majorHAnsi" w:eastAsiaTheme="majorEastAsia" w:hAnsiTheme="majorHAnsi" w:cstheme="majorBidi"/>
          <w:lang w:eastAsia="en-US"/>
        </w:rPr>
        <w:t>,</w:t>
      </w:r>
      <w:r w:rsidRPr="00202A74">
        <w:rPr>
          <w:rFonts w:asciiTheme="majorHAnsi" w:eastAsiaTheme="majorEastAsia" w:hAnsiTheme="majorHAnsi" w:cstheme="majorBidi"/>
          <w:lang w:eastAsia="en-US"/>
        </w:rPr>
        <w:t xml:space="preserve"> tzn. oferty przewidującej odmienny sposób wykonania zamówien</w:t>
      </w:r>
      <w:r w:rsidR="00A73B0F" w:rsidRPr="00202A74">
        <w:rPr>
          <w:rFonts w:asciiTheme="majorHAnsi" w:eastAsiaTheme="majorEastAsia" w:hAnsiTheme="majorHAnsi" w:cstheme="majorBidi"/>
          <w:lang w:eastAsia="en-US"/>
        </w:rPr>
        <w:t>ia niż określony w niniejszej S</w:t>
      </w:r>
      <w:r w:rsidRPr="00202A74">
        <w:rPr>
          <w:rFonts w:asciiTheme="majorHAnsi" w:eastAsiaTheme="majorEastAsia" w:hAnsiTheme="majorHAnsi" w:cstheme="majorBidi"/>
          <w:lang w:eastAsia="en-US"/>
        </w:rPr>
        <w:t>WZ.</w:t>
      </w:r>
    </w:p>
    <w:p w14:paraId="04B1B5C2" w14:textId="77777777" w:rsidR="006568A4" w:rsidRPr="00202A74" w:rsidRDefault="006568A4" w:rsidP="00912F87">
      <w:pPr>
        <w:shd w:val="clear" w:color="auto" w:fill="FFFFFF"/>
        <w:rPr>
          <w:rFonts w:asciiTheme="majorHAnsi" w:eastAsiaTheme="majorEastAsia" w:hAnsiTheme="majorHAnsi" w:cstheme="majorBidi"/>
          <w:i/>
          <w:color w:val="002060"/>
          <w:lang w:eastAsia="en-US"/>
        </w:rPr>
      </w:pPr>
    </w:p>
    <w:p w14:paraId="40DC6E4A" w14:textId="11AB1E5B" w:rsidR="00C75797" w:rsidRPr="00202A74" w:rsidRDefault="007B6AA5"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i/>
          <w:color w:val="C00000"/>
          <w:lang w:eastAsia="en-US"/>
        </w:rPr>
      </w:pPr>
      <w:r w:rsidRPr="00202A74">
        <w:rPr>
          <w:rFonts w:asciiTheme="majorHAnsi" w:hAnsiTheme="majorHAnsi" w:cstheme="majorBidi"/>
          <w:b/>
          <w:lang w:eastAsia="en-US"/>
        </w:rPr>
        <w:t>Katalogi elektroniczne</w:t>
      </w:r>
      <w:r w:rsidR="009050E2" w:rsidRPr="00202A74">
        <w:rPr>
          <w:rFonts w:asciiTheme="majorHAnsi" w:hAnsiTheme="majorHAnsi" w:cstheme="majorBidi"/>
          <w:b/>
          <w:lang w:eastAsia="en-US"/>
        </w:rPr>
        <w:t xml:space="preserve"> </w:t>
      </w:r>
    </w:p>
    <w:p w14:paraId="62B92824" w14:textId="77777777" w:rsidR="00B35FA4" w:rsidRDefault="00B35FA4" w:rsidP="00A73B0F">
      <w:pPr>
        <w:spacing w:after="200" w:line="252" w:lineRule="auto"/>
        <w:contextualSpacing/>
        <w:jc w:val="both"/>
        <w:rPr>
          <w:rFonts w:asciiTheme="majorHAnsi" w:eastAsiaTheme="majorEastAsia" w:hAnsiTheme="majorHAnsi" w:cstheme="majorBidi"/>
          <w:lang w:eastAsia="en-US"/>
        </w:rPr>
      </w:pPr>
    </w:p>
    <w:p w14:paraId="1E0FBC04" w14:textId="7DBFCFEE" w:rsidR="00A73B0F" w:rsidRPr="00202A74" w:rsidRDefault="00A73B0F" w:rsidP="009050E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w:t>
      </w:r>
      <w:r w:rsidR="00143760">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nie wymaga</w:t>
      </w:r>
      <w:r w:rsidR="00143760">
        <w:rPr>
          <w:rFonts w:asciiTheme="majorHAnsi" w:eastAsiaTheme="majorEastAsia" w:hAnsiTheme="majorHAnsi" w:cstheme="majorBidi"/>
          <w:lang w:eastAsia="en-US"/>
        </w:rPr>
        <w:t xml:space="preserve"> </w:t>
      </w:r>
      <w:r w:rsidR="00C75797" w:rsidRPr="00202A74">
        <w:rPr>
          <w:rFonts w:asciiTheme="majorHAnsi" w:eastAsiaTheme="majorEastAsia" w:hAnsiTheme="majorHAnsi" w:cstheme="majorBidi"/>
          <w:lang w:eastAsia="en-US"/>
        </w:rPr>
        <w:t>złożenia ofert w postaci katalogów elektronicznych</w:t>
      </w:r>
      <w:r w:rsidR="003F38C6">
        <w:rPr>
          <w:rFonts w:asciiTheme="majorHAnsi" w:eastAsiaTheme="majorEastAsia" w:hAnsiTheme="majorHAnsi" w:cstheme="majorBidi"/>
          <w:lang w:eastAsia="en-US"/>
        </w:rPr>
        <w:t>.</w:t>
      </w:r>
    </w:p>
    <w:p w14:paraId="6CA9460B" w14:textId="77777777" w:rsidR="00C75797" w:rsidRPr="00202A74"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202A74" w:rsidRDefault="00BD5A6F"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Umowa ramowa</w:t>
      </w:r>
    </w:p>
    <w:p w14:paraId="2CAB6B2A" w14:textId="77777777" w:rsidR="00FC5AAB" w:rsidRDefault="00FC5AAB" w:rsidP="00BD5A6F">
      <w:pPr>
        <w:spacing w:after="200" w:line="252" w:lineRule="auto"/>
        <w:contextualSpacing/>
        <w:jc w:val="both"/>
        <w:rPr>
          <w:rFonts w:asciiTheme="majorHAnsi" w:eastAsiaTheme="majorEastAsia" w:hAnsiTheme="majorHAnsi" w:cstheme="majorBidi"/>
          <w:lang w:eastAsia="en-US"/>
        </w:rPr>
      </w:pPr>
    </w:p>
    <w:p w14:paraId="5466FFC0" w14:textId="4298CFF4" w:rsidR="00FE361A" w:rsidRDefault="00FE361A"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w:t>
      </w:r>
      <w:r w:rsidR="00BD5A6F" w:rsidRPr="00202A74">
        <w:rPr>
          <w:rFonts w:asciiTheme="majorHAnsi" w:eastAsiaTheme="majorEastAsia" w:hAnsiTheme="majorHAnsi" w:cstheme="majorBidi"/>
          <w:lang w:eastAsia="en-US"/>
        </w:rPr>
        <w:t xml:space="preserve">nie przewiduje </w:t>
      </w:r>
      <w:r w:rsidRPr="00202A74">
        <w:rPr>
          <w:rFonts w:asciiTheme="majorHAnsi" w:eastAsiaTheme="majorEastAsia" w:hAnsiTheme="majorHAnsi" w:cstheme="majorBidi"/>
          <w:lang w:eastAsia="en-US"/>
        </w:rPr>
        <w:t>zawarcia umowy ramowej, o</w:t>
      </w:r>
      <w:r w:rsidR="00DA2ED7">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 xml:space="preserve">której mowa w art. </w:t>
      </w:r>
      <w:r w:rsidR="00324D72" w:rsidRPr="00202A74">
        <w:rPr>
          <w:rFonts w:asciiTheme="majorHAnsi" w:eastAsiaTheme="majorEastAsia" w:hAnsiTheme="majorHAnsi" w:cstheme="majorBidi"/>
          <w:lang w:eastAsia="en-US"/>
        </w:rPr>
        <w:t>311</w:t>
      </w:r>
      <w:r w:rsidR="00F203CE">
        <w:rPr>
          <w:rFonts w:asciiTheme="majorHAnsi" w:eastAsiaTheme="majorEastAsia" w:hAnsiTheme="majorHAnsi" w:cstheme="majorBidi"/>
          <w:lang w:eastAsia="en-US"/>
        </w:rPr>
        <w:t>–</w:t>
      </w:r>
      <w:r w:rsidR="00324D72" w:rsidRPr="00202A74">
        <w:rPr>
          <w:rFonts w:asciiTheme="majorHAnsi" w:eastAsiaTheme="majorEastAsia" w:hAnsiTheme="majorHAnsi" w:cstheme="majorBidi"/>
          <w:lang w:eastAsia="en-US"/>
        </w:rPr>
        <w:t>315</w:t>
      </w:r>
      <w:r w:rsidRPr="00202A74">
        <w:rPr>
          <w:rFonts w:asciiTheme="majorHAnsi" w:eastAsiaTheme="majorEastAsia" w:hAnsiTheme="majorHAnsi" w:cstheme="majorBidi"/>
          <w:lang w:eastAsia="en-US"/>
        </w:rPr>
        <w:t xml:space="preserve"> ustawy Pzp</w:t>
      </w:r>
      <w:r w:rsidR="00F203CE">
        <w:rPr>
          <w:rFonts w:asciiTheme="majorHAnsi" w:eastAsiaTheme="majorEastAsia" w:hAnsiTheme="majorHAnsi" w:cstheme="majorBidi"/>
          <w:lang w:eastAsia="en-US"/>
        </w:rPr>
        <w:t>.</w:t>
      </w:r>
    </w:p>
    <w:p w14:paraId="6167E09E" w14:textId="77777777" w:rsidR="00BD5A6F" w:rsidRPr="00202A74" w:rsidRDefault="00BD5A6F" w:rsidP="00BD5A6F">
      <w:pPr>
        <w:shd w:val="clear" w:color="auto" w:fill="FFFFFF"/>
        <w:rPr>
          <w:rFonts w:asciiTheme="majorHAnsi" w:eastAsiaTheme="majorEastAsia" w:hAnsiTheme="majorHAnsi" w:cstheme="majorBidi"/>
          <w:i/>
          <w:color w:val="002060"/>
          <w:lang w:eastAsia="en-US"/>
        </w:rPr>
      </w:pPr>
    </w:p>
    <w:p w14:paraId="455B8A2A" w14:textId="63D04A9E" w:rsidR="00BD5A6F" w:rsidRPr="00202A74" w:rsidRDefault="00BD5A6F"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Aukcja elektroniczna</w:t>
      </w:r>
    </w:p>
    <w:p w14:paraId="1932FAD6" w14:textId="77777777" w:rsidR="00BD5A6F" w:rsidRPr="00202A74" w:rsidRDefault="00BD5A6F" w:rsidP="00BD5A6F">
      <w:pPr>
        <w:spacing w:after="200" w:line="252" w:lineRule="auto"/>
        <w:contextualSpacing/>
        <w:jc w:val="both"/>
        <w:rPr>
          <w:rFonts w:asciiTheme="majorHAnsi" w:eastAsiaTheme="majorEastAsia" w:hAnsiTheme="majorHAnsi" w:cstheme="majorBidi"/>
          <w:lang w:eastAsia="en-US"/>
        </w:rPr>
      </w:pPr>
    </w:p>
    <w:p w14:paraId="0E6E5AF2" w14:textId="3362556F" w:rsidR="00FE361A" w:rsidRPr="00202A74" w:rsidRDefault="00BD5A6F"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FE361A" w:rsidRPr="00202A74">
        <w:rPr>
          <w:rFonts w:asciiTheme="majorHAnsi" w:eastAsiaTheme="majorEastAsia" w:hAnsiTheme="majorHAnsi" w:cstheme="majorBidi"/>
          <w:lang w:eastAsia="en-US"/>
        </w:rPr>
        <w:t>przeprowadzenia aukcji elektronicznej, o</w:t>
      </w:r>
      <w:r w:rsidR="00DA2ED7">
        <w:rPr>
          <w:rFonts w:asciiTheme="majorHAnsi" w:eastAsiaTheme="majorEastAsia" w:hAnsiTheme="majorHAnsi" w:cstheme="majorBidi"/>
          <w:lang w:eastAsia="en-US"/>
        </w:rPr>
        <w:t xml:space="preserve"> </w:t>
      </w:r>
      <w:r w:rsidR="00FE361A" w:rsidRPr="00202A74">
        <w:rPr>
          <w:rFonts w:asciiTheme="majorHAnsi" w:eastAsiaTheme="majorEastAsia" w:hAnsiTheme="majorHAnsi" w:cstheme="majorBidi"/>
          <w:lang w:eastAsia="en-US"/>
        </w:rPr>
        <w:t xml:space="preserve">której mowa w art. </w:t>
      </w:r>
      <w:r w:rsidR="00324D72" w:rsidRPr="00202A74">
        <w:rPr>
          <w:rFonts w:asciiTheme="majorHAnsi" w:eastAsiaTheme="majorEastAsia" w:hAnsiTheme="majorHAnsi" w:cstheme="majorBidi"/>
          <w:lang w:eastAsia="en-US"/>
        </w:rPr>
        <w:t>227</w:t>
      </w:r>
      <w:r w:rsidR="00F203CE">
        <w:rPr>
          <w:rFonts w:asciiTheme="majorHAnsi" w:eastAsiaTheme="majorEastAsia" w:hAnsiTheme="majorHAnsi" w:cstheme="majorBidi"/>
          <w:lang w:eastAsia="en-US"/>
        </w:rPr>
        <w:t>–</w:t>
      </w:r>
      <w:r w:rsidR="00324D72" w:rsidRPr="00202A74">
        <w:rPr>
          <w:rFonts w:asciiTheme="majorHAnsi" w:eastAsiaTheme="majorEastAsia" w:hAnsiTheme="majorHAnsi" w:cstheme="majorBidi"/>
          <w:lang w:eastAsia="en-US"/>
        </w:rPr>
        <w:t>238</w:t>
      </w:r>
      <w:r w:rsidR="00FE361A" w:rsidRPr="00202A74">
        <w:rPr>
          <w:rFonts w:asciiTheme="majorHAnsi" w:eastAsiaTheme="majorEastAsia" w:hAnsiTheme="majorHAnsi" w:cstheme="majorBidi"/>
          <w:lang w:eastAsia="en-US"/>
        </w:rPr>
        <w:t xml:space="preserve"> ustawy Pzp</w:t>
      </w:r>
      <w:r w:rsidR="00F203CE">
        <w:rPr>
          <w:rFonts w:asciiTheme="majorHAnsi" w:eastAsiaTheme="majorEastAsia" w:hAnsiTheme="majorHAnsi" w:cstheme="majorBidi"/>
          <w:lang w:eastAsia="en-US"/>
        </w:rPr>
        <w:t xml:space="preserve">. </w:t>
      </w:r>
    </w:p>
    <w:p w14:paraId="6AE27A6D" w14:textId="77777777" w:rsidR="00BD5A6F" w:rsidRPr="00202A74" w:rsidRDefault="00BD5A6F" w:rsidP="00324D72">
      <w:pPr>
        <w:shd w:val="clear" w:color="auto" w:fill="FFFFFF"/>
        <w:rPr>
          <w:rFonts w:asciiTheme="majorHAnsi" w:eastAsiaTheme="majorEastAsia" w:hAnsiTheme="majorHAnsi" w:cstheme="majorBidi"/>
          <w:i/>
          <w:color w:val="002060"/>
          <w:lang w:eastAsia="en-US"/>
        </w:rPr>
      </w:pPr>
    </w:p>
    <w:p w14:paraId="7F747492" w14:textId="7C53D205" w:rsidR="00324D72" w:rsidRPr="00202A74" w:rsidRDefault="00BD5A6F"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Zamówienia, o których mowa w art. 214 ust. 1 pkt 7 i 8 ustawy Pzp</w:t>
      </w:r>
    </w:p>
    <w:p w14:paraId="3B6FC368" w14:textId="77777777" w:rsidR="00FC5AAB" w:rsidRDefault="00FC5AAB" w:rsidP="00BD5A6F">
      <w:pPr>
        <w:spacing w:after="200" w:line="252" w:lineRule="auto"/>
        <w:contextualSpacing/>
        <w:jc w:val="both"/>
        <w:rPr>
          <w:rFonts w:asciiTheme="majorHAnsi" w:eastAsiaTheme="majorEastAsia" w:hAnsiTheme="majorHAnsi" w:cstheme="majorBidi"/>
          <w:lang w:eastAsia="en-US"/>
        </w:rPr>
      </w:pPr>
    </w:p>
    <w:p w14:paraId="18B8A6FF" w14:textId="0EA7084F" w:rsidR="00F203CE" w:rsidRDefault="00BD5A6F" w:rsidP="00BD5A6F">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FE361A" w:rsidRPr="00202A74">
        <w:rPr>
          <w:rFonts w:asciiTheme="majorHAnsi" w:eastAsiaTheme="majorEastAsia" w:hAnsiTheme="majorHAnsi" w:cstheme="majorBidi"/>
          <w:lang w:eastAsia="en-US"/>
        </w:rPr>
        <w:t>udzielania</w:t>
      </w:r>
      <w:r w:rsidR="00B84F95">
        <w:rPr>
          <w:rFonts w:asciiTheme="majorHAnsi" w:eastAsiaTheme="majorEastAsia" w:hAnsiTheme="majorHAnsi" w:cstheme="majorBidi"/>
          <w:lang w:eastAsia="en-US"/>
        </w:rPr>
        <w:t>:</w:t>
      </w:r>
      <w:r w:rsidR="00FE361A" w:rsidRPr="00202A74">
        <w:rPr>
          <w:rFonts w:asciiTheme="majorHAnsi" w:eastAsiaTheme="majorEastAsia" w:hAnsiTheme="majorHAnsi" w:cstheme="majorBidi"/>
          <w:lang w:eastAsia="en-US"/>
        </w:rPr>
        <w:t xml:space="preserve"> </w:t>
      </w:r>
    </w:p>
    <w:p w14:paraId="1F0E5CA9" w14:textId="77777777" w:rsidR="00F203CE" w:rsidRDefault="00F203CE" w:rsidP="00BD5A6F">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FE361A" w:rsidRPr="00202A74">
        <w:rPr>
          <w:rFonts w:asciiTheme="majorHAnsi" w:eastAsiaTheme="majorEastAsia" w:hAnsiTheme="majorHAnsi" w:cstheme="majorBidi"/>
          <w:lang w:eastAsia="en-US"/>
        </w:rPr>
        <w:t>zamówień</w:t>
      </w:r>
      <w:r w:rsidR="00324D72" w:rsidRPr="00202A74">
        <w:rPr>
          <w:rFonts w:asciiTheme="majorHAnsi" w:eastAsiaTheme="majorEastAsia" w:hAnsiTheme="majorHAnsi" w:cstheme="majorBidi"/>
          <w:lang w:eastAsia="en-US"/>
        </w:rPr>
        <w:t xml:space="preserve"> na podstawie</w:t>
      </w:r>
      <w:r w:rsidR="00FE361A" w:rsidRPr="00202A74">
        <w:rPr>
          <w:rFonts w:asciiTheme="majorHAnsi" w:eastAsiaTheme="majorEastAsia" w:hAnsiTheme="majorHAnsi" w:cstheme="majorBidi"/>
          <w:lang w:eastAsia="en-US"/>
        </w:rPr>
        <w:t xml:space="preserve"> </w:t>
      </w:r>
      <w:r w:rsidR="00324D72" w:rsidRPr="00202A74">
        <w:rPr>
          <w:rFonts w:asciiTheme="majorHAnsi" w:eastAsiaTheme="majorEastAsia" w:hAnsiTheme="majorHAnsi" w:cstheme="majorBidi"/>
          <w:lang w:eastAsia="en-US"/>
        </w:rPr>
        <w:t>a</w:t>
      </w:r>
      <w:r w:rsidR="00667596" w:rsidRPr="00202A74">
        <w:rPr>
          <w:rFonts w:asciiTheme="majorHAnsi" w:eastAsiaTheme="majorEastAsia" w:hAnsiTheme="majorHAnsi" w:cstheme="majorBidi"/>
          <w:lang w:eastAsia="en-US"/>
        </w:rPr>
        <w:t>rt. 214 ust. 1 pkt 7 i 8</w:t>
      </w:r>
      <w:r w:rsidR="00324D72" w:rsidRPr="00202A74">
        <w:rPr>
          <w:rFonts w:asciiTheme="majorHAnsi" w:eastAsiaTheme="majorEastAsia" w:hAnsiTheme="majorHAnsi" w:cstheme="majorBidi"/>
          <w:lang w:eastAsia="en-US"/>
        </w:rPr>
        <w:t xml:space="preserve"> ustawy Pzp</w:t>
      </w:r>
      <w:r>
        <w:rPr>
          <w:rFonts w:asciiTheme="majorHAnsi" w:eastAsiaTheme="majorEastAsia" w:hAnsiTheme="majorHAnsi" w:cstheme="majorBidi"/>
          <w:lang w:eastAsia="en-US"/>
        </w:rPr>
        <w:t>,</w:t>
      </w:r>
    </w:p>
    <w:p w14:paraId="3AA3A27F" w14:textId="41367718" w:rsidR="00FE361A" w:rsidRPr="00202A74" w:rsidRDefault="00F203CE" w:rsidP="00BD5A6F">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00324D72" w:rsidRPr="00202A74">
        <w:rPr>
          <w:rFonts w:asciiTheme="majorHAnsi" w:eastAsiaTheme="majorEastAsia" w:hAnsiTheme="majorHAnsi" w:cstheme="majorBidi"/>
          <w:lang w:eastAsia="en-US"/>
        </w:rPr>
        <w:t xml:space="preserve">zamówienia polegającego na powtórzeniu podobnych usług lub robót budowlanych, </w:t>
      </w:r>
      <w:r w:rsidR="00BD5A6F" w:rsidRPr="00202A74">
        <w:rPr>
          <w:rFonts w:asciiTheme="majorHAnsi" w:eastAsiaTheme="majorEastAsia" w:hAnsiTheme="majorHAnsi" w:cstheme="majorBidi"/>
          <w:lang w:eastAsia="en-US"/>
        </w:rPr>
        <w:t>z</w:t>
      </w:r>
      <w:r w:rsidR="00324D72" w:rsidRPr="00202A74">
        <w:rPr>
          <w:rFonts w:asciiTheme="majorHAnsi" w:eastAsiaTheme="majorEastAsia" w:hAnsiTheme="majorHAnsi" w:cstheme="majorBidi"/>
          <w:lang w:eastAsia="en-US"/>
        </w:rPr>
        <w:t>amówienia na dodatkowe dostawy</w:t>
      </w:r>
      <w:r w:rsidR="004F6812" w:rsidRPr="00202A74">
        <w:rPr>
          <w:rFonts w:asciiTheme="majorHAnsi" w:eastAsiaTheme="majorEastAsia" w:hAnsiTheme="majorHAnsi" w:cstheme="majorBidi"/>
          <w:lang w:eastAsia="en-US"/>
        </w:rPr>
        <w:t>.</w:t>
      </w:r>
    </w:p>
    <w:p w14:paraId="51C722CE" w14:textId="77777777" w:rsidR="00324D72" w:rsidRPr="00202A74" w:rsidRDefault="00324D72" w:rsidP="00563A24">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202A74" w:rsidRDefault="00B63974"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Rozliczenia w walutach obcych</w:t>
      </w:r>
    </w:p>
    <w:p w14:paraId="547C9808" w14:textId="77777777" w:rsidR="00FC5AAB" w:rsidRDefault="00FC5AAB" w:rsidP="00B63974">
      <w:pPr>
        <w:spacing w:after="200" w:line="252" w:lineRule="auto"/>
        <w:contextualSpacing/>
        <w:jc w:val="both"/>
        <w:rPr>
          <w:rFonts w:asciiTheme="majorHAnsi" w:eastAsiaTheme="majorEastAsia" w:hAnsiTheme="majorHAnsi" w:cstheme="majorBidi"/>
          <w:lang w:eastAsia="en-US"/>
        </w:rPr>
      </w:pPr>
    </w:p>
    <w:p w14:paraId="0B6919D2" w14:textId="6F9E1F6D" w:rsidR="00B63974" w:rsidRPr="00202A74" w:rsidRDefault="00B63974" w:rsidP="00B63974">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Zamawiający nie przewiduje rozliczenia w walutach obcych</w:t>
      </w:r>
      <w:r w:rsidR="009F4479">
        <w:rPr>
          <w:rFonts w:asciiTheme="majorHAnsi" w:eastAsiaTheme="majorEastAsia" w:hAnsiTheme="majorHAnsi" w:cstheme="majorBidi"/>
          <w:lang w:eastAsia="en-US"/>
        </w:rPr>
        <w:t>.</w:t>
      </w:r>
    </w:p>
    <w:p w14:paraId="1BCB0149" w14:textId="77777777" w:rsidR="00B63974" w:rsidRPr="00202A74"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202A74" w:rsidRDefault="00AD13F0"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Zwrot kosztów udziału w postępowaniu</w:t>
      </w:r>
    </w:p>
    <w:p w14:paraId="0293ECC2" w14:textId="77777777" w:rsidR="00AD13F0" w:rsidRPr="00202A74" w:rsidRDefault="00AD13F0" w:rsidP="00AD13F0">
      <w:pPr>
        <w:shd w:val="clear" w:color="auto" w:fill="FFFFFF"/>
        <w:rPr>
          <w:rFonts w:asciiTheme="majorHAnsi" w:eastAsiaTheme="majorEastAsia" w:hAnsiTheme="majorHAnsi" w:cstheme="majorBidi"/>
          <w:i/>
          <w:color w:val="002060"/>
          <w:lang w:eastAsia="en-US"/>
        </w:rPr>
      </w:pPr>
    </w:p>
    <w:p w14:paraId="0319827A" w14:textId="79469A9C" w:rsidR="00C11079" w:rsidRPr="00D933C9" w:rsidRDefault="00C11079" w:rsidP="00B97CCE">
      <w:pPr>
        <w:shd w:val="clear" w:color="auto" w:fill="FFFFFF"/>
        <w:jc w:val="both"/>
        <w:rPr>
          <w:rFonts w:asciiTheme="majorHAnsi" w:eastAsiaTheme="majorEastAsia" w:hAnsiTheme="majorHAnsi" w:cstheme="majorBidi"/>
          <w:iCs/>
          <w:lang w:eastAsia="en-US"/>
        </w:rPr>
      </w:pPr>
      <w:r w:rsidRPr="00D933C9">
        <w:rPr>
          <w:rFonts w:asciiTheme="majorHAnsi" w:eastAsiaTheme="majorEastAsia" w:hAnsiTheme="majorHAnsi" w:cstheme="majorBidi"/>
          <w:iCs/>
          <w:lang w:eastAsia="en-US"/>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w:t>
      </w:r>
      <w:r w:rsidR="00D933C9">
        <w:rPr>
          <w:rFonts w:asciiTheme="majorHAnsi" w:eastAsiaTheme="majorEastAsia" w:hAnsiTheme="majorHAnsi" w:cstheme="majorBidi"/>
          <w:iCs/>
          <w:lang w:eastAsia="en-US"/>
        </w:rPr>
        <w:t>.</w:t>
      </w:r>
    </w:p>
    <w:p w14:paraId="51C6783D" w14:textId="77777777" w:rsidR="00C11079" w:rsidRPr="00202A74"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202A74" w:rsidRDefault="00AD13F0"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Zaliczki na poczet udzielenia zamówienia</w:t>
      </w:r>
    </w:p>
    <w:p w14:paraId="780823AE" w14:textId="77777777" w:rsidR="00FC5AAB" w:rsidRDefault="00FC5AAB" w:rsidP="00C11079">
      <w:pPr>
        <w:spacing w:after="200" w:line="252" w:lineRule="auto"/>
        <w:contextualSpacing/>
        <w:jc w:val="both"/>
        <w:rPr>
          <w:rFonts w:asciiTheme="majorHAnsi" w:eastAsiaTheme="majorEastAsia" w:hAnsiTheme="majorHAnsi" w:cstheme="majorBidi"/>
          <w:lang w:eastAsia="en-US"/>
        </w:rPr>
      </w:pPr>
    </w:p>
    <w:p w14:paraId="3D096C54" w14:textId="30BF88A6" w:rsidR="006F69FC" w:rsidRPr="00202A74" w:rsidRDefault="00683F59" w:rsidP="00C11079">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Zamawiający nie przewiduje </w:t>
      </w:r>
      <w:r w:rsidR="006F69FC" w:rsidRPr="00202A74">
        <w:rPr>
          <w:rFonts w:asciiTheme="majorHAnsi" w:eastAsiaTheme="majorEastAsia" w:hAnsiTheme="majorHAnsi" w:cstheme="majorBidi"/>
          <w:lang w:eastAsia="en-US"/>
        </w:rPr>
        <w:t>udzielania zaliczek na poczet wykonania zamówienia</w:t>
      </w:r>
      <w:r w:rsidRPr="00202A74">
        <w:rPr>
          <w:rFonts w:asciiTheme="majorHAnsi" w:eastAsiaTheme="majorEastAsia" w:hAnsiTheme="majorHAnsi" w:cstheme="majorBidi"/>
          <w:lang w:eastAsia="en-US"/>
        </w:rPr>
        <w:t>.</w:t>
      </w:r>
    </w:p>
    <w:p w14:paraId="60F9FB2D" w14:textId="77777777" w:rsidR="00F61D46" w:rsidRPr="00202A74" w:rsidRDefault="00F61D46" w:rsidP="00F61D46">
      <w:pPr>
        <w:shd w:val="clear" w:color="auto" w:fill="FFFFFF"/>
        <w:rPr>
          <w:rFonts w:asciiTheme="majorHAnsi" w:eastAsiaTheme="majorEastAsia" w:hAnsiTheme="majorHAnsi" w:cstheme="majorBidi"/>
          <w:i/>
          <w:color w:val="002060"/>
          <w:lang w:eastAsia="en-US"/>
        </w:rPr>
      </w:pPr>
    </w:p>
    <w:p w14:paraId="1A3D0A5A" w14:textId="24516C0B" w:rsidR="00581F72" w:rsidRPr="00202A74" w:rsidRDefault="00581F72"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Pouczenie o środkach ochrony prawnej</w:t>
      </w:r>
    </w:p>
    <w:p w14:paraId="1EB4E05D" w14:textId="77777777" w:rsidR="00FC5AAB" w:rsidRDefault="00FC5AAB" w:rsidP="00581F72">
      <w:pPr>
        <w:spacing w:after="200" w:line="252" w:lineRule="auto"/>
        <w:contextualSpacing/>
        <w:jc w:val="both"/>
        <w:rPr>
          <w:rFonts w:asciiTheme="majorHAnsi" w:eastAsiaTheme="majorEastAsia" w:hAnsiTheme="majorHAnsi" w:cstheme="majorBidi"/>
          <w:lang w:eastAsia="en-US"/>
        </w:rPr>
      </w:pPr>
    </w:p>
    <w:p w14:paraId="005D008E" w14:textId="45959409" w:rsidR="00581F72" w:rsidRDefault="00581F72" w:rsidP="00581F7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lastRenderedPageBreak/>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3F38C6">
        <w:rPr>
          <w:rFonts w:asciiTheme="majorHAnsi" w:eastAsiaTheme="majorEastAsia" w:hAnsiTheme="majorHAnsi" w:cstheme="majorBidi"/>
          <w:lang w:eastAsia="en-US"/>
        </w:rPr>
        <w:t>d</w:t>
      </w:r>
      <w:r w:rsidRPr="00202A74">
        <w:rPr>
          <w:rFonts w:asciiTheme="majorHAnsi" w:eastAsiaTheme="majorEastAsia" w:hAnsiTheme="majorHAnsi" w:cstheme="majorBidi"/>
          <w:lang w:eastAsia="en-US"/>
        </w:rPr>
        <w:t xml:space="preserve">ziale </w:t>
      </w:r>
      <w:r w:rsidR="009F62A5" w:rsidRPr="00202A74">
        <w:rPr>
          <w:rFonts w:asciiTheme="majorHAnsi" w:eastAsiaTheme="majorEastAsia" w:hAnsiTheme="majorHAnsi" w:cstheme="majorBidi"/>
          <w:lang w:eastAsia="en-US"/>
        </w:rPr>
        <w:t>IX ustawy Pzp (art. 505</w:t>
      </w:r>
      <w:r w:rsidR="00F203CE">
        <w:rPr>
          <w:rFonts w:asciiTheme="majorHAnsi" w:eastAsiaTheme="majorEastAsia" w:hAnsiTheme="majorHAnsi" w:cstheme="majorBidi"/>
          <w:lang w:eastAsia="en-US"/>
        </w:rPr>
        <w:t>–</w:t>
      </w:r>
      <w:r w:rsidR="009F62A5" w:rsidRPr="00202A74">
        <w:rPr>
          <w:rFonts w:asciiTheme="majorHAnsi" w:eastAsiaTheme="majorEastAsia" w:hAnsiTheme="majorHAnsi" w:cstheme="majorBidi"/>
          <w:lang w:eastAsia="en-US"/>
        </w:rPr>
        <w:t>590).</w:t>
      </w:r>
    </w:p>
    <w:p w14:paraId="165D03A0" w14:textId="4C88E6FA" w:rsidR="003802C1" w:rsidRPr="00202A74" w:rsidRDefault="003802C1" w:rsidP="00581F72">
      <w:pPr>
        <w:spacing w:after="200" w:line="252" w:lineRule="auto"/>
        <w:contextualSpacing/>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Do spraw nieuregulowanych w SWZ mają zastosowanie przepisy ustawy z dnia 11 września 2019 r. Prawo zamówień publicznych (</w:t>
      </w:r>
      <w:r w:rsidR="00F33BA6" w:rsidRPr="00940A76">
        <w:rPr>
          <w:rFonts w:asciiTheme="majorHAnsi" w:hAnsiTheme="majorHAnsi"/>
          <w:lang w:eastAsia="en-US"/>
        </w:rPr>
        <w:t>Dz.U. z 202</w:t>
      </w:r>
      <w:r w:rsidR="00F33BA6">
        <w:rPr>
          <w:rFonts w:asciiTheme="majorHAnsi" w:hAnsiTheme="majorHAnsi"/>
          <w:lang w:eastAsia="en-US"/>
        </w:rPr>
        <w:t>2</w:t>
      </w:r>
      <w:r w:rsidR="00F33BA6" w:rsidRPr="00940A76">
        <w:rPr>
          <w:rFonts w:asciiTheme="majorHAnsi" w:hAnsiTheme="majorHAnsi"/>
          <w:lang w:eastAsia="en-US"/>
        </w:rPr>
        <w:t xml:space="preserve"> r. poz. </w:t>
      </w:r>
      <w:r w:rsidR="00F33BA6">
        <w:rPr>
          <w:rFonts w:asciiTheme="majorHAnsi" w:hAnsiTheme="majorHAnsi"/>
          <w:lang w:eastAsia="en-US"/>
        </w:rPr>
        <w:t>1710</w:t>
      </w:r>
      <w:r w:rsidR="00F33BA6" w:rsidRPr="00940A76">
        <w:rPr>
          <w:rFonts w:asciiTheme="majorHAnsi" w:hAnsiTheme="majorHAnsi"/>
          <w:lang w:eastAsia="en-US"/>
        </w:rPr>
        <w:t xml:space="preserve"> ze zm</w:t>
      </w:r>
      <w:r w:rsidRPr="00940A76">
        <w:rPr>
          <w:rFonts w:asciiTheme="majorHAnsi" w:hAnsiTheme="majorHAnsi"/>
          <w:lang w:eastAsia="en-US"/>
        </w:rPr>
        <w:t>.</w:t>
      </w:r>
      <w:r>
        <w:rPr>
          <w:rFonts w:asciiTheme="majorHAnsi" w:hAnsiTheme="majorHAnsi"/>
          <w:lang w:eastAsia="en-US"/>
        </w:rPr>
        <w:t>).</w:t>
      </w:r>
    </w:p>
    <w:p w14:paraId="188ED4AF" w14:textId="38739E7B" w:rsidR="009C4529" w:rsidRPr="00202A74" w:rsidRDefault="009C4529" w:rsidP="009C4529">
      <w:pPr>
        <w:spacing w:after="200" w:line="252" w:lineRule="auto"/>
        <w:ind w:left="360"/>
        <w:contextualSpacing/>
        <w:jc w:val="both"/>
        <w:rPr>
          <w:rFonts w:asciiTheme="majorHAnsi" w:eastAsiaTheme="majorEastAsia" w:hAnsiTheme="majorHAnsi" w:cstheme="majorBidi"/>
          <w:lang w:eastAsia="en-US"/>
        </w:rPr>
      </w:pPr>
    </w:p>
    <w:p w14:paraId="72D77F11" w14:textId="58DF5340" w:rsidR="00587F52" w:rsidRPr="00202A74" w:rsidRDefault="00587F52" w:rsidP="00015BE9">
      <w:pPr>
        <w:numPr>
          <w:ilvl w:val="0"/>
          <w:numId w:val="24"/>
        </w:numPr>
        <w:shd w:val="clear" w:color="auto" w:fill="D6E3BC" w:themeFill="accent3"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Ochrona danych osobowych zebranych przez </w:t>
      </w:r>
      <w:r w:rsidR="00EA7D77">
        <w:rPr>
          <w:rFonts w:asciiTheme="majorHAnsi" w:hAnsiTheme="majorHAnsi" w:cstheme="majorBidi"/>
          <w:b/>
          <w:lang w:eastAsia="en-US"/>
        </w:rPr>
        <w:t>z</w:t>
      </w:r>
      <w:r w:rsidRPr="00202A74">
        <w:rPr>
          <w:rFonts w:asciiTheme="majorHAnsi" w:hAnsiTheme="majorHAnsi" w:cstheme="majorBidi"/>
          <w:b/>
          <w:lang w:eastAsia="en-US"/>
        </w:rPr>
        <w:t>amawiającego w toku postępowania</w:t>
      </w:r>
    </w:p>
    <w:p w14:paraId="2EE0E16D" w14:textId="77777777" w:rsidR="00FC5AAB" w:rsidRDefault="00FC5AAB" w:rsidP="00FC5AAB">
      <w:pPr>
        <w:spacing w:after="200" w:line="252" w:lineRule="auto"/>
        <w:ind w:left="360"/>
        <w:contextualSpacing/>
        <w:jc w:val="both"/>
        <w:rPr>
          <w:rFonts w:asciiTheme="majorHAnsi" w:eastAsiaTheme="majorEastAsia" w:hAnsiTheme="majorHAnsi" w:cstheme="majorBidi"/>
          <w:lang w:eastAsia="en-US"/>
        </w:rPr>
      </w:pPr>
    </w:p>
    <w:p w14:paraId="5032A08B" w14:textId="1C100D74" w:rsidR="00587F52" w:rsidRPr="00D335AB" w:rsidRDefault="00587F52"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Zamawiający oświadcza, że spełnia wymogi określone w rozporządzeniu Parlamentu Europejskiego i Rady (UE) 2016/679 z</w:t>
      </w:r>
      <w:r w:rsidR="00DA2ED7" w:rsidRPr="00D335AB">
        <w:rPr>
          <w:rFonts w:asciiTheme="majorHAnsi" w:eastAsiaTheme="majorEastAsia" w:hAnsiTheme="majorHAnsi" w:cstheme="majorBidi"/>
          <w:lang w:eastAsia="en-US"/>
        </w:rPr>
        <w:t xml:space="preserve"> </w:t>
      </w:r>
      <w:r w:rsidRPr="00D335AB">
        <w:rPr>
          <w:rFonts w:asciiTheme="majorHAnsi" w:eastAsiaTheme="majorEastAsia" w:hAnsiTheme="majorHAnsi" w:cstheme="majorBidi"/>
          <w:lang w:eastAsia="en-US"/>
        </w:rPr>
        <w:t>27 kwietnia 2016 r. w sprawie ochrony osób fizycznych w związku z przetwarzaniem danych osobowych i w sprawie swobodnego przepływu takich danych oraz uchylenia dyrektywy 95/46/WE (ogólne rozporządzenie o ochronie danych) (Dz.Urz. UE L 119 z 4</w:t>
      </w:r>
      <w:r w:rsidR="00B84F95" w:rsidRPr="00D335AB">
        <w:rPr>
          <w:rFonts w:asciiTheme="majorHAnsi" w:eastAsiaTheme="majorEastAsia" w:hAnsiTheme="majorHAnsi" w:cstheme="majorBidi"/>
          <w:lang w:eastAsia="en-US"/>
        </w:rPr>
        <w:t xml:space="preserve"> maja </w:t>
      </w:r>
      <w:r w:rsidRPr="00D335AB">
        <w:rPr>
          <w:rFonts w:asciiTheme="majorHAnsi" w:eastAsiaTheme="majorEastAsia" w:hAnsiTheme="majorHAnsi" w:cstheme="majorBidi"/>
          <w:lang w:eastAsia="en-US"/>
        </w:rPr>
        <w:t>2016</w:t>
      </w:r>
      <w:r w:rsidR="00B84F95" w:rsidRPr="00D335AB">
        <w:rPr>
          <w:rFonts w:asciiTheme="majorHAnsi" w:eastAsiaTheme="majorEastAsia" w:hAnsiTheme="majorHAnsi" w:cstheme="majorBidi"/>
          <w:lang w:eastAsia="en-US"/>
        </w:rPr>
        <w:t xml:space="preserve"> r.</w:t>
      </w:r>
      <w:r w:rsidRPr="00D335AB">
        <w:rPr>
          <w:rFonts w:asciiTheme="majorHAnsi" w:eastAsiaTheme="majorEastAsia" w:hAnsiTheme="majorHAnsi" w:cstheme="majorBidi"/>
          <w:lang w:eastAsia="en-US"/>
        </w:rPr>
        <w:t>)</w:t>
      </w:r>
      <w:r w:rsidR="00E908AE" w:rsidRPr="00D335AB">
        <w:rPr>
          <w:rFonts w:asciiTheme="majorHAnsi" w:eastAsiaTheme="majorEastAsia" w:hAnsiTheme="majorHAnsi" w:cstheme="majorBidi"/>
          <w:lang w:eastAsia="en-US"/>
        </w:rPr>
        <w:t xml:space="preserve"> – </w:t>
      </w:r>
      <w:r w:rsidRPr="00D335AB">
        <w:rPr>
          <w:rFonts w:asciiTheme="majorHAnsi" w:eastAsiaTheme="majorEastAsia" w:hAnsiTheme="majorHAnsi" w:cstheme="majorBidi"/>
          <w:lang w:eastAsia="en-US"/>
        </w:rPr>
        <w:t>dalej</w:t>
      </w:r>
      <w:r w:rsidR="00E908AE" w:rsidRPr="00D335AB">
        <w:rPr>
          <w:rFonts w:asciiTheme="majorHAnsi" w:eastAsiaTheme="majorEastAsia" w:hAnsiTheme="majorHAnsi" w:cstheme="majorBidi"/>
          <w:lang w:eastAsia="en-US"/>
        </w:rPr>
        <w:t>:</w:t>
      </w:r>
      <w:r w:rsidRPr="00D335AB">
        <w:rPr>
          <w:rFonts w:asciiTheme="majorHAnsi" w:eastAsiaTheme="majorEastAsia" w:hAnsiTheme="majorHAnsi" w:cstheme="majorBidi"/>
          <w:lang w:eastAsia="en-US"/>
        </w:rPr>
        <w:t xml:space="preserve"> RODO</w:t>
      </w:r>
      <w:r w:rsidR="00E908AE" w:rsidRPr="00D335AB">
        <w:rPr>
          <w:rFonts w:asciiTheme="majorHAnsi" w:eastAsiaTheme="majorEastAsia" w:hAnsiTheme="majorHAnsi" w:cstheme="majorBidi"/>
          <w:lang w:eastAsia="en-US"/>
        </w:rPr>
        <w:t xml:space="preserve"> –</w:t>
      </w:r>
      <w:r w:rsidRPr="00D335AB">
        <w:rPr>
          <w:rFonts w:asciiTheme="majorHAnsi" w:eastAsiaTheme="majorEastAsia" w:hAnsiTheme="majorHAnsi" w:cstheme="majorBidi"/>
          <w:lang w:eastAsia="en-US"/>
        </w:rPr>
        <w:t xml:space="preserve"> tym samym dane osobowe podane przez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ykonawcę</w:t>
      </w:r>
      <w:r w:rsidR="00DA2ED7" w:rsidRPr="00D335AB">
        <w:rPr>
          <w:rFonts w:asciiTheme="majorHAnsi" w:eastAsiaTheme="majorEastAsia" w:hAnsiTheme="majorHAnsi" w:cstheme="majorBidi"/>
          <w:lang w:eastAsia="en-US"/>
        </w:rPr>
        <w:t xml:space="preserve"> </w:t>
      </w:r>
      <w:r w:rsidRPr="00D335AB">
        <w:rPr>
          <w:rFonts w:asciiTheme="majorHAnsi" w:eastAsiaTheme="majorEastAsia" w:hAnsiTheme="majorHAnsi" w:cstheme="majorBidi"/>
          <w:lang w:eastAsia="en-US"/>
        </w:rPr>
        <w:t>będą przetwarzane zgodnie z RODO oraz zgodnie z przepisami krajowymi.</w:t>
      </w:r>
    </w:p>
    <w:p w14:paraId="4145C798" w14:textId="4A9766FB" w:rsidR="00587F52" w:rsidRPr="00F65793" w:rsidRDefault="00587F52" w:rsidP="00015BE9">
      <w:pPr>
        <w:numPr>
          <w:ilvl w:val="0"/>
          <w:numId w:val="21"/>
        </w:numPr>
        <w:spacing w:after="200" w:line="252" w:lineRule="auto"/>
        <w:contextualSpacing/>
        <w:jc w:val="both"/>
        <w:rPr>
          <w:rFonts w:asciiTheme="majorHAnsi" w:eastAsiaTheme="majorEastAsia" w:hAnsiTheme="majorHAnsi" w:cstheme="majorBidi"/>
          <w:b/>
          <w:bCs/>
          <w:lang w:eastAsia="en-US"/>
        </w:rPr>
      </w:pPr>
      <w:r w:rsidRPr="00D335AB">
        <w:rPr>
          <w:rFonts w:asciiTheme="majorHAnsi" w:eastAsiaTheme="majorEastAsia" w:hAnsiTheme="majorHAnsi" w:cstheme="majorBidi"/>
          <w:lang w:eastAsia="en-US"/>
        </w:rPr>
        <w:t xml:space="preserve">Dane osobowe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ykonawcy przetwarzane będą na podstawie art. 6 ust. 1 lit. c RODO </w:t>
      </w:r>
      <w:r w:rsidRPr="00D335AB">
        <w:rPr>
          <w:rFonts w:asciiTheme="majorHAnsi" w:eastAsiaTheme="majorEastAsia" w:hAnsiTheme="majorHAnsi" w:cstheme="majorBidi"/>
          <w:lang w:eastAsia="en-US"/>
        </w:rPr>
        <w:br/>
        <w:t>w celu związanym z przedmiotowym postępowaniem o udzielenie zamówienia publicznego pn.</w:t>
      </w:r>
      <w:r w:rsidR="00E908AE" w:rsidRPr="00D335AB">
        <w:rPr>
          <w:rFonts w:asciiTheme="majorHAnsi" w:eastAsiaTheme="majorEastAsia" w:hAnsiTheme="majorHAnsi" w:cstheme="majorBidi"/>
          <w:lang w:eastAsia="en-US"/>
        </w:rPr>
        <w:t xml:space="preserve"> </w:t>
      </w:r>
      <w:r w:rsidR="00D7634A" w:rsidRPr="00F65793">
        <w:rPr>
          <w:rFonts w:asciiTheme="majorHAnsi" w:eastAsiaTheme="majorEastAsia" w:hAnsiTheme="majorHAnsi" w:cstheme="majorBidi"/>
          <w:b/>
          <w:bCs/>
          <w:lang w:eastAsia="en-US"/>
        </w:rPr>
        <w:t>„</w:t>
      </w:r>
      <w:r w:rsidR="00F65793" w:rsidRPr="00F65793">
        <w:rPr>
          <w:rFonts w:asciiTheme="majorHAnsi" w:hAnsiTheme="majorHAnsi" w:cstheme="minorHAnsi"/>
          <w:b/>
          <w:bCs/>
        </w:rPr>
        <w:t>Dostawa energii elektrycznej w ramach usługi kompleksowej dla Gminy Chorzele oraz podległych jednostek na potrzeby zasilania lokali i budynków oraz oświetlenia ulicznego</w:t>
      </w:r>
      <w:r w:rsidR="00D7634A" w:rsidRPr="00F65793">
        <w:rPr>
          <w:rFonts w:asciiTheme="majorHAnsi" w:hAnsiTheme="majorHAnsi" w:cstheme="minorHAnsi"/>
          <w:b/>
          <w:bCs/>
        </w:rPr>
        <w:t>”.</w:t>
      </w:r>
    </w:p>
    <w:p w14:paraId="2D06D68E" w14:textId="55A58F38" w:rsidR="00587F52" w:rsidRPr="00D335AB" w:rsidRDefault="00587F52"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Odbiorcami przekazanych przez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ykonawcę danych osobowych będą osoby lub podmioty, którym udostępniona zostanie dokumentacja postępowania </w:t>
      </w:r>
      <w:r w:rsidR="00E908AE" w:rsidRPr="00D335AB">
        <w:rPr>
          <w:rFonts w:asciiTheme="majorHAnsi" w:eastAsiaTheme="majorEastAsia" w:hAnsiTheme="majorHAnsi" w:cstheme="majorBidi"/>
          <w:lang w:eastAsia="en-US"/>
        </w:rPr>
        <w:t>zgodnie z</w:t>
      </w:r>
      <w:r w:rsidRPr="00D335AB">
        <w:rPr>
          <w:rFonts w:asciiTheme="majorHAnsi" w:eastAsiaTheme="majorEastAsia" w:hAnsiTheme="majorHAnsi" w:cstheme="majorBidi"/>
          <w:lang w:eastAsia="en-US"/>
        </w:rPr>
        <w:t xml:space="preserve"> art. 8 oraz art. 96 ust. 3 ustawy Pzp, a także art. 6 ustawy z 6 września 2001 r</w:t>
      </w:r>
      <w:r w:rsidR="00E908AE" w:rsidRPr="00D335AB">
        <w:rPr>
          <w:rFonts w:asciiTheme="majorHAnsi" w:eastAsiaTheme="majorEastAsia" w:hAnsiTheme="majorHAnsi" w:cstheme="majorBidi"/>
          <w:lang w:eastAsia="en-US"/>
        </w:rPr>
        <w:t>.</w:t>
      </w:r>
      <w:r w:rsidRPr="00D335AB">
        <w:rPr>
          <w:rFonts w:asciiTheme="majorHAnsi" w:eastAsiaTheme="majorEastAsia" w:hAnsiTheme="majorHAnsi" w:cstheme="majorBidi"/>
          <w:lang w:eastAsia="en-US"/>
        </w:rPr>
        <w:t xml:space="preserve"> o dostępie do informacji publicznej.</w:t>
      </w:r>
    </w:p>
    <w:p w14:paraId="273707EE" w14:textId="5CD5D2D5" w:rsidR="00352806" w:rsidRPr="00D335AB" w:rsidRDefault="00587F52"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Dane osobowe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ykonawcy</w:t>
      </w:r>
      <w:r w:rsidR="00E908AE" w:rsidRPr="00D335AB">
        <w:rPr>
          <w:rFonts w:asciiTheme="majorHAnsi" w:eastAsiaTheme="majorEastAsia" w:hAnsiTheme="majorHAnsi" w:cstheme="majorBidi"/>
          <w:lang w:eastAsia="en-US"/>
        </w:rPr>
        <w:t xml:space="preserve"> </w:t>
      </w:r>
      <w:r w:rsidRPr="00D335AB">
        <w:rPr>
          <w:rFonts w:asciiTheme="majorHAnsi" w:eastAsiaTheme="majorEastAsia" w:hAnsiTheme="majorHAnsi" w:cstheme="majorBidi"/>
          <w:lang w:eastAsia="en-US"/>
        </w:rPr>
        <w:t>zawarte w protokole po</w:t>
      </w:r>
      <w:r w:rsidR="009303A8" w:rsidRPr="00D335AB">
        <w:rPr>
          <w:rFonts w:asciiTheme="majorHAnsi" w:eastAsiaTheme="majorEastAsia" w:hAnsiTheme="majorHAnsi" w:cstheme="majorBidi"/>
          <w:lang w:eastAsia="en-US"/>
        </w:rPr>
        <w:t>stępowania będą przechowywane</w:t>
      </w:r>
      <w:r w:rsidRPr="00D335AB">
        <w:rPr>
          <w:rFonts w:asciiTheme="majorHAnsi" w:eastAsiaTheme="majorEastAsia" w:hAnsiTheme="majorHAnsi" w:cstheme="majorBidi"/>
          <w:lang w:eastAsia="en-US"/>
        </w:rPr>
        <w:t xml:space="preserve"> przez okres 4 lat od dnia zakończenia postępowania o udzielenie zamówienia</w:t>
      </w:r>
      <w:r w:rsidR="00E908AE" w:rsidRPr="00D335AB">
        <w:rPr>
          <w:rFonts w:asciiTheme="majorHAnsi" w:eastAsiaTheme="majorEastAsia" w:hAnsiTheme="majorHAnsi" w:cstheme="majorBidi"/>
          <w:lang w:eastAsia="en-US"/>
        </w:rPr>
        <w:t>. J</w:t>
      </w:r>
      <w:r w:rsidRPr="00D335AB">
        <w:rPr>
          <w:rFonts w:asciiTheme="majorHAnsi" w:eastAsiaTheme="majorEastAsia" w:hAnsiTheme="majorHAnsi" w:cstheme="majorBidi"/>
          <w:lang w:eastAsia="en-US"/>
        </w:rPr>
        <w:t>eżeli czas trwania umowy przekracza 4 lata, okres przechowywania obejmuje cały czas trwania umowy.</w:t>
      </w:r>
    </w:p>
    <w:p w14:paraId="15CB4109" w14:textId="04DCCECF" w:rsidR="00587F52" w:rsidRPr="00D335AB" w:rsidRDefault="00587F52" w:rsidP="00015BE9">
      <w:pPr>
        <w:numPr>
          <w:ilvl w:val="0"/>
          <w:numId w:val="21"/>
        </w:numPr>
        <w:spacing w:after="200" w:line="252" w:lineRule="auto"/>
        <w:contextualSpacing/>
        <w:jc w:val="both"/>
        <w:rPr>
          <w:rFonts w:asciiTheme="majorHAnsi" w:eastAsiaTheme="majorEastAsia" w:hAnsiTheme="majorHAnsi" w:cstheme="majorBidi"/>
          <w:bCs/>
          <w:lang w:eastAsia="en-US"/>
        </w:rPr>
      </w:pPr>
      <w:r w:rsidRPr="00D335AB">
        <w:rPr>
          <w:rFonts w:asciiTheme="majorHAnsi" w:eastAsiaTheme="majorEastAsia" w:hAnsiTheme="majorHAnsi" w:cstheme="majorBidi"/>
          <w:lang w:eastAsia="en-US"/>
        </w:rPr>
        <w:t>Klauzula informacyjna, o której mowa w art. 13 ust. 1 i 2 ROD</w:t>
      </w:r>
      <w:r w:rsidR="00A87297" w:rsidRPr="00D335AB">
        <w:rPr>
          <w:rFonts w:asciiTheme="majorHAnsi" w:eastAsiaTheme="majorEastAsia" w:hAnsiTheme="majorHAnsi" w:cstheme="majorBidi"/>
          <w:lang w:eastAsia="en-US"/>
        </w:rPr>
        <w:t>O</w:t>
      </w:r>
      <w:r w:rsidR="00B84F95" w:rsidRPr="00D335AB">
        <w:rPr>
          <w:rFonts w:asciiTheme="majorHAnsi" w:eastAsiaTheme="majorEastAsia" w:hAnsiTheme="majorHAnsi" w:cstheme="majorBidi"/>
          <w:lang w:eastAsia="en-US"/>
        </w:rPr>
        <w:t>,</w:t>
      </w:r>
      <w:r w:rsidR="00A87297" w:rsidRPr="00D335AB">
        <w:rPr>
          <w:rFonts w:asciiTheme="majorHAnsi" w:eastAsiaTheme="majorEastAsia" w:hAnsiTheme="majorHAnsi" w:cstheme="majorBidi"/>
          <w:lang w:eastAsia="en-US"/>
        </w:rPr>
        <w:t xml:space="preserve"> znajdu</w:t>
      </w:r>
      <w:r w:rsidR="00814EB5" w:rsidRPr="00D335AB">
        <w:rPr>
          <w:rFonts w:asciiTheme="majorHAnsi" w:eastAsiaTheme="majorEastAsia" w:hAnsiTheme="majorHAnsi" w:cstheme="majorBidi"/>
          <w:lang w:eastAsia="en-US"/>
        </w:rPr>
        <w:t xml:space="preserve">je się </w:t>
      </w:r>
      <w:r w:rsidR="00814EB5" w:rsidRPr="00D335AB">
        <w:rPr>
          <w:rFonts w:asciiTheme="majorHAnsi" w:eastAsiaTheme="majorEastAsia" w:hAnsiTheme="majorHAnsi" w:cstheme="majorBidi"/>
          <w:bCs/>
          <w:lang w:eastAsia="en-US"/>
        </w:rPr>
        <w:t xml:space="preserve">w </w:t>
      </w:r>
      <w:r w:rsidR="00814EB5" w:rsidRPr="00F65793">
        <w:rPr>
          <w:rFonts w:asciiTheme="majorHAnsi" w:eastAsiaTheme="majorEastAsia" w:hAnsiTheme="majorHAnsi" w:cstheme="majorBidi"/>
          <w:b/>
          <w:lang w:eastAsia="en-US"/>
        </w:rPr>
        <w:t xml:space="preserve">załączniku nr </w:t>
      </w:r>
      <w:r w:rsidR="009B72F1" w:rsidRPr="00F65793">
        <w:rPr>
          <w:rFonts w:asciiTheme="majorHAnsi" w:eastAsiaTheme="majorEastAsia" w:hAnsiTheme="majorHAnsi" w:cstheme="majorBidi"/>
          <w:b/>
          <w:lang w:eastAsia="en-US"/>
        </w:rPr>
        <w:t>7</w:t>
      </w:r>
      <w:r w:rsidR="009303A8" w:rsidRPr="00F65793">
        <w:rPr>
          <w:rFonts w:asciiTheme="majorHAnsi" w:eastAsiaTheme="majorEastAsia" w:hAnsiTheme="majorHAnsi" w:cstheme="majorBidi"/>
          <w:b/>
          <w:lang w:eastAsia="en-US"/>
        </w:rPr>
        <w:t xml:space="preserve"> do SWZ</w:t>
      </w:r>
      <w:r w:rsidR="00E908AE" w:rsidRPr="00D335AB">
        <w:rPr>
          <w:rFonts w:asciiTheme="majorHAnsi" w:eastAsiaTheme="majorEastAsia" w:hAnsiTheme="majorHAnsi" w:cstheme="majorBidi"/>
          <w:bCs/>
          <w:lang w:eastAsia="en-US"/>
        </w:rPr>
        <w:t>.</w:t>
      </w:r>
    </w:p>
    <w:p w14:paraId="318AA5DA" w14:textId="54FA654E" w:rsidR="00587F52" w:rsidRPr="00D335AB" w:rsidRDefault="00587F52"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Zamawiający nie planuje przetwarzania danych osobowych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ykonawcy w celu innym niż cel określony w </w:t>
      </w:r>
      <w:r w:rsidR="00352806" w:rsidRPr="00D335AB">
        <w:rPr>
          <w:rFonts w:asciiTheme="majorHAnsi" w:eastAsiaTheme="majorEastAsia" w:hAnsiTheme="majorHAnsi" w:cstheme="majorBidi"/>
          <w:lang w:eastAsia="en-US"/>
        </w:rPr>
        <w:t>lit. b</w:t>
      </w:r>
      <w:r w:rsidR="00E908AE" w:rsidRPr="00D335AB">
        <w:rPr>
          <w:rFonts w:asciiTheme="majorHAnsi" w:eastAsiaTheme="majorEastAsia" w:hAnsiTheme="majorHAnsi" w:cstheme="majorBidi"/>
          <w:lang w:eastAsia="en-US"/>
        </w:rPr>
        <w:t xml:space="preserve"> </w:t>
      </w:r>
      <w:r w:rsidRPr="00D335AB">
        <w:rPr>
          <w:rFonts w:asciiTheme="majorHAnsi" w:eastAsiaTheme="majorEastAsia" w:hAnsiTheme="majorHAnsi" w:cstheme="majorBidi"/>
          <w:lang w:eastAsia="en-US"/>
        </w:rPr>
        <w:t xml:space="preserve">powyżej. Jeżeli administrator będzie planował przetwarzać dane osobowe w celu innym niż cel, w którym dane osobowe zostały zebrane (tj. cel określony w </w:t>
      </w:r>
      <w:r w:rsidR="00352806" w:rsidRPr="00D335AB">
        <w:rPr>
          <w:rFonts w:asciiTheme="majorHAnsi" w:eastAsiaTheme="majorEastAsia" w:hAnsiTheme="majorHAnsi" w:cstheme="majorBidi"/>
          <w:lang w:eastAsia="en-US"/>
        </w:rPr>
        <w:t>lit. b</w:t>
      </w:r>
      <w:r w:rsidRPr="00D335AB">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377EAD60" w:rsidR="00587F52" w:rsidRPr="00D335AB" w:rsidRDefault="00587F52"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Wykonawca jest zobowiązany, w związku z udziałem w przedmiotowym postępowaniu, do wypełnienia wszystkich obowiązków formalnoprawnych wymaganych przez RODO i związanych z udziałem w przedmiotowym postępowaniu o udzielenie zamówienia. </w:t>
      </w:r>
      <w:r w:rsidR="00E908AE" w:rsidRPr="00D335AB">
        <w:rPr>
          <w:rFonts w:asciiTheme="majorHAnsi" w:eastAsiaTheme="majorEastAsia" w:hAnsiTheme="majorHAnsi" w:cstheme="majorBidi"/>
          <w:lang w:eastAsia="en-US"/>
        </w:rPr>
        <w:t>Należą d</w:t>
      </w:r>
      <w:r w:rsidRPr="00D335AB">
        <w:rPr>
          <w:rFonts w:asciiTheme="majorHAnsi" w:eastAsiaTheme="majorEastAsia" w:hAnsiTheme="majorHAnsi" w:cstheme="majorBidi"/>
          <w:lang w:eastAsia="en-US"/>
        </w:rPr>
        <w:t xml:space="preserve">o </w:t>
      </w:r>
      <w:r w:rsidR="00E908AE" w:rsidRPr="00D335AB">
        <w:rPr>
          <w:rFonts w:asciiTheme="majorHAnsi" w:eastAsiaTheme="majorEastAsia" w:hAnsiTheme="majorHAnsi" w:cstheme="majorBidi"/>
          <w:lang w:eastAsia="en-US"/>
        </w:rPr>
        <w:t>nich obowiązki informacyjne z</w:t>
      </w:r>
      <w:r w:rsidRPr="00D335AB">
        <w:rPr>
          <w:rFonts w:asciiTheme="majorHAnsi" w:eastAsiaTheme="majorEastAsia" w:hAnsiTheme="majorHAnsi" w:cstheme="majorBidi"/>
          <w:lang w:eastAsia="en-US"/>
        </w:rPr>
        <w:t>:</w:t>
      </w:r>
    </w:p>
    <w:p w14:paraId="15395487" w14:textId="3CC9951B" w:rsidR="00587F52" w:rsidRPr="00D335AB" w:rsidRDefault="00587F52"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art. 13 RODO względem osób fizycznych, których dane osobowe dotyczą i od których dane te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ykonawca bezpośrednio pozyskał i przekazał </w:t>
      </w:r>
      <w:r w:rsidR="00E908AE" w:rsidRPr="00D335AB">
        <w:rPr>
          <w:rFonts w:asciiTheme="majorHAnsi" w:eastAsiaTheme="majorEastAsia" w:hAnsiTheme="majorHAnsi" w:cstheme="majorBidi"/>
          <w:lang w:eastAsia="en-US"/>
        </w:rPr>
        <w:t>z</w:t>
      </w:r>
      <w:r w:rsidRPr="00D335AB">
        <w:rPr>
          <w:rFonts w:asciiTheme="majorHAnsi" w:eastAsiaTheme="majorEastAsia" w:hAnsiTheme="majorHAnsi" w:cstheme="majorBidi"/>
          <w:lang w:eastAsia="en-US"/>
        </w:rPr>
        <w:t xml:space="preserve">amawiającemu w treści oferty lub dokumentów składanych na żądanie </w:t>
      </w:r>
      <w:r w:rsidR="00E908AE" w:rsidRPr="00D335AB">
        <w:rPr>
          <w:rFonts w:asciiTheme="majorHAnsi" w:eastAsiaTheme="majorEastAsia" w:hAnsiTheme="majorHAnsi" w:cstheme="majorBidi"/>
          <w:lang w:eastAsia="en-US"/>
        </w:rPr>
        <w:t>z</w:t>
      </w:r>
      <w:r w:rsidRPr="00D335AB">
        <w:rPr>
          <w:rFonts w:asciiTheme="majorHAnsi" w:eastAsiaTheme="majorEastAsia" w:hAnsiTheme="majorHAnsi" w:cstheme="majorBidi"/>
          <w:lang w:eastAsia="en-US"/>
        </w:rPr>
        <w:t>amawi</w:t>
      </w:r>
      <w:r w:rsidR="009C14AF" w:rsidRPr="00D335AB">
        <w:rPr>
          <w:rFonts w:asciiTheme="majorHAnsi" w:eastAsiaTheme="majorEastAsia" w:hAnsiTheme="majorHAnsi" w:cstheme="majorBidi"/>
          <w:lang w:eastAsia="en-US"/>
        </w:rPr>
        <w:t>ają</w:t>
      </w:r>
      <w:r w:rsidR="00352806" w:rsidRPr="00D335AB">
        <w:rPr>
          <w:rFonts w:asciiTheme="majorHAnsi" w:eastAsiaTheme="majorEastAsia" w:hAnsiTheme="majorHAnsi" w:cstheme="majorBidi"/>
          <w:lang w:eastAsia="en-US"/>
        </w:rPr>
        <w:t>cego,</w:t>
      </w:r>
    </w:p>
    <w:p w14:paraId="54D815FC" w14:textId="3AF0C3B9" w:rsidR="00352806" w:rsidRPr="00D335AB" w:rsidRDefault="00587F52"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lastRenderedPageBreak/>
        <w:t xml:space="preserve">art. 14 RODO względem osób fizycznych, których dane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ykonawca pozyskał w sposób pośredni, a które to dane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 xml:space="preserve">ykonawca przekazuje </w:t>
      </w:r>
      <w:r w:rsidR="00E908AE" w:rsidRPr="00D335AB">
        <w:rPr>
          <w:rFonts w:asciiTheme="majorHAnsi" w:eastAsiaTheme="majorEastAsia" w:hAnsiTheme="majorHAnsi" w:cstheme="majorBidi"/>
          <w:lang w:eastAsia="en-US"/>
        </w:rPr>
        <w:t>z</w:t>
      </w:r>
      <w:r w:rsidRPr="00D335AB">
        <w:rPr>
          <w:rFonts w:asciiTheme="majorHAnsi" w:eastAsiaTheme="majorEastAsia" w:hAnsiTheme="majorHAnsi" w:cstheme="majorBidi"/>
          <w:lang w:eastAsia="en-US"/>
        </w:rPr>
        <w:t xml:space="preserve">amawiającemu w treści oferty lub dokumentów składanych na żądanie </w:t>
      </w:r>
      <w:r w:rsidR="00E908AE" w:rsidRPr="00D335AB">
        <w:rPr>
          <w:rFonts w:asciiTheme="majorHAnsi" w:eastAsiaTheme="majorEastAsia" w:hAnsiTheme="majorHAnsi" w:cstheme="majorBidi"/>
          <w:lang w:eastAsia="en-US"/>
        </w:rPr>
        <w:t>z</w:t>
      </w:r>
      <w:r w:rsidRPr="00D335AB">
        <w:rPr>
          <w:rFonts w:asciiTheme="majorHAnsi" w:eastAsiaTheme="majorEastAsia" w:hAnsiTheme="majorHAnsi" w:cstheme="majorBidi"/>
          <w:lang w:eastAsia="en-US"/>
        </w:rPr>
        <w:t>amawi</w:t>
      </w:r>
      <w:r w:rsidR="00352806" w:rsidRPr="00D335AB">
        <w:rPr>
          <w:rFonts w:asciiTheme="majorHAnsi" w:eastAsiaTheme="majorEastAsia" w:hAnsiTheme="majorHAnsi" w:cstheme="majorBidi"/>
          <w:lang w:eastAsia="en-US"/>
        </w:rPr>
        <w:t>ającego</w:t>
      </w:r>
      <w:r w:rsidR="00E908AE" w:rsidRPr="00D335AB">
        <w:rPr>
          <w:rFonts w:asciiTheme="majorHAnsi" w:eastAsiaTheme="majorEastAsia" w:hAnsiTheme="majorHAnsi" w:cstheme="majorBidi"/>
          <w:lang w:eastAsia="en-US"/>
        </w:rPr>
        <w:t>.</w:t>
      </w:r>
    </w:p>
    <w:p w14:paraId="7441BB12" w14:textId="7D9022BE" w:rsidR="00814EB5" w:rsidRPr="00D335AB" w:rsidRDefault="00587F52" w:rsidP="00015BE9">
      <w:pPr>
        <w:numPr>
          <w:ilvl w:val="0"/>
          <w:numId w:val="21"/>
        </w:numPr>
        <w:spacing w:after="200" w:line="252" w:lineRule="auto"/>
        <w:contextualSpacing/>
        <w:jc w:val="both"/>
        <w:rPr>
          <w:rFonts w:asciiTheme="majorHAnsi" w:eastAsiaTheme="majorEastAsia" w:hAnsiTheme="majorHAnsi" w:cstheme="majorBidi"/>
          <w:bCs/>
          <w:lang w:eastAsia="en-US"/>
        </w:rPr>
      </w:pPr>
      <w:r w:rsidRPr="00D335AB">
        <w:rPr>
          <w:rFonts w:asciiTheme="majorHAnsi" w:eastAsiaTheme="majorEastAsia" w:hAnsiTheme="majorHAnsi" w:cstheme="majorBidi"/>
          <w:lang w:eastAsia="en-US"/>
        </w:rPr>
        <w:t xml:space="preserve">W celu zapewnienia, że </w:t>
      </w:r>
      <w:r w:rsidR="00E908AE" w:rsidRPr="00D335AB">
        <w:rPr>
          <w:rFonts w:asciiTheme="majorHAnsi" w:eastAsiaTheme="majorEastAsia" w:hAnsiTheme="majorHAnsi" w:cstheme="majorBidi"/>
          <w:lang w:eastAsia="en-US"/>
        </w:rPr>
        <w:t>w</w:t>
      </w:r>
      <w:r w:rsidRPr="00D335AB">
        <w:rPr>
          <w:rFonts w:asciiTheme="majorHAnsi" w:eastAsiaTheme="majorEastAsia" w:hAnsiTheme="majorHAnsi" w:cstheme="majorBidi"/>
          <w:lang w:eastAsia="en-US"/>
        </w:rPr>
        <w:t>ykonawca wypełnił ww. obowiązki informacyjne oraz ochrony prawnie uzasadnionych interesów osoby trzeciej, której dane zostały przekazane w zwią</w:t>
      </w:r>
      <w:r w:rsidR="00352806" w:rsidRPr="00D335AB">
        <w:rPr>
          <w:rFonts w:asciiTheme="majorHAnsi" w:eastAsiaTheme="majorEastAsia" w:hAnsiTheme="majorHAnsi" w:cstheme="majorBidi"/>
          <w:lang w:eastAsia="en-US"/>
        </w:rPr>
        <w:t>zku z udziałem w postępowaniu, w</w:t>
      </w:r>
      <w:r w:rsidRPr="00D335AB">
        <w:rPr>
          <w:rFonts w:asciiTheme="majorHAnsi" w:eastAsiaTheme="majorEastAsia" w:hAnsiTheme="majorHAnsi" w:cstheme="majorBidi"/>
          <w:lang w:eastAsia="en-US"/>
        </w:rPr>
        <w:t>ykonawca składa oświadczeni</w:t>
      </w:r>
      <w:r w:rsidR="00E908AE" w:rsidRPr="00D335AB">
        <w:rPr>
          <w:rFonts w:asciiTheme="majorHAnsi" w:eastAsiaTheme="majorEastAsia" w:hAnsiTheme="majorHAnsi" w:cstheme="majorBidi"/>
          <w:lang w:eastAsia="en-US"/>
        </w:rPr>
        <w:t>e</w:t>
      </w:r>
      <w:r w:rsidRPr="00D335AB">
        <w:rPr>
          <w:rFonts w:asciiTheme="majorHAnsi" w:eastAsiaTheme="majorEastAsia" w:hAnsiTheme="majorHAnsi" w:cstheme="majorBidi"/>
          <w:lang w:eastAsia="en-US"/>
        </w:rPr>
        <w:t xml:space="preserve"> o wypełnieniu przez niego obowiązków informacyjnych przewidzianych w art. 13 lub art. 14 RODO – treść oświadczenia została zawarta </w:t>
      </w:r>
      <w:r w:rsidR="00352806" w:rsidRPr="00D335AB">
        <w:rPr>
          <w:rFonts w:asciiTheme="majorHAnsi" w:eastAsiaTheme="majorEastAsia" w:hAnsiTheme="majorHAnsi" w:cstheme="majorBidi"/>
          <w:bCs/>
          <w:lang w:eastAsia="en-US"/>
        </w:rPr>
        <w:t xml:space="preserve">w załączniku nr </w:t>
      </w:r>
      <w:r w:rsidR="009B72F1" w:rsidRPr="00D335AB">
        <w:rPr>
          <w:rFonts w:asciiTheme="majorHAnsi" w:eastAsiaTheme="majorEastAsia" w:hAnsiTheme="majorHAnsi" w:cstheme="majorBidi"/>
          <w:bCs/>
          <w:lang w:eastAsia="en-US"/>
        </w:rPr>
        <w:t>7</w:t>
      </w:r>
      <w:r w:rsidR="00E908AE" w:rsidRPr="00D335AB">
        <w:rPr>
          <w:rFonts w:asciiTheme="majorHAnsi" w:eastAsiaTheme="majorEastAsia" w:hAnsiTheme="majorHAnsi" w:cstheme="majorBidi"/>
          <w:bCs/>
          <w:lang w:eastAsia="en-US"/>
        </w:rPr>
        <w:t xml:space="preserve"> </w:t>
      </w:r>
      <w:r w:rsidR="009303A8" w:rsidRPr="00D335AB">
        <w:rPr>
          <w:rFonts w:asciiTheme="majorHAnsi" w:eastAsiaTheme="majorEastAsia" w:hAnsiTheme="majorHAnsi" w:cstheme="majorBidi"/>
          <w:bCs/>
          <w:lang w:eastAsia="en-US"/>
        </w:rPr>
        <w:t>do S</w:t>
      </w:r>
      <w:r w:rsidR="00814EB5" w:rsidRPr="00D335AB">
        <w:rPr>
          <w:rFonts w:asciiTheme="majorHAnsi" w:eastAsiaTheme="majorEastAsia" w:hAnsiTheme="majorHAnsi" w:cstheme="majorBidi"/>
          <w:bCs/>
          <w:lang w:eastAsia="en-US"/>
        </w:rPr>
        <w:t xml:space="preserve">WZ  Informacje dotyczące </w:t>
      </w:r>
      <w:r w:rsidR="00E908AE" w:rsidRPr="00D335AB">
        <w:rPr>
          <w:rFonts w:asciiTheme="majorHAnsi" w:eastAsiaTheme="majorEastAsia" w:hAnsiTheme="majorHAnsi" w:cstheme="majorBidi"/>
          <w:bCs/>
          <w:lang w:eastAsia="en-US"/>
        </w:rPr>
        <w:t>w</w:t>
      </w:r>
      <w:r w:rsidR="00814EB5" w:rsidRPr="00D335AB">
        <w:rPr>
          <w:rFonts w:asciiTheme="majorHAnsi" w:eastAsiaTheme="majorEastAsia" w:hAnsiTheme="majorHAnsi" w:cstheme="majorBidi"/>
          <w:bCs/>
          <w:lang w:eastAsia="en-US"/>
        </w:rPr>
        <w:t>ykonawcy.</w:t>
      </w:r>
    </w:p>
    <w:p w14:paraId="396FC7B2" w14:textId="45D8541D" w:rsidR="00587F52" w:rsidRPr="00D335AB" w:rsidRDefault="009303A8" w:rsidP="00015BE9">
      <w:pPr>
        <w:numPr>
          <w:ilvl w:val="0"/>
          <w:numId w:val="21"/>
        </w:numPr>
        <w:spacing w:after="200" w:line="252" w:lineRule="auto"/>
        <w:contextualSpacing/>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Z</w:t>
      </w:r>
      <w:r w:rsidR="00587F52" w:rsidRPr="00D335AB">
        <w:rPr>
          <w:rFonts w:asciiTheme="majorHAnsi" w:eastAsiaTheme="majorEastAsia" w:hAnsiTheme="majorHAnsi" w:cstheme="majorBidi"/>
          <w:lang w:eastAsia="en-US"/>
        </w:rPr>
        <w:t>amawiający informuje, że:</w:t>
      </w:r>
    </w:p>
    <w:p w14:paraId="663355A2" w14:textId="76EE2C96" w:rsidR="00E23757" w:rsidRPr="00D335AB" w:rsidRDefault="00E23757"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Zamawiający udostępnia dane osobowe, o których mowa w art. 10 RODO (dane osobowe dotyczące wyroków skazujących i czynów zabronionych)</w:t>
      </w:r>
      <w:r w:rsidR="0087589C" w:rsidRPr="00D335AB">
        <w:rPr>
          <w:rFonts w:asciiTheme="majorHAnsi" w:eastAsiaTheme="majorEastAsia" w:hAnsiTheme="majorHAnsi" w:cstheme="majorBidi"/>
          <w:lang w:eastAsia="en-US"/>
        </w:rPr>
        <w:t>,</w:t>
      </w:r>
      <w:r w:rsidRPr="00D335AB">
        <w:rPr>
          <w:rFonts w:asciiTheme="majorHAnsi" w:eastAsiaTheme="majorEastAsia" w:hAnsiTheme="majorHAnsi" w:cstheme="majorBidi"/>
          <w:lang w:eastAsia="en-US"/>
        </w:rPr>
        <w:t xml:space="preserve"> w celu umożliwienia korzystania ze środków ochrony prawnej, o których mowa w dziale IX</w:t>
      </w:r>
      <w:r w:rsidR="00D41BC1" w:rsidRPr="00D335AB">
        <w:rPr>
          <w:rFonts w:asciiTheme="majorHAnsi" w:eastAsiaTheme="majorEastAsia" w:hAnsiTheme="majorHAnsi" w:cstheme="majorBidi"/>
          <w:lang w:eastAsia="en-US"/>
        </w:rPr>
        <w:t xml:space="preserve"> ustawy Pzp</w:t>
      </w:r>
      <w:r w:rsidRPr="00D335AB">
        <w:rPr>
          <w:rFonts w:asciiTheme="majorHAnsi" w:eastAsiaTheme="majorEastAsia" w:hAnsiTheme="majorHAnsi" w:cstheme="majorBidi"/>
          <w:lang w:eastAsia="en-US"/>
        </w:rPr>
        <w:t>, do upływu terminu na ich wniesienie.</w:t>
      </w:r>
    </w:p>
    <w:p w14:paraId="5A69165F" w14:textId="11CE0096" w:rsidR="00E23757" w:rsidRPr="00D335AB" w:rsidRDefault="00E23757"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Udostępnianie protokołu i załączników do protokołu ma zastosowanie do wszystkich danych osobowych, z wyjątkiem </w:t>
      </w:r>
      <w:r w:rsidR="00E908AE" w:rsidRPr="00D335AB">
        <w:rPr>
          <w:rFonts w:asciiTheme="majorHAnsi" w:eastAsiaTheme="majorEastAsia" w:hAnsiTheme="majorHAnsi" w:cstheme="majorBidi"/>
          <w:lang w:eastAsia="en-US"/>
        </w:rPr>
        <w:t>tych</w:t>
      </w:r>
      <w:r w:rsidRPr="00D335AB">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2F09C8F" w:rsidR="00587F52" w:rsidRPr="00D335AB" w:rsidRDefault="009303A8"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E908AE" w:rsidRPr="00D335AB">
        <w:rPr>
          <w:rFonts w:asciiTheme="majorHAnsi" w:eastAsiaTheme="majorEastAsia" w:hAnsiTheme="majorHAnsi" w:cstheme="majorBidi"/>
          <w:lang w:eastAsia="en-US"/>
        </w:rPr>
        <w:t>–</w:t>
      </w:r>
      <w:r w:rsidRPr="00D335AB">
        <w:rPr>
          <w:rFonts w:asciiTheme="majorHAnsi" w:eastAsiaTheme="majorEastAsia" w:hAnsiTheme="majorHAnsi" w:cstheme="majorBidi"/>
          <w:lang w:eastAsia="en-US"/>
        </w:rPr>
        <w:t xml:space="preserve">3 </w:t>
      </w:r>
      <w:r w:rsidR="00587F52" w:rsidRPr="00D335AB">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D335AB">
        <w:rPr>
          <w:rFonts w:asciiTheme="majorHAnsi" w:eastAsiaTheme="majorEastAsia" w:hAnsiTheme="majorHAnsi" w:cstheme="majorBidi"/>
          <w:lang w:eastAsia="en-US"/>
        </w:rPr>
        <w:t xml:space="preserve"> RODO</w:t>
      </w:r>
      <w:r w:rsidR="00587F52" w:rsidRPr="00D335AB">
        <w:rPr>
          <w:rFonts w:asciiTheme="majorHAnsi" w:eastAsiaTheme="majorEastAsia" w:hAnsiTheme="majorHAnsi" w:cstheme="majorBidi"/>
          <w:lang w:eastAsia="en-US"/>
        </w:rPr>
        <w:t>, związanych z przekazaniem jego danych osobowych do państwa trzeciego lub organizacji międzynarodowej oraz prawe</w:t>
      </w:r>
      <w:r w:rsidR="00E908AE" w:rsidRPr="00D335AB">
        <w:rPr>
          <w:rFonts w:asciiTheme="majorHAnsi" w:eastAsiaTheme="majorEastAsia" w:hAnsiTheme="majorHAnsi" w:cstheme="majorBidi"/>
          <w:lang w:eastAsia="en-US"/>
        </w:rPr>
        <w:t>m</w:t>
      </w:r>
      <w:r w:rsidR="00587F52" w:rsidRPr="00D335AB">
        <w:rPr>
          <w:rFonts w:asciiTheme="majorHAnsi" w:eastAsiaTheme="majorEastAsia" w:hAnsiTheme="majorHAnsi" w:cstheme="majorBidi"/>
          <w:lang w:eastAsia="en-US"/>
        </w:rPr>
        <w:t xml:space="preserve"> otrzymania przez </w:t>
      </w:r>
      <w:r w:rsidR="00E908AE" w:rsidRPr="00D335AB">
        <w:rPr>
          <w:rFonts w:asciiTheme="majorHAnsi" w:eastAsiaTheme="majorEastAsia" w:hAnsiTheme="majorHAnsi" w:cstheme="majorBidi"/>
          <w:lang w:eastAsia="en-US"/>
        </w:rPr>
        <w:t>w</w:t>
      </w:r>
      <w:r w:rsidR="00587F52" w:rsidRPr="00D335AB">
        <w:rPr>
          <w:rFonts w:asciiTheme="majorHAnsi" w:eastAsiaTheme="majorEastAsia" w:hAnsiTheme="majorHAnsi" w:cstheme="majorBidi"/>
          <w:lang w:eastAsia="en-US"/>
        </w:rPr>
        <w:t>ykonawcę od administratora kopii danych osobowyc</w:t>
      </w:r>
      <w:r w:rsidRPr="00D335AB">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10511FD0" w:rsidR="009303A8" w:rsidRPr="00D335AB" w:rsidRDefault="009F62A5"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D335AB">
        <w:rPr>
          <w:rFonts w:asciiTheme="majorHAnsi" w:eastAsiaTheme="majorEastAsia" w:hAnsiTheme="majorHAnsi" w:cstheme="majorBidi"/>
          <w:lang w:eastAsia="en-US"/>
        </w:rPr>
        <w:t>nie może naruszać integralności protokołu postępowania oraz jego załączników</w:t>
      </w:r>
      <w:r w:rsidR="00E908AE" w:rsidRPr="00D335AB">
        <w:rPr>
          <w:rFonts w:asciiTheme="majorHAnsi" w:eastAsiaTheme="majorEastAsia" w:hAnsiTheme="majorHAnsi" w:cstheme="majorBidi"/>
          <w:lang w:eastAsia="en-US"/>
        </w:rPr>
        <w:t>.</w:t>
      </w:r>
    </w:p>
    <w:p w14:paraId="6E0FEDAB" w14:textId="7670A36E" w:rsidR="007515D3" w:rsidRPr="00D335AB" w:rsidRDefault="007515D3"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5365EBBB" w:rsidR="00E23757" w:rsidRPr="00D335AB" w:rsidRDefault="00E908AE" w:rsidP="00BE7EDA">
      <w:pPr>
        <w:numPr>
          <w:ilvl w:val="0"/>
          <w:numId w:val="3"/>
        </w:numPr>
        <w:ind w:left="714" w:hanging="357"/>
        <w:jc w:val="both"/>
        <w:rPr>
          <w:rFonts w:asciiTheme="majorHAnsi" w:eastAsiaTheme="majorEastAsia" w:hAnsiTheme="majorHAnsi" w:cstheme="majorBidi"/>
          <w:lang w:eastAsia="en-US"/>
        </w:rPr>
      </w:pPr>
      <w:r w:rsidRPr="00D335AB">
        <w:rPr>
          <w:rFonts w:asciiTheme="majorHAnsi" w:eastAsiaTheme="majorEastAsia" w:hAnsiTheme="majorHAnsi" w:cstheme="majorBidi"/>
          <w:lang w:eastAsia="en-US"/>
        </w:rPr>
        <w:t xml:space="preserve">W </w:t>
      </w:r>
      <w:r w:rsidR="009303A8" w:rsidRPr="00D335AB">
        <w:rPr>
          <w:rFonts w:asciiTheme="majorHAnsi" w:eastAsiaTheme="majorEastAsia" w:hAnsiTheme="majorHAnsi" w:cstheme="majorBidi"/>
          <w:lang w:eastAsia="en-US"/>
        </w:rPr>
        <w:t>przypadku gdy wniesienie żądania dotyczącego prawa, o którym mowa w art. 18 ust. 1 RODO</w:t>
      </w:r>
      <w:r w:rsidR="0087589C" w:rsidRPr="00D335AB">
        <w:rPr>
          <w:rFonts w:asciiTheme="majorHAnsi" w:eastAsiaTheme="majorEastAsia" w:hAnsiTheme="majorHAnsi" w:cstheme="majorBidi"/>
          <w:lang w:eastAsia="en-US"/>
        </w:rPr>
        <w:t>,</w:t>
      </w:r>
      <w:r w:rsidR="009303A8" w:rsidRPr="00D335AB">
        <w:rPr>
          <w:rFonts w:asciiTheme="majorHAnsi" w:eastAsiaTheme="majorEastAsia" w:hAnsiTheme="majorHAnsi" w:cstheme="majorBidi"/>
          <w:lang w:eastAsia="en-US"/>
        </w:rPr>
        <w:t xml:space="preserve"> </w:t>
      </w:r>
      <w:r w:rsidR="009F62A5" w:rsidRPr="00D335AB">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202A74" w:rsidRDefault="009F62A5" w:rsidP="009F62A5">
      <w:pPr>
        <w:jc w:val="both"/>
        <w:rPr>
          <w:rFonts w:asciiTheme="majorHAnsi" w:eastAsiaTheme="majorEastAsia" w:hAnsiTheme="majorHAnsi" w:cstheme="majorBidi"/>
          <w:highlight w:val="lightGray"/>
          <w:lang w:eastAsia="en-US"/>
        </w:rPr>
      </w:pPr>
    </w:p>
    <w:p w14:paraId="276A1CB7" w14:textId="51FE6B9D" w:rsidR="00C5791B" w:rsidRPr="00202A74" w:rsidRDefault="00412BC8" w:rsidP="007B6AA5">
      <w:pPr>
        <w:shd w:val="clear" w:color="auto" w:fill="FFFFFF" w:themeFill="background1"/>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highlight w:val="lightGray"/>
          <w:lang w:eastAsia="en-US"/>
        </w:rPr>
        <w:t>Do spraw nieuregulowanych w S</w:t>
      </w:r>
      <w:r w:rsidR="00FE361A" w:rsidRPr="00202A74">
        <w:rPr>
          <w:rFonts w:asciiTheme="majorHAnsi" w:hAnsiTheme="majorHAnsi" w:cstheme="majorBidi"/>
          <w:b/>
          <w:highlight w:val="lightGray"/>
          <w:lang w:eastAsia="en-US"/>
        </w:rPr>
        <w:t xml:space="preserve">WZ mają zastosowanie przepisy </w:t>
      </w:r>
      <w:r w:rsidRPr="00202A74">
        <w:rPr>
          <w:rFonts w:asciiTheme="majorHAnsi" w:hAnsiTheme="majorHAnsi" w:cstheme="majorBidi"/>
          <w:b/>
          <w:highlight w:val="lightGray"/>
          <w:lang w:eastAsia="en-US"/>
        </w:rPr>
        <w:t>ustawy z 11 września 2019 r</w:t>
      </w:r>
      <w:r w:rsidR="003E40F7">
        <w:rPr>
          <w:rFonts w:asciiTheme="majorHAnsi" w:hAnsiTheme="majorHAnsi" w:cstheme="majorBidi"/>
          <w:b/>
          <w:highlight w:val="lightGray"/>
          <w:lang w:eastAsia="en-US"/>
        </w:rPr>
        <w:t xml:space="preserve">. – </w:t>
      </w:r>
      <w:r w:rsidRPr="00202A74">
        <w:rPr>
          <w:rFonts w:asciiTheme="majorHAnsi" w:hAnsiTheme="majorHAnsi" w:cstheme="majorBidi"/>
          <w:b/>
          <w:highlight w:val="lightGray"/>
          <w:lang w:eastAsia="en-US"/>
        </w:rPr>
        <w:t xml:space="preserve">Prawo zamówień publicznych (Dz.U. </w:t>
      </w:r>
      <w:r w:rsidR="00A46399">
        <w:rPr>
          <w:rFonts w:asciiTheme="majorHAnsi" w:hAnsiTheme="majorHAnsi" w:cstheme="majorBidi"/>
          <w:b/>
          <w:highlight w:val="lightGray"/>
          <w:lang w:eastAsia="en-US"/>
        </w:rPr>
        <w:t xml:space="preserve">z </w:t>
      </w:r>
      <w:r w:rsidR="00A46399" w:rsidRPr="00202A74">
        <w:rPr>
          <w:rFonts w:asciiTheme="majorHAnsi" w:hAnsiTheme="majorHAnsi" w:cstheme="majorBidi"/>
          <w:b/>
          <w:highlight w:val="lightGray"/>
          <w:lang w:eastAsia="en-US"/>
        </w:rPr>
        <w:t>20</w:t>
      </w:r>
      <w:r w:rsidR="00A46399">
        <w:rPr>
          <w:rFonts w:asciiTheme="majorHAnsi" w:hAnsiTheme="majorHAnsi" w:cstheme="majorBidi"/>
          <w:b/>
          <w:highlight w:val="lightGray"/>
          <w:lang w:eastAsia="en-US"/>
        </w:rPr>
        <w:t xml:space="preserve">22 </w:t>
      </w:r>
      <w:r w:rsidRPr="00202A74">
        <w:rPr>
          <w:rFonts w:asciiTheme="majorHAnsi" w:hAnsiTheme="majorHAnsi" w:cstheme="majorBidi"/>
          <w:b/>
          <w:highlight w:val="lightGray"/>
          <w:lang w:eastAsia="en-US"/>
        </w:rPr>
        <w:t xml:space="preserve">poz. </w:t>
      </w:r>
      <w:r w:rsidR="00A46399">
        <w:rPr>
          <w:rFonts w:asciiTheme="majorHAnsi" w:hAnsiTheme="majorHAnsi" w:cstheme="majorBidi"/>
          <w:b/>
          <w:highlight w:val="lightGray"/>
          <w:lang w:eastAsia="en-US"/>
        </w:rPr>
        <w:t xml:space="preserve">1710 </w:t>
      </w:r>
      <w:r w:rsidR="003E40F7">
        <w:rPr>
          <w:rFonts w:asciiTheme="majorHAnsi" w:hAnsiTheme="majorHAnsi" w:cstheme="majorBidi"/>
          <w:b/>
          <w:highlight w:val="lightGray"/>
          <w:lang w:eastAsia="en-US"/>
        </w:rPr>
        <w:t xml:space="preserve"> ze zm.</w:t>
      </w:r>
      <w:r w:rsidRPr="00202A74">
        <w:rPr>
          <w:rFonts w:asciiTheme="majorHAnsi" w:hAnsiTheme="majorHAnsi" w:cstheme="majorBidi"/>
          <w:b/>
          <w:highlight w:val="lightGray"/>
          <w:lang w:eastAsia="en-US"/>
        </w:rPr>
        <w:t>)</w:t>
      </w:r>
      <w:r w:rsidR="003E40F7">
        <w:rPr>
          <w:rFonts w:asciiTheme="majorHAnsi" w:hAnsiTheme="majorHAnsi" w:cstheme="majorBidi"/>
          <w:b/>
          <w:lang w:eastAsia="en-US"/>
        </w:rPr>
        <w:t>.</w:t>
      </w:r>
    </w:p>
    <w:p w14:paraId="10F544BB" w14:textId="77777777" w:rsidR="00493561" w:rsidRPr="00202A74"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173F919D" w:rsidR="00AA4F20" w:rsidRPr="00202A74" w:rsidRDefault="00FE361A"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t xml:space="preserve">Wymagania stawiane </w:t>
      </w:r>
      <w:r w:rsidR="003E40F7">
        <w:rPr>
          <w:rFonts w:asciiTheme="majorHAnsi" w:eastAsiaTheme="majorEastAsia" w:hAnsiTheme="majorHAnsi" w:cs="Arial"/>
          <w:b/>
          <w:lang w:eastAsia="en-US"/>
        </w:rPr>
        <w:t>w</w:t>
      </w:r>
      <w:r w:rsidRPr="00202A74">
        <w:rPr>
          <w:rFonts w:asciiTheme="majorHAnsi" w:eastAsiaTheme="majorEastAsia" w:hAnsiTheme="majorHAnsi" w:cs="Arial"/>
          <w:b/>
          <w:lang w:eastAsia="en-US"/>
        </w:rPr>
        <w:t xml:space="preserve">ykonawcy </w:t>
      </w:r>
    </w:p>
    <w:p w14:paraId="07C33FD9" w14:textId="68750FB1" w:rsidR="00FE361A" w:rsidRPr="00202A74" w:rsidRDefault="00FE361A"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Przedmiot zamówienia</w:t>
      </w:r>
    </w:p>
    <w:p w14:paraId="4F817042" w14:textId="72FD6986" w:rsidR="00447382" w:rsidRDefault="00447382" w:rsidP="007A64EA">
      <w:pPr>
        <w:jc w:val="both"/>
        <w:rPr>
          <w:rFonts w:asciiTheme="majorHAnsi" w:hAnsiTheme="majorHAnsi"/>
          <w:b/>
        </w:rPr>
      </w:pPr>
    </w:p>
    <w:p w14:paraId="005A4FD7" w14:textId="185BAF96" w:rsidR="00F30922" w:rsidRPr="00017F32" w:rsidRDefault="00F30922" w:rsidP="00F30922">
      <w:pPr>
        <w:tabs>
          <w:tab w:val="left" w:pos="480"/>
        </w:tabs>
        <w:spacing w:before="120" w:after="120" w:line="276" w:lineRule="auto"/>
        <w:rPr>
          <w:rFonts w:ascii="Cambria" w:hAnsi="Cambria" w:cs="Calibri"/>
        </w:rPr>
      </w:pPr>
      <w:r>
        <w:rPr>
          <w:rFonts w:ascii="Cambria" w:hAnsi="Cambria" w:cs="Cambria"/>
        </w:rPr>
        <w:t xml:space="preserve">1.1. </w:t>
      </w:r>
      <w:r>
        <w:rPr>
          <w:rFonts w:ascii="Cambria" w:hAnsi="Cambria" w:cs="Calibri"/>
        </w:rPr>
        <w:t>Przedmiotem zamówienia jest dostawa energii elektrycznej rozumiana jako sprzedaż energii elektrycznej w ramach usługi kompleksowej w rozumieniu ustawy Prawo energetyczne (</w:t>
      </w:r>
      <w:r w:rsidR="00C00672" w:rsidRPr="00C00672">
        <w:rPr>
          <w:rFonts w:ascii="Cambria" w:hAnsi="Cambria" w:cs="Calibri"/>
          <w:iCs/>
          <w:color w:val="000000"/>
        </w:rPr>
        <w:t>(tj. Dz. U. 2022 poz. 1385</w:t>
      </w:r>
      <w:r>
        <w:rPr>
          <w:rFonts w:ascii="Cambria" w:hAnsi="Cambria" w:cs="Calibri"/>
          <w:iCs/>
          <w:color w:val="000000"/>
        </w:rPr>
        <w:t xml:space="preserve"> ze zm.</w:t>
      </w:r>
      <w:r>
        <w:rPr>
          <w:rFonts w:ascii="Cambria" w:hAnsi="Cambria" w:cs="Calibri"/>
        </w:rPr>
        <w:t>), zwanej dalej sprzedażą energii elektrycznej, w planowanej ilości oko</w:t>
      </w:r>
      <w:r w:rsidRPr="00017F32">
        <w:rPr>
          <w:rFonts w:ascii="Cambria" w:hAnsi="Cambria" w:cs="Calibri"/>
        </w:rPr>
        <w:t xml:space="preserve">ło </w:t>
      </w:r>
      <w:r w:rsidRPr="00017F32">
        <w:rPr>
          <w:rFonts w:ascii="Cambria" w:hAnsi="Cambria" w:cs="Calibri"/>
          <w:b/>
          <w:bCs/>
        </w:rPr>
        <w:t xml:space="preserve"> </w:t>
      </w:r>
      <w:r w:rsidR="00C00672" w:rsidRPr="00017F32">
        <w:rPr>
          <w:rFonts w:ascii="Cambria" w:hAnsi="Cambria" w:cs="Calibri"/>
          <w:b/>
          <w:bCs/>
        </w:rPr>
        <w:t xml:space="preserve">2 378 026 </w:t>
      </w:r>
      <w:r w:rsidRPr="00017F32">
        <w:rPr>
          <w:rFonts w:ascii="Cambria" w:hAnsi="Cambria" w:cs="Calibri"/>
          <w:b/>
          <w:bCs/>
        </w:rPr>
        <w:t xml:space="preserve"> kWh dla 1</w:t>
      </w:r>
      <w:r w:rsidR="00C00672" w:rsidRPr="00017F32">
        <w:rPr>
          <w:rFonts w:ascii="Cambria" w:hAnsi="Cambria" w:cs="Calibri"/>
          <w:b/>
          <w:bCs/>
        </w:rPr>
        <w:t>67</w:t>
      </w:r>
      <w:r w:rsidRPr="00017F32">
        <w:rPr>
          <w:rFonts w:ascii="Cambria" w:hAnsi="Cambria" w:cs="Calibri"/>
        </w:rPr>
        <w:t xml:space="preserve"> punktów poboru energii elektrycznej dla </w:t>
      </w:r>
      <w:r w:rsidRPr="00017F32">
        <w:rPr>
          <w:rFonts w:ascii="Cambria" w:hAnsi="Cambria" w:cs="Calibri"/>
          <w:bCs/>
        </w:rPr>
        <w:t xml:space="preserve">Gminy Chorzele oraz podległych jednostek na potrzeby zasilania lokali i budynków oraz oświetlenia ulicznego </w:t>
      </w:r>
      <w:r w:rsidRPr="00017F32">
        <w:rPr>
          <w:rFonts w:ascii="Cambria" w:hAnsi="Cambria" w:cs="Calibri"/>
        </w:rPr>
        <w:t>zgodnie z warunkami zawartymi w niniejszej Specyfikacji Warunków Zamówienia.</w:t>
      </w:r>
    </w:p>
    <w:p w14:paraId="23B5AB2C" w14:textId="4A8782FA" w:rsidR="00F30922" w:rsidRPr="00017F32" w:rsidRDefault="00F30922" w:rsidP="00F30922">
      <w:pPr>
        <w:tabs>
          <w:tab w:val="left" w:pos="480"/>
        </w:tabs>
        <w:spacing w:before="120" w:after="120" w:line="276" w:lineRule="auto"/>
        <w:rPr>
          <w:rFonts w:ascii="Cambria" w:hAnsi="Cambria" w:cs="Calibri"/>
        </w:rPr>
      </w:pPr>
      <w:r w:rsidRPr="00017F32">
        <w:rPr>
          <w:rFonts w:ascii="Cambria" w:hAnsi="Cambria" w:cs="Calibri"/>
        </w:rPr>
        <w:t>1.2 Przedmiotem zamówienia jest dostawa energii elektrycznej rozumiana jako sprzedaż energii elektrycznej w ramach usługi kompleksowej (tj. sprzedaż energii elektrycznej oraz świadczenie usługi dystrybucji energii elektrycznej) w planowanej ilości około</w:t>
      </w:r>
      <w:r w:rsidRPr="00017F32">
        <w:rPr>
          <w:rFonts w:ascii="Cambria" w:hAnsi="Cambria" w:cs="Calibri"/>
          <w:b/>
          <w:bCs/>
        </w:rPr>
        <w:t xml:space="preserve"> </w:t>
      </w:r>
      <w:r w:rsidR="00C00672" w:rsidRPr="00017F32">
        <w:rPr>
          <w:rFonts w:ascii="Cambria" w:hAnsi="Cambria" w:cs="Calibri"/>
          <w:b/>
          <w:bCs/>
        </w:rPr>
        <w:t>2 378 026  kWh dla 167</w:t>
      </w:r>
      <w:r w:rsidR="00C00672" w:rsidRPr="00017F32">
        <w:rPr>
          <w:rFonts w:ascii="Cambria" w:hAnsi="Cambria" w:cs="Calibri"/>
        </w:rPr>
        <w:t xml:space="preserve"> </w:t>
      </w:r>
      <w:r w:rsidRPr="00017F32">
        <w:rPr>
          <w:rFonts w:ascii="Cambria" w:hAnsi="Cambria" w:cs="Calibri"/>
        </w:rPr>
        <w:t xml:space="preserve">punktów poboru energii elektrycznej dla </w:t>
      </w:r>
      <w:r w:rsidRPr="00017F32">
        <w:rPr>
          <w:rFonts w:ascii="Cambria" w:hAnsi="Cambria" w:cs="Calibri"/>
          <w:bCs/>
        </w:rPr>
        <w:t>Gminy Chorzele oraz podległych jednostek na potrzeby zasilania lokali i budynków oraz oświetlenia ulicznego</w:t>
      </w:r>
      <w:r w:rsidRPr="00017F32">
        <w:rPr>
          <w:rFonts w:ascii="Cambria" w:hAnsi="Cambria" w:cs="Calibri"/>
        </w:rPr>
        <w:t xml:space="preserve">, w okresie od </w:t>
      </w:r>
      <w:r w:rsidRPr="00017F32">
        <w:rPr>
          <w:rFonts w:ascii="Cambria" w:hAnsi="Cambria" w:cs="Calibri"/>
          <w:b/>
          <w:bCs/>
        </w:rPr>
        <w:t>1 stycznia 202</w:t>
      </w:r>
      <w:r w:rsidR="00C00672" w:rsidRPr="00017F32">
        <w:rPr>
          <w:rFonts w:ascii="Cambria" w:hAnsi="Cambria" w:cs="Calibri"/>
          <w:b/>
          <w:bCs/>
        </w:rPr>
        <w:t>3</w:t>
      </w:r>
      <w:r w:rsidRPr="00017F32">
        <w:rPr>
          <w:rFonts w:ascii="Cambria" w:hAnsi="Cambria" w:cs="Calibri"/>
          <w:b/>
          <w:bCs/>
        </w:rPr>
        <w:t xml:space="preserve"> r. do 31 grudnia 202</w:t>
      </w:r>
      <w:r w:rsidR="00C00672" w:rsidRPr="00017F32">
        <w:rPr>
          <w:rFonts w:ascii="Cambria" w:hAnsi="Cambria" w:cs="Calibri"/>
          <w:b/>
          <w:bCs/>
        </w:rPr>
        <w:t>3</w:t>
      </w:r>
      <w:r w:rsidRPr="00017F32">
        <w:rPr>
          <w:rFonts w:ascii="Cambria" w:hAnsi="Cambria" w:cs="Calibri"/>
        </w:rPr>
        <w:t xml:space="preserve"> r. Wykaz budynków, lokali, obiektów oraz urządzeń wraz z ich lokalizacją przedstawiono w załączniku nr </w:t>
      </w:r>
      <w:r w:rsidR="003572F9" w:rsidRPr="00017F32">
        <w:rPr>
          <w:rFonts w:ascii="Cambria" w:hAnsi="Cambria" w:cs="Calibri"/>
        </w:rPr>
        <w:t xml:space="preserve">11 do SWZ -  załączniku nr </w:t>
      </w:r>
      <w:r w:rsidRPr="00017F32">
        <w:rPr>
          <w:rFonts w:ascii="Cambria" w:hAnsi="Cambria" w:cs="Calibri"/>
        </w:rPr>
        <w:t>1  do Umowy.</w:t>
      </w:r>
    </w:p>
    <w:p w14:paraId="0B747614" w14:textId="77777777" w:rsidR="00F30922" w:rsidRPr="00017F32" w:rsidRDefault="00F30922" w:rsidP="00F30922">
      <w:pPr>
        <w:tabs>
          <w:tab w:val="left" w:pos="480"/>
        </w:tabs>
        <w:spacing w:before="120" w:after="120" w:line="276" w:lineRule="auto"/>
        <w:rPr>
          <w:rFonts w:ascii="Cambria" w:hAnsi="Cambria" w:cs="Calibri"/>
        </w:rPr>
      </w:pPr>
      <w:r w:rsidRPr="00017F32">
        <w:rPr>
          <w:rFonts w:ascii="Cambria" w:hAnsi="Cambria" w:cs="Calibri"/>
        </w:rPr>
        <w:t>1.3 Energia elektryczna powinna spełniać parametry techniczne zgodnie z zapisami ustawy Prawo energetyczne oraz rozporządzeniami wykonawczymi do tej ustawy i Polskimi Normami.</w:t>
      </w:r>
    </w:p>
    <w:p w14:paraId="0DE29CE2" w14:textId="77777777" w:rsidR="00F30922" w:rsidRPr="00017F32" w:rsidRDefault="00F30922" w:rsidP="00F30922">
      <w:pPr>
        <w:tabs>
          <w:tab w:val="left" w:pos="480"/>
        </w:tabs>
        <w:spacing w:before="120" w:after="120" w:line="276" w:lineRule="auto"/>
        <w:rPr>
          <w:rFonts w:ascii="Cambria" w:hAnsi="Cambria" w:cs="Calibri"/>
        </w:rPr>
      </w:pPr>
      <w:r w:rsidRPr="00017F32">
        <w:rPr>
          <w:rFonts w:ascii="Cambria" w:hAnsi="Cambria" w:cs="Calibri"/>
        </w:rPr>
        <w:t>1.4 Energia elektryczna zużywana będzie na potrzeby odbiorcy końcowego.</w:t>
      </w:r>
    </w:p>
    <w:p w14:paraId="49A945BF" w14:textId="5D1BD2DF" w:rsidR="00F30922" w:rsidRPr="00017F32" w:rsidRDefault="00F30922" w:rsidP="00F30922">
      <w:pPr>
        <w:tabs>
          <w:tab w:val="left" w:pos="480"/>
        </w:tabs>
        <w:spacing w:before="120" w:after="120" w:line="276" w:lineRule="auto"/>
        <w:rPr>
          <w:rFonts w:ascii="Cambria" w:hAnsi="Cambria" w:cs="Calibri"/>
        </w:rPr>
      </w:pPr>
      <w:r w:rsidRPr="00017F32">
        <w:rPr>
          <w:rFonts w:ascii="Cambria" w:hAnsi="Cambria" w:cs="Calibri"/>
        </w:rPr>
        <w:t>1.5 Szacunkowa ilość dostarczanej energii w okresie dostawy wynosi</w:t>
      </w:r>
      <w:r w:rsidRPr="00017F32">
        <w:rPr>
          <w:rFonts w:ascii="Cambria" w:hAnsi="Cambria" w:cs="Calibri"/>
          <w:b/>
          <w:bCs/>
        </w:rPr>
        <w:t xml:space="preserve"> </w:t>
      </w:r>
      <w:r w:rsidR="00C00672" w:rsidRPr="00017F32">
        <w:rPr>
          <w:rFonts w:ascii="Cambria" w:hAnsi="Cambria" w:cs="Calibri"/>
          <w:b/>
          <w:bCs/>
        </w:rPr>
        <w:t>2 378 026  kWh</w:t>
      </w:r>
      <w:r w:rsidRPr="00017F32">
        <w:rPr>
          <w:rFonts w:ascii="Cambria" w:hAnsi="Cambria" w:cs="Calibri"/>
          <w:b/>
          <w:bCs/>
        </w:rPr>
        <w:t>.</w:t>
      </w:r>
      <w:r w:rsidRPr="00017F32">
        <w:rPr>
          <w:rFonts w:ascii="Cambria" w:hAnsi="Cambria" w:cs="Calibri"/>
        </w:rPr>
        <w:t xml:space="preserve"> Szczegółowe informacje dotyczące poszczególnych punktów poboru energii elektrycznej przedstawione w zestawieniu zbiorczym stanowiącym załącznik nr 1 do wzoru umowy sprzedaży energii elektrycznej (</w:t>
      </w:r>
      <w:r w:rsidRPr="00017F32">
        <w:rPr>
          <w:rFonts w:ascii="Cambria" w:hAnsi="Cambria" w:cs="Calibri"/>
          <w:b/>
          <w:bCs/>
        </w:rPr>
        <w:t>załącznik nr</w:t>
      </w:r>
      <w:r w:rsidR="003572F9" w:rsidRPr="00017F32">
        <w:rPr>
          <w:rFonts w:ascii="Cambria" w:hAnsi="Cambria" w:cs="Calibri"/>
          <w:b/>
          <w:bCs/>
        </w:rPr>
        <w:t>11</w:t>
      </w:r>
      <w:r w:rsidRPr="00017F32">
        <w:rPr>
          <w:rFonts w:ascii="Cambria" w:hAnsi="Cambria" w:cs="Calibri"/>
          <w:b/>
          <w:bCs/>
        </w:rPr>
        <w:t xml:space="preserve"> do SWZ</w:t>
      </w:r>
      <w:r w:rsidRPr="00017F32">
        <w:rPr>
          <w:rFonts w:ascii="Cambria" w:hAnsi="Cambria" w:cs="Calibri"/>
        </w:rPr>
        <w:t>).</w:t>
      </w:r>
    </w:p>
    <w:p w14:paraId="7DE57A56" w14:textId="11C1C643" w:rsidR="00F30922" w:rsidRDefault="00F30922" w:rsidP="00F30922">
      <w:pPr>
        <w:tabs>
          <w:tab w:val="left" w:pos="480"/>
        </w:tabs>
        <w:spacing w:before="120" w:after="120" w:line="276" w:lineRule="auto"/>
        <w:rPr>
          <w:rFonts w:ascii="Cambria" w:hAnsi="Cambria" w:cs="Calibri"/>
        </w:rPr>
      </w:pPr>
      <w:r w:rsidRPr="00017F32">
        <w:rPr>
          <w:rFonts w:ascii="Cambria" w:hAnsi="Cambria" w:cs="Calibri"/>
        </w:rPr>
        <w:t xml:space="preserve">1.6  Zamówienie obejmuje sprzedaż energii elektrycznej do </w:t>
      </w:r>
      <w:r w:rsidRPr="00017F32">
        <w:rPr>
          <w:rFonts w:ascii="Cambria" w:hAnsi="Cambria" w:cs="Calibri"/>
          <w:b/>
          <w:bCs/>
        </w:rPr>
        <w:t>1</w:t>
      </w:r>
      <w:r w:rsidR="00C00672" w:rsidRPr="00017F32">
        <w:rPr>
          <w:rFonts w:ascii="Cambria" w:hAnsi="Cambria" w:cs="Calibri"/>
          <w:b/>
          <w:bCs/>
        </w:rPr>
        <w:t>67</w:t>
      </w:r>
      <w:r w:rsidRPr="00017F32">
        <w:rPr>
          <w:rFonts w:ascii="Cambria" w:hAnsi="Cambria" w:cs="Calibri"/>
        </w:rPr>
        <w:t xml:space="preserve"> punktów poboru </w:t>
      </w:r>
      <w:r>
        <w:rPr>
          <w:rFonts w:ascii="Cambria" w:hAnsi="Cambria" w:cs="Calibri"/>
        </w:rPr>
        <w:t xml:space="preserve">energii elektrycznej, dla których płatnikami faktur są następujące jednostki: </w:t>
      </w:r>
    </w:p>
    <w:p w14:paraId="67934028" w14:textId="77777777" w:rsidR="00F30922" w:rsidRDefault="00F30922" w:rsidP="00F30922">
      <w:pPr>
        <w:ind w:left="1134" w:hanging="360"/>
        <w:rPr>
          <w:rFonts w:ascii="Cambria" w:hAnsi="Cambria" w:cs="Calibri"/>
        </w:rPr>
      </w:pPr>
      <w:r>
        <w:rPr>
          <w:rFonts w:ascii="Cambria" w:hAnsi="Cambria" w:cs="Calibri"/>
        </w:rPr>
        <w:tab/>
        <w:t>a) Gmina Chorzele;</w:t>
      </w:r>
    </w:p>
    <w:p w14:paraId="171135BF" w14:textId="77777777" w:rsidR="00F30922" w:rsidRDefault="00F30922" w:rsidP="00F30922">
      <w:pPr>
        <w:ind w:left="1134" w:hanging="360"/>
        <w:rPr>
          <w:rFonts w:ascii="Cambria" w:hAnsi="Cambria" w:cs="Calibri"/>
        </w:rPr>
      </w:pPr>
      <w:r>
        <w:rPr>
          <w:rFonts w:ascii="Cambria" w:hAnsi="Cambria" w:cs="Calibri"/>
        </w:rPr>
        <w:tab/>
        <w:t>b) Miejsko-Gminna Biblioteka Publiczna w Chorzelach;</w:t>
      </w:r>
    </w:p>
    <w:p w14:paraId="0A47937E" w14:textId="752C7346" w:rsidR="00F30922" w:rsidRDefault="00F30922" w:rsidP="00F30922">
      <w:pPr>
        <w:ind w:left="1134" w:hanging="360"/>
        <w:rPr>
          <w:rFonts w:ascii="Cambria" w:hAnsi="Cambria" w:cs="Calibri"/>
        </w:rPr>
      </w:pPr>
      <w:r>
        <w:rPr>
          <w:rFonts w:ascii="Cambria" w:hAnsi="Cambria" w:cs="Calibri"/>
        </w:rPr>
        <w:tab/>
        <w:t>c) Ośrodek Upowszechniania Kultury w Chorzelach;</w:t>
      </w:r>
    </w:p>
    <w:p w14:paraId="413204A9" w14:textId="77777777" w:rsidR="00C00672" w:rsidRDefault="00C00672" w:rsidP="00C00672">
      <w:pPr>
        <w:rPr>
          <w:rFonts w:ascii="Cambria" w:hAnsi="Cambria" w:cs="Calibri"/>
        </w:rPr>
      </w:pPr>
    </w:p>
    <w:p w14:paraId="1FC135E8" w14:textId="1406FB13" w:rsidR="00F30922" w:rsidRDefault="00F30922" w:rsidP="00F30922">
      <w:pPr>
        <w:rPr>
          <w:rFonts w:ascii="Cambria" w:hAnsi="Cambria" w:cs="Calibri"/>
        </w:rPr>
      </w:pPr>
      <w:r>
        <w:rPr>
          <w:rFonts w:ascii="Cambria" w:hAnsi="Cambria" w:cs="Calibri"/>
        </w:rPr>
        <w:t xml:space="preserve">1.7 Każdy z ww. płatników zawrze z Wykonawcą jedną umowę obejmującą wszystkie punkty poboru energii należące do płatnika. Dane niezbędne do zawarcia poszczególnych umów zawarte są w </w:t>
      </w:r>
      <w:r w:rsidRPr="003572F9">
        <w:rPr>
          <w:rFonts w:ascii="Cambria" w:hAnsi="Cambria" w:cs="Calibri"/>
          <w:b/>
          <w:bCs/>
        </w:rPr>
        <w:t xml:space="preserve">załączniku nr </w:t>
      </w:r>
      <w:r w:rsidR="00C00672" w:rsidRPr="003572F9">
        <w:rPr>
          <w:rFonts w:ascii="Cambria" w:hAnsi="Cambria" w:cs="Calibri"/>
          <w:b/>
          <w:bCs/>
        </w:rPr>
        <w:t>9</w:t>
      </w:r>
      <w:r w:rsidRPr="003572F9">
        <w:rPr>
          <w:rFonts w:ascii="Cambria" w:hAnsi="Cambria" w:cs="Calibri"/>
          <w:b/>
          <w:bCs/>
        </w:rPr>
        <w:t xml:space="preserve"> do SWZ</w:t>
      </w:r>
      <w:r>
        <w:rPr>
          <w:rFonts w:ascii="Cambria" w:hAnsi="Cambria" w:cs="Calibri"/>
        </w:rPr>
        <w:t xml:space="preserve">. </w:t>
      </w:r>
    </w:p>
    <w:p w14:paraId="523DBC47" w14:textId="77777777" w:rsidR="00F30922" w:rsidRDefault="00F30922" w:rsidP="00F30922">
      <w:pPr>
        <w:rPr>
          <w:rFonts w:ascii="Cambria" w:hAnsi="Cambria" w:cs="Calibri"/>
        </w:rPr>
      </w:pPr>
      <w:r>
        <w:rPr>
          <w:rFonts w:ascii="Cambria" w:hAnsi="Cambria" w:cs="Calibri"/>
        </w:rPr>
        <w:t xml:space="preserve">1.8 Wykonawca wyłoniony w postępowaniu w imieniu i na rzecz Zamawiającego wykona następujące czynności wynikające z procedury zmiany sprzedawcy w odniesieniu do punktów poboru energii elektrycznej, do których odnosi zamówienie: </w:t>
      </w:r>
    </w:p>
    <w:p w14:paraId="256CD612" w14:textId="1868DE65" w:rsidR="00F30922" w:rsidRDefault="003572F9" w:rsidP="003572F9">
      <w:pPr>
        <w:ind w:left="1440" w:right="50"/>
        <w:jc w:val="both"/>
        <w:rPr>
          <w:rFonts w:ascii="Cambria" w:hAnsi="Cambria" w:cs="Calibri"/>
        </w:rPr>
      </w:pPr>
      <w:r>
        <w:rPr>
          <w:rFonts w:ascii="Cambria" w:hAnsi="Cambria" w:cs="Calibri"/>
        </w:rPr>
        <w:lastRenderedPageBreak/>
        <w:t xml:space="preserve">a) </w:t>
      </w:r>
      <w:r w:rsidR="00F30922">
        <w:rPr>
          <w:rFonts w:ascii="Cambria" w:hAnsi="Cambria" w:cs="Calibri"/>
        </w:rPr>
        <w:t>zgłoszenia właściwemu Operatorowi Systemu Dystrybucyjnego do realizacji zawartej z Wykonawcą umowy kompleksowej sprzedaży energii elektrycznej,</w:t>
      </w:r>
    </w:p>
    <w:p w14:paraId="5B5D480E" w14:textId="2ABAA2EB" w:rsidR="00F30922" w:rsidRDefault="003572F9" w:rsidP="003572F9">
      <w:pPr>
        <w:ind w:left="1440" w:right="50"/>
        <w:jc w:val="both"/>
        <w:rPr>
          <w:rFonts w:ascii="Cambria" w:hAnsi="Cambria" w:cs="Calibri"/>
        </w:rPr>
      </w:pPr>
      <w:r>
        <w:rPr>
          <w:rFonts w:ascii="Cambria" w:hAnsi="Cambria" w:cs="Calibri"/>
        </w:rPr>
        <w:t xml:space="preserve">b) </w:t>
      </w:r>
      <w:r w:rsidR="00F30922">
        <w:rPr>
          <w:rFonts w:ascii="Cambria" w:hAnsi="Cambria" w:cs="Calibri"/>
        </w:rPr>
        <w:t>składania oświadczeń woli w zakresie wypowiadania dotychczas obowiązujących umów sprzedaży energii elektrycznej, świadczenia usług dystrybucji oraz umów kompleksowych.</w:t>
      </w:r>
    </w:p>
    <w:p w14:paraId="24A220EC" w14:textId="57BDF21B" w:rsidR="00F30922" w:rsidRDefault="00F30922" w:rsidP="00F30922">
      <w:pPr>
        <w:ind w:right="50"/>
        <w:jc w:val="both"/>
        <w:rPr>
          <w:rFonts w:ascii="Cambria" w:hAnsi="Cambria" w:cs="Calibri"/>
        </w:rPr>
      </w:pPr>
      <w:r>
        <w:rPr>
          <w:rFonts w:ascii="Cambria" w:hAnsi="Cambria" w:cs="Calibri"/>
        </w:rPr>
        <w:t xml:space="preserve">1.9 Zamawiający w tym celu udzieli Wykonawcy pełnomocnictwa wg wzoru określonego w </w:t>
      </w:r>
      <w:r w:rsidRPr="003572F9">
        <w:rPr>
          <w:rFonts w:ascii="Cambria" w:hAnsi="Cambria" w:cs="Calibri"/>
          <w:b/>
          <w:bCs/>
        </w:rPr>
        <w:t xml:space="preserve">zał. nr </w:t>
      </w:r>
      <w:r w:rsidR="003572F9" w:rsidRPr="003572F9">
        <w:rPr>
          <w:rFonts w:ascii="Cambria" w:hAnsi="Cambria" w:cs="Calibri"/>
          <w:b/>
          <w:bCs/>
        </w:rPr>
        <w:t>12</w:t>
      </w:r>
      <w:r w:rsidRPr="003572F9">
        <w:rPr>
          <w:rFonts w:ascii="Cambria" w:hAnsi="Cambria" w:cs="Calibri"/>
          <w:b/>
          <w:bCs/>
        </w:rPr>
        <w:t xml:space="preserve"> do niniejszej SWZ</w:t>
      </w:r>
      <w:r>
        <w:rPr>
          <w:rFonts w:ascii="Cambria" w:hAnsi="Cambria" w:cs="Calibri"/>
        </w:rPr>
        <w:t>. Zamawiający przekaże Wykonawcy informacje niezbędne do przeprowadzenia procesów zmian sprzedawcy energii, a w szczególności okresy obowiązywania aktualnych oraz okresy wypowiedzeń aktualnych umów sprzedaży energii elektrycznej.</w:t>
      </w:r>
    </w:p>
    <w:p w14:paraId="7AD5BD6C" w14:textId="77777777" w:rsidR="00F30922" w:rsidRDefault="00F30922" w:rsidP="00F30922">
      <w:pPr>
        <w:jc w:val="both"/>
        <w:rPr>
          <w:rFonts w:ascii="Cambria" w:hAnsi="Cambria" w:cs="Calibri"/>
        </w:rPr>
      </w:pPr>
      <w:r>
        <w:rPr>
          <w:rFonts w:ascii="Cambria" w:hAnsi="Cambria" w:cs="Calibri"/>
        </w:rPr>
        <w:t>1.10 Planowana przez zamawiającego ilość energii elektrycznej, grupa taryfowa OSD oraz moce umowne dla poszczególnych PPE mogą ulec zmianie, tj. zwiększeniu lub zmniejszeniu, w zależności od rzeczywistych potrzeb. Zmiany mogą dotyczyć: liczby punktów poboru energii, ilości energii, wielkości mocy umownej w przedziale w przypadku:</w:t>
      </w:r>
    </w:p>
    <w:p w14:paraId="74D0C135" w14:textId="77777777" w:rsidR="00F30922" w:rsidRDefault="00F30922" w:rsidP="00F30922">
      <w:pPr>
        <w:numPr>
          <w:ilvl w:val="1"/>
          <w:numId w:val="80"/>
        </w:numPr>
        <w:ind w:left="1134" w:right="-2" w:hanging="360"/>
        <w:jc w:val="both"/>
        <w:rPr>
          <w:rFonts w:ascii="Cambria" w:hAnsi="Cambria" w:cs="Calibri"/>
        </w:rPr>
      </w:pPr>
      <w:r>
        <w:rPr>
          <w:rFonts w:ascii="Cambria" w:hAnsi="Cambria" w:cs="Calibri"/>
        </w:rPr>
        <w:t>rezygnacji z punktów poboru energii spowodowanej w szczególności przekazaniem, sprzedażą, wynajmem innemu właścicielowi, zamknięciem, likwidacją,</w:t>
      </w:r>
    </w:p>
    <w:p w14:paraId="0790FA87" w14:textId="2ABC8C01" w:rsidR="00F30922" w:rsidRPr="000368F0" w:rsidRDefault="00F30922" w:rsidP="00F30922">
      <w:pPr>
        <w:numPr>
          <w:ilvl w:val="1"/>
          <w:numId w:val="80"/>
        </w:numPr>
        <w:ind w:left="1134" w:right="-2" w:hanging="360"/>
        <w:jc w:val="both"/>
        <w:rPr>
          <w:rFonts w:ascii="Cambria" w:hAnsi="Cambria" w:cs="Calibri"/>
          <w:color w:val="000000" w:themeColor="text1"/>
        </w:rPr>
      </w:pPr>
      <w:r>
        <w:rPr>
          <w:rFonts w:ascii="Cambria" w:hAnsi="Cambria" w:cs="Calibri"/>
        </w:rPr>
        <w:t>powstania nowych punktów poboru energii lub przejęcia punktów poboru energii od innych podmiotów. Rozliczenie dodatkowych punktów odbioru będzie się odbywać według tych samych cen jednostkowych energii elektrycznej i stawek taryfowych za usługi dystrybucji i na tych samych warunkach, które określone zostały w ofercie i treści SW</w:t>
      </w:r>
      <w:r w:rsidR="003572F9">
        <w:rPr>
          <w:rFonts w:ascii="Cambria" w:hAnsi="Cambria" w:cs="Calibri"/>
        </w:rPr>
        <w:t>Z</w:t>
      </w:r>
      <w:r w:rsidRPr="000368F0">
        <w:rPr>
          <w:rFonts w:ascii="Cambria" w:hAnsi="Cambria" w:cs="Calibri"/>
          <w:color w:val="000000" w:themeColor="text1"/>
        </w:rPr>
        <w:t>. (Zwiększenie punktów poboru lub zmiana grupy taryfowej możliwe jest jedynie w obrębie grup taryfowych, które zostały ujęte w SWZ oraz wycenione w Formularzu Ofertowym Wykonawcy).</w:t>
      </w:r>
    </w:p>
    <w:p w14:paraId="5FE7D2A6" w14:textId="77777777" w:rsidR="00F30922" w:rsidRPr="000368F0" w:rsidRDefault="00F30922" w:rsidP="00F30922">
      <w:pPr>
        <w:numPr>
          <w:ilvl w:val="1"/>
          <w:numId w:val="80"/>
        </w:numPr>
        <w:ind w:left="1134" w:right="-2" w:hanging="360"/>
        <w:jc w:val="both"/>
        <w:rPr>
          <w:rFonts w:ascii="Cambria" w:hAnsi="Cambria" w:cs="Cambria"/>
          <w:color w:val="000000" w:themeColor="text1"/>
        </w:rPr>
      </w:pPr>
      <w:r w:rsidRPr="000368F0">
        <w:rPr>
          <w:rFonts w:ascii="Cambria" w:hAnsi="Cambria" w:cs="Calibri"/>
          <w:color w:val="000000" w:themeColor="text1"/>
        </w:rPr>
        <w:t>zmiany zapotrzebowania na energię elektryczną oraz moc w danym punkcie poboru energii.</w:t>
      </w:r>
      <w:r w:rsidRPr="000368F0">
        <w:rPr>
          <w:rFonts w:ascii="Cambria" w:eastAsia="Calibri" w:hAnsi="Cambria" w:cs="Calibri"/>
          <w:color w:val="000000" w:themeColor="text1"/>
        </w:rPr>
        <w:t xml:space="preserve"> (Zamawiający może zwiększyć moc przyłączeniową/ umowną do obiektów w ramach określonych przez Zamawiającego w przedmiocie zamówienia grup taryfowych. Zmiana mocy przyłączeniowej nastąpi po dokonaniu przez Zamawiającego wszelkich czynności związanych ze zmianą warunków przyłączenia u OSD i przedstawieniu „Potwierdzenia możliwości świadczenia usługi dystrybucji i określenie parametrów technicznych dostaw” lub wydaniu decyzji przez OSD. Zmiana warunków przyłączeniowych wiązać się może z koniecznością dostosowania kosztem Odbiorcy, na warunkach określonych przez OSD, urządzeń elektroenergetycznych (w tym układu pomiarowo-rozliczeniowego dla grup przyłączeniowych II i III) do nowych warunków dostarczania energii elektrycznej lub realizacji nowych warunków przyłączenia oraz z koniecznością zawarcia nowej umowy kompleksowej.)</w:t>
      </w:r>
    </w:p>
    <w:p w14:paraId="5B8920B1" w14:textId="77777777" w:rsidR="00F30922" w:rsidRDefault="00F30922" w:rsidP="00F30922">
      <w:pPr>
        <w:spacing w:before="120" w:after="120"/>
        <w:jc w:val="both"/>
        <w:rPr>
          <w:rFonts w:ascii="Cambria" w:hAnsi="Cambria" w:cs="Cambria"/>
        </w:rPr>
      </w:pPr>
      <w:r>
        <w:rPr>
          <w:rFonts w:ascii="Cambria" w:hAnsi="Cambria" w:cs="Cambria"/>
        </w:rPr>
        <w:t xml:space="preserve">1.11. </w:t>
      </w:r>
      <w:r>
        <w:rPr>
          <w:rFonts w:ascii="Cambria" w:eastAsia="Calibri" w:hAnsi="Cambria" w:cs="Calibri"/>
          <w:color w:val="000000"/>
          <w:kern w:val="1"/>
        </w:rPr>
        <w:t>Wspólny Słownik Zamówień CPV: 09300000-2.</w:t>
      </w:r>
    </w:p>
    <w:p w14:paraId="018DE97D" w14:textId="77777777" w:rsidR="00F30922" w:rsidRPr="00202A74" w:rsidRDefault="00F30922" w:rsidP="007A64EA">
      <w:pPr>
        <w:jc w:val="both"/>
        <w:rPr>
          <w:rFonts w:asciiTheme="majorHAnsi" w:hAnsiTheme="majorHAnsi"/>
          <w:b/>
        </w:rPr>
      </w:pPr>
    </w:p>
    <w:p w14:paraId="33BC7802" w14:textId="2B31541A" w:rsidR="00447382" w:rsidRPr="00202A74" w:rsidRDefault="00447382"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Rozwiązania równoważne </w:t>
      </w:r>
    </w:p>
    <w:p w14:paraId="6CCABE84" w14:textId="77777777" w:rsidR="00447382" w:rsidRPr="00202A74" w:rsidRDefault="00447382" w:rsidP="00447382">
      <w:pPr>
        <w:spacing w:after="200" w:line="252" w:lineRule="auto"/>
        <w:contextualSpacing/>
        <w:jc w:val="both"/>
        <w:rPr>
          <w:rFonts w:asciiTheme="majorHAnsi" w:eastAsiaTheme="majorEastAsia" w:hAnsiTheme="majorHAnsi" w:cstheme="majorBidi"/>
          <w:lang w:eastAsia="en-US"/>
        </w:rPr>
      </w:pPr>
    </w:p>
    <w:p w14:paraId="17B8BA34" w14:textId="20687C8F" w:rsidR="0038402D" w:rsidRPr="00017F32" w:rsidRDefault="00447382" w:rsidP="00017F32">
      <w:pPr>
        <w:spacing w:after="200" w:line="252" w:lineRule="auto"/>
        <w:contextualSpacing/>
        <w:jc w:val="both"/>
        <w:rPr>
          <w:rFonts w:asciiTheme="majorHAnsi" w:eastAsiaTheme="majorEastAsia" w:hAnsiTheme="majorHAnsi" w:cstheme="majorBidi"/>
          <w:lang w:eastAsia="en-US"/>
        </w:rPr>
      </w:pPr>
      <w:r w:rsidRPr="00202A74">
        <w:rPr>
          <w:rFonts w:asciiTheme="majorHAnsi" w:eastAsiaTheme="majorEastAsia" w:hAnsiTheme="majorHAnsi" w:cstheme="majorBidi"/>
          <w:lang w:eastAsia="en-US"/>
        </w:rPr>
        <w:t xml:space="preserve">Wykonawca, który powołuje się na rozwiązania równoważne, jest </w:t>
      </w:r>
      <w:r w:rsidR="00FA2FD9">
        <w:rPr>
          <w:rFonts w:asciiTheme="majorHAnsi" w:eastAsiaTheme="majorEastAsia" w:hAnsiTheme="majorHAnsi" w:cstheme="majorBidi"/>
          <w:lang w:eastAsia="en-US"/>
        </w:rPr>
        <w:t>z</w:t>
      </w:r>
      <w:r w:rsidRPr="00202A74">
        <w:rPr>
          <w:rFonts w:asciiTheme="majorHAnsi" w:eastAsiaTheme="majorEastAsia" w:hAnsiTheme="majorHAnsi" w:cstheme="majorBidi"/>
          <w:lang w:eastAsia="en-US"/>
        </w:rPr>
        <w:t>obowiązany wykazać, że oferowane przez niego rozwiązanie spełnia wymagania określone przez zamawiającego. W takim przypadku wykonawca załącza do oferty wykaz rozwiązań równoważnych stosownie</w:t>
      </w:r>
      <w:r w:rsidR="00FA2FD9">
        <w:rPr>
          <w:rFonts w:asciiTheme="majorHAnsi" w:eastAsiaTheme="majorEastAsia" w:hAnsiTheme="majorHAnsi" w:cstheme="majorBidi"/>
          <w:lang w:eastAsia="en-US"/>
        </w:rPr>
        <w:t xml:space="preserve"> </w:t>
      </w:r>
      <w:r w:rsidRPr="00202A74">
        <w:rPr>
          <w:rFonts w:asciiTheme="majorHAnsi" w:eastAsiaTheme="majorEastAsia" w:hAnsiTheme="majorHAnsi" w:cstheme="majorBidi"/>
          <w:lang w:eastAsia="en-US"/>
        </w:rPr>
        <w:t>wraz z jego opisem lub normami.</w:t>
      </w:r>
    </w:p>
    <w:p w14:paraId="24CC13AA" w14:textId="77777777" w:rsidR="0038402D" w:rsidRPr="0038402D" w:rsidRDefault="0038402D" w:rsidP="0038402D">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38402D">
        <w:rPr>
          <w:rFonts w:asciiTheme="majorHAnsi" w:hAnsiTheme="majorHAnsi" w:cstheme="majorBidi"/>
          <w:b/>
          <w:lang w:eastAsia="en-US"/>
        </w:rPr>
        <w:lastRenderedPageBreak/>
        <w:t>Wymagania w zakresie zatrudniania przez wykonawcę lub podwykonawcę osób na podstawie stosunku pracy</w:t>
      </w:r>
    </w:p>
    <w:p w14:paraId="771C6CF8" w14:textId="0A31D654" w:rsidR="0038402D" w:rsidRDefault="0038402D" w:rsidP="0038402D">
      <w:pPr>
        <w:jc w:val="both"/>
        <w:rPr>
          <w:rFonts w:asciiTheme="majorHAnsi" w:eastAsia="Calibri" w:hAnsiTheme="majorHAnsi" w:cs="Calibri"/>
          <w:u w:color="000000"/>
          <w:bdr w:val="nil"/>
        </w:rPr>
      </w:pPr>
    </w:p>
    <w:p w14:paraId="42827825" w14:textId="495D6DEB" w:rsidR="0038402D" w:rsidRPr="0038402D" w:rsidRDefault="0038402D" w:rsidP="0038402D">
      <w:pPr>
        <w:jc w:val="both"/>
        <w:rPr>
          <w:rFonts w:asciiTheme="majorHAnsi" w:eastAsia="Calibri" w:hAnsiTheme="majorHAnsi" w:cs="Calibri"/>
          <w:u w:color="000000"/>
          <w:bdr w:val="nil"/>
        </w:rPr>
      </w:pPr>
      <w:r w:rsidRPr="0038402D">
        <w:rPr>
          <w:rFonts w:asciiTheme="majorHAnsi" w:eastAsia="Calibri" w:hAnsiTheme="majorHAnsi" w:cs="Calibri"/>
          <w:u w:color="000000"/>
          <w:bdr w:val="nil"/>
        </w:rPr>
        <w:t xml:space="preserve">1.  Zamawiający  nie  wymaga  zatrudnienia  osób  realizujących  przedmiotowe  zamówienie  na podstawie stosunku pracy  w okolicznościach, o  których mowa w  art. 95 ustawy, ponieważ przedmiotem zamówienia są dostawy, a zakres czynności, które będą wykonywane w celu ich realizacji nie będą dotyczyły czynności, o których jest mowa w art. 22 § 1 Kodeksu Pracy. </w:t>
      </w:r>
    </w:p>
    <w:p w14:paraId="34F7FC14" w14:textId="03329ED2" w:rsidR="0038402D" w:rsidRDefault="0038402D" w:rsidP="0038402D">
      <w:pPr>
        <w:jc w:val="both"/>
        <w:rPr>
          <w:rFonts w:asciiTheme="majorHAnsi" w:eastAsia="Calibri" w:hAnsiTheme="majorHAnsi" w:cs="Calibri"/>
          <w:u w:color="000000"/>
          <w:bdr w:val="nil"/>
        </w:rPr>
      </w:pPr>
      <w:r w:rsidRPr="0038402D">
        <w:rPr>
          <w:rFonts w:asciiTheme="majorHAnsi" w:eastAsia="Calibri" w:hAnsiTheme="majorHAnsi" w:cs="Calibri"/>
          <w:u w:color="000000"/>
          <w:bdr w:val="nil"/>
        </w:rPr>
        <w:t>2.  Wobec  powyższego  Zamawiający  nie  określa  wymagań,  o  których  jest  mowa  w  art.  95 ustawy  dotyczących  zatrudnienia  osób  związanych  z  realizacją  zamówienia  na  podstawie umowy o pracę.</w:t>
      </w:r>
    </w:p>
    <w:p w14:paraId="62E71DA1" w14:textId="77777777" w:rsidR="0038402D" w:rsidRPr="0038402D" w:rsidRDefault="0038402D" w:rsidP="0038402D">
      <w:pPr>
        <w:jc w:val="both"/>
        <w:rPr>
          <w:rFonts w:asciiTheme="majorHAnsi" w:hAnsiTheme="majorHAnsi"/>
        </w:rPr>
      </w:pPr>
    </w:p>
    <w:p w14:paraId="188D4A93" w14:textId="77777777" w:rsidR="0038402D" w:rsidRPr="0038402D" w:rsidRDefault="0038402D" w:rsidP="0038402D">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38402D">
        <w:rPr>
          <w:rFonts w:asciiTheme="majorHAnsi" w:hAnsiTheme="majorHAnsi" w:cstheme="majorBidi"/>
          <w:b/>
          <w:lang w:eastAsia="en-US"/>
        </w:rPr>
        <w:t>Wymagania w zakresie zatrudnienia osób, o których mowa w art. 96 ust. 2 pkt 2 ustawy Pzp</w:t>
      </w:r>
    </w:p>
    <w:p w14:paraId="7F72B334" w14:textId="77777777" w:rsidR="0038402D" w:rsidRPr="0038402D" w:rsidRDefault="0038402D" w:rsidP="0038402D">
      <w:pPr>
        <w:ind w:left="-142"/>
        <w:jc w:val="both"/>
        <w:rPr>
          <w:rFonts w:asciiTheme="majorHAnsi" w:hAnsiTheme="majorHAnsi"/>
        </w:rPr>
      </w:pPr>
    </w:p>
    <w:p w14:paraId="6E51CEDE" w14:textId="77777777" w:rsidR="0038402D" w:rsidRPr="0038402D" w:rsidRDefault="0038402D" w:rsidP="0038402D">
      <w:pPr>
        <w:ind w:left="426"/>
        <w:jc w:val="both"/>
        <w:rPr>
          <w:rFonts w:asciiTheme="majorHAnsi" w:hAnsiTheme="majorHAnsi"/>
        </w:rPr>
      </w:pPr>
      <w:r w:rsidRPr="0038402D">
        <w:rPr>
          <w:rFonts w:asciiTheme="majorHAnsi" w:hAnsiTheme="majorHAnsi"/>
        </w:rPr>
        <w:t>Zamawiający nie stawia wymogu w zakresie zatrudnienia przez wykonawcę osób o których mowa w art. 96 ust. 2 pkt 2.</w:t>
      </w:r>
    </w:p>
    <w:p w14:paraId="78090635" w14:textId="77777777" w:rsidR="00A75F52" w:rsidRPr="00202A74" w:rsidRDefault="00A75F52" w:rsidP="00447382">
      <w:pPr>
        <w:spacing w:after="200" w:line="252" w:lineRule="auto"/>
        <w:contextualSpacing/>
        <w:jc w:val="both"/>
        <w:rPr>
          <w:rFonts w:asciiTheme="majorHAnsi" w:eastAsiaTheme="majorEastAsia" w:hAnsiTheme="majorHAnsi" w:cstheme="majorBidi"/>
          <w:lang w:eastAsia="en-US"/>
        </w:rPr>
      </w:pPr>
    </w:p>
    <w:p w14:paraId="1503DA3D" w14:textId="4FD80391" w:rsidR="00F04C1F" w:rsidRPr="00202A74" w:rsidRDefault="00F04C1F"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przedmiotowych środkach dowodowych</w:t>
      </w:r>
    </w:p>
    <w:p w14:paraId="75966903" w14:textId="77777777" w:rsidR="00F04C1F" w:rsidRPr="00202A74" w:rsidRDefault="00F04C1F" w:rsidP="00AA4F20">
      <w:pPr>
        <w:ind w:left="-142"/>
        <w:jc w:val="both"/>
        <w:rPr>
          <w:rFonts w:asciiTheme="majorHAnsi" w:hAnsiTheme="majorHAnsi"/>
          <w:i/>
          <w:color w:val="C00000"/>
        </w:rPr>
      </w:pPr>
    </w:p>
    <w:p w14:paraId="05B114AC" w14:textId="1A56BF0C" w:rsidR="00AE3DE4" w:rsidRDefault="00447382" w:rsidP="00AE3DE4">
      <w:pPr>
        <w:ind w:left="426"/>
        <w:jc w:val="both"/>
        <w:rPr>
          <w:rFonts w:asciiTheme="majorHAnsi" w:hAnsiTheme="majorHAnsi"/>
        </w:rPr>
      </w:pPr>
      <w:r w:rsidRPr="00202A74">
        <w:rPr>
          <w:rFonts w:asciiTheme="majorHAnsi" w:hAnsiTheme="majorHAnsi"/>
        </w:rPr>
        <w:t xml:space="preserve">Zamawiający </w:t>
      </w:r>
      <w:r w:rsidR="00F8709A">
        <w:rPr>
          <w:rFonts w:asciiTheme="majorHAnsi" w:hAnsiTheme="majorHAnsi"/>
        </w:rPr>
        <w:t xml:space="preserve">nie </w:t>
      </w:r>
      <w:r w:rsidRPr="00202A74">
        <w:rPr>
          <w:rFonts w:asciiTheme="majorHAnsi" w:hAnsiTheme="majorHAnsi"/>
        </w:rPr>
        <w:t>żąda</w:t>
      </w:r>
      <w:r w:rsidR="00F8709A">
        <w:rPr>
          <w:rFonts w:asciiTheme="majorHAnsi" w:hAnsiTheme="majorHAnsi"/>
        </w:rPr>
        <w:t xml:space="preserve"> od </w:t>
      </w:r>
      <w:r w:rsidRPr="00202A74">
        <w:rPr>
          <w:rFonts w:asciiTheme="majorHAnsi" w:hAnsiTheme="majorHAnsi"/>
        </w:rPr>
        <w:t xml:space="preserve"> </w:t>
      </w:r>
      <w:r w:rsidR="003F38C6">
        <w:rPr>
          <w:rFonts w:asciiTheme="majorHAnsi" w:hAnsiTheme="majorHAnsi"/>
        </w:rPr>
        <w:t>w</w:t>
      </w:r>
      <w:r w:rsidRPr="00202A74">
        <w:rPr>
          <w:rFonts w:asciiTheme="majorHAnsi" w:hAnsiTheme="majorHAnsi"/>
        </w:rPr>
        <w:t>ykonawc</w:t>
      </w:r>
      <w:r w:rsidR="00F8709A">
        <w:rPr>
          <w:rFonts w:asciiTheme="majorHAnsi" w:hAnsiTheme="majorHAnsi"/>
        </w:rPr>
        <w:t>y</w:t>
      </w:r>
      <w:r w:rsidRPr="00202A74">
        <w:rPr>
          <w:rFonts w:asciiTheme="majorHAnsi" w:hAnsiTheme="majorHAnsi"/>
        </w:rPr>
        <w:t xml:space="preserve"> złoż</w:t>
      </w:r>
      <w:r w:rsidR="00F8709A">
        <w:rPr>
          <w:rFonts w:asciiTheme="majorHAnsi" w:hAnsiTheme="majorHAnsi"/>
        </w:rPr>
        <w:t>enia</w:t>
      </w:r>
      <w:r w:rsidRPr="00202A74">
        <w:rPr>
          <w:rFonts w:asciiTheme="majorHAnsi" w:hAnsiTheme="majorHAnsi"/>
        </w:rPr>
        <w:t xml:space="preserve"> wraz z ofertą przedmiotow</w:t>
      </w:r>
      <w:r w:rsidR="00F8709A">
        <w:rPr>
          <w:rFonts w:asciiTheme="majorHAnsi" w:hAnsiTheme="majorHAnsi"/>
        </w:rPr>
        <w:t>ych</w:t>
      </w:r>
      <w:r w:rsidRPr="00202A74">
        <w:rPr>
          <w:rFonts w:asciiTheme="majorHAnsi" w:hAnsiTheme="majorHAnsi"/>
        </w:rPr>
        <w:t xml:space="preserve"> środk</w:t>
      </w:r>
      <w:r w:rsidR="00F8709A">
        <w:rPr>
          <w:rFonts w:asciiTheme="majorHAnsi" w:hAnsiTheme="majorHAnsi"/>
        </w:rPr>
        <w:t xml:space="preserve">ów </w:t>
      </w:r>
      <w:r w:rsidRPr="00202A74">
        <w:rPr>
          <w:rFonts w:asciiTheme="majorHAnsi" w:hAnsiTheme="majorHAnsi"/>
        </w:rPr>
        <w:t>dowodow</w:t>
      </w:r>
      <w:r w:rsidR="00F8709A">
        <w:rPr>
          <w:rFonts w:asciiTheme="majorHAnsi" w:hAnsiTheme="majorHAnsi"/>
        </w:rPr>
        <w:t>ych.</w:t>
      </w:r>
    </w:p>
    <w:p w14:paraId="4F8E1397" w14:textId="77777777" w:rsidR="00EC45FB" w:rsidRPr="00202A74" w:rsidRDefault="00EC45FB" w:rsidP="00AA4F20">
      <w:pPr>
        <w:ind w:left="-142"/>
        <w:jc w:val="both"/>
        <w:rPr>
          <w:rFonts w:asciiTheme="majorHAnsi" w:hAnsiTheme="majorHAnsi"/>
          <w:color w:val="FF0000"/>
        </w:rPr>
      </w:pPr>
    </w:p>
    <w:p w14:paraId="37F8EB5C" w14:textId="44213F61" w:rsidR="00AA4F20" w:rsidRPr="00202A74" w:rsidRDefault="00EC45FB"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Termin </w:t>
      </w:r>
      <w:r w:rsidR="00F04C1F" w:rsidRPr="00202A74">
        <w:rPr>
          <w:rFonts w:asciiTheme="majorHAnsi" w:hAnsiTheme="majorHAnsi" w:cstheme="majorBidi"/>
          <w:b/>
          <w:lang w:eastAsia="en-US"/>
        </w:rPr>
        <w:t xml:space="preserve">wykonania zamówienia </w:t>
      </w:r>
    </w:p>
    <w:p w14:paraId="4B71B962" w14:textId="77777777" w:rsidR="00FC5AAB" w:rsidRDefault="00FC5AAB" w:rsidP="00AA4F20">
      <w:pPr>
        <w:jc w:val="both"/>
        <w:rPr>
          <w:rFonts w:asciiTheme="majorHAnsi" w:eastAsiaTheme="majorEastAsia" w:hAnsiTheme="majorHAnsi" w:cstheme="majorBidi"/>
          <w:lang w:eastAsia="en-US"/>
        </w:rPr>
      </w:pPr>
    </w:p>
    <w:p w14:paraId="3037F29E" w14:textId="60D41793" w:rsidR="00EC45FB" w:rsidRDefault="000368F0" w:rsidP="00017F32">
      <w:pPr>
        <w:ind w:left="426"/>
        <w:jc w:val="both"/>
        <w:rPr>
          <w:rFonts w:asciiTheme="majorHAnsi" w:eastAsiaTheme="majorEastAsia" w:hAnsiTheme="majorHAnsi" w:cstheme="majorBidi"/>
          <w:lang w:eastAsia="en-US"/>
        </w:rPr>
      </w:pPr>
      <w:r w:rsidRPr="000368F0">
        <w:rPr>
          <w:rFonts w:asciiTheme="majorHAnsi" w:eastAsiaTheme="majorEastAsia" w:hAnsiTheme="majorHAnsi" w:cstheme="majorBidi"/>
          <w:lang w:eastAsia="en-US"/>
        </w:rPr>
        <w:t>Termin wykonania przedmiotu zamówienia – od 01.01.202</w:t>
      </w:r>
      <w:r>
        <w:rPr>
          <w:rFonts w:asciiTheme="majorHAnsi" w:eastAsiaTheme="majorEastAsia" w:hAnsiTheme="majorHAnsi" w:cstheme="majorBidi"/>
          <w:lang w:eastAsia="en-US"/>
        </w:rPr>
        <w:t>3</w:t>
      </w:r>
      <w:r w:rsidRPr="000368F0">
        <w:rPr>
          <w:rFonts w:asciiTheme="majorHAnsi" w:eastAsiaTheme="majorEastAsia" w:hAnsiTheme="majorHAnsi" w:cstheme="majorBidi"/>
          <w:lang w:eastAsia="en-US"/>
        </w:rPr>
        <w:t xml:space="preserve"> do 31.12.202</w:t>
      </w:r>
      <w:r>
        <w:rPr>
          <w:rFonts w:asciiTheme="majorHAnsi" w:eastAsiaTheme="majorEastAsia" w:hAnsiTheme="majorHAnsi" w:cstheme="majorBidi"/>
          <w:lang w:eastAsia="en-US"/>
        </w:rPr>
        <w:t>3</w:t>
      </w:r>
    </w:p>
    <w:p w14:paraId="3B54B7AE" w14:textId="77777777" w:rsidR="000368F0" w:rsidRPr="00202A74" w:rsidRDefault="000368F0" w:rsidP="00AA4F20">
      <w:pPr>
        <w:jc w:val="both"/>
        <w:rPr>
          <w:rFonts w:asciiTheme="majorHAnsi" w:eastAsiaTheme="majorEastAsia" w:hAnsiTheme="majorHAnsi" w:cstheme="majorBidi"/>
          <w:b/>
          <w:color w:val="FF0000"/>
          <w:lang w:eastAsia="en-US"/>
        </w:rPr>
      </w:pPr>
    </w:p>
    <w:p w14:paraId="14051EC8" w14:textId="023C93C6" w:rsidR="00587F52" w:rsidRPr="00202A74" w:rsidRDefault="00F04C1F"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Informacja o warunkach udziału w postępowaniu o udzielenie zamówienia</w:t>
      </w:r>
    </w:p>
    <w:p w14:paraId="435C6656" w14:textId="77777777" w:rsidR="00FC5AAB" w:rsidRDefault="00FC5AAB" w:rsidP="00AA4F20">
      <w:pPr>
        <w:jc w:val="both"/>
        <w:rPr>
          <w:rFonts w:asciiTheme="majorHAnsi" w:eastAsiaTheme="majorEastAsia" w:hAnsiTheme="majorHAnsi" w:cs="Arial"/>
          <w:lang w:eastAsia="en-US"/>
        </w:rPr>
      </w:pPr>
    </w:p>
    <w:p w14:paraId="1638877B" w14:textId="64E1BEAA" w:rsidR="00F04C1F" w:rsidRPr="00202A74" w:rsidRDefault="00F04C1F" w:rsidP="00994E8C">
      <w:pPr>
        <w:spacing w:line="276" w:lineRule="auto"/>
        <w:ind w:left="426"/>
        <w:jc w:val="both"/>
        <w:rPr>
          <w:rFonts w:asciiTheme="majorHAnsi" w:eastAsiaTheme="majorEastAsia" w:hAnsiTheme="majorHAnsi" w:cs="Arial"/>
          <w:b/>
          <w:lang w:eastAsia="en-US"/>
        </w:rPr>
      </w:pPr>
      <w:r w:rsidRPr="00202A74">
        <w:rPr>
          <w:rFonts w:asciiTheme="majorHAnsi" w:eastAsiaTheme="majorEastAsia" w:hAnsiTheme="majorHAnsi" w:cs="Arial"/>
          <w:lang w:eastAsia="en-US"/>
        </w:rPr>
        <w:t xml:space="preserve">Na podstawie art. 112 </w:t>
      </w:r>
      <w:r w:rsidR="00AA4F20" w:rsidRPr="00202A74">
        <w:rPr>
          <w:rFonts w:asciiTheme="majorHAnsi" w:eastAsiaTheme="majorEastAsia" w:hAnsiTheme="majorHAnsi" w:cs="Arial"/>
          <w:lang w:eastAsia="en-US"/>
        </w:rPr>
        <w:t xml:space="preserve">ustawy Pzp </w:t>
      </w:r>
      <w:r w:rsidR="00533432">
        <w:rPr>
          <w:rFonts w:asciiTheme="majorHAnsi" w:eastAsiaTheme="majorEastAsia" w:hAnsiTheme="majorHAnsi" w:cs="Arial"/>
          <w:lang w:eastAsia="en-US"/>
        </w:rPr>
        <w:t>z</w:t>
      </w:r>
      <w:r w:rsidR="00AA4F20" w:rsidRPr="00202A74">
        <w:rPr>
          <w:rFonts w:asciiTheme="majorHAnsi" w:eastAsiaTheme="majorEastAsia" w:hAnsiTheme="majorHAnsi" w:cs="Arial"/>
          <w:lang w:eastAsia="en-US"/>
        </w:rPr>
        <w:t>amawiający określa warunek</w:t>
      </w:r>
      <w:r w:rsidRPr="00202A74">
        <w:rPr>
          <w:rFonts w:asciiTheme="majorHAnsi" w:eastAsiaTheme="majorEastAsia" w:hAnsiTheme="majorHAnsi" w:cs="Arial"/>
          <w:lang w:eastAsia="en-US"/>
        </w:rPr>
        <w:t>/warunki</w:t>
      </w:r>
      <w:r w:rsidR="00AA4F20" w:rsidRPr="00202A74">
        <w:rPr>
          <w:rFonts w:asciiTheme="majorHAnsi" w:eastAsiaTheme="majorEastAsia" w:hAnsiTheme="majorHAnsi" w:cs="Arial"/>
          <w:lang w:eastAsia="en-US"/>
        </w:rPr>
        <w:t xml:space="preserve"> udziału w postępowaniu </w:t>
      </w:r>
      <w:r w:rsidR="00AA4F20" w:rsidRPr="00202A74">
        <w:rPr>
          <w:rFonts w:asciiTheme="majorHAnsi" w:eastAsiaTheme="majorEastAsia" w:hAnsiTheme="majorHAnsi" w:cs="Arial"/>
          <w:b/>
          <w:lang w:eastAsia="en-US"/>
        </w:rPr>
        <w:t>dotyczący</w:t>
      </w:r>
      <w:r w:rsidRPr="00202A74">
        <w:rPr>
          <w:rFonts w:asciiTheme="majorHAnsi" w:eastAsiaTheme="majorEastAsia" w:hAnsiTheme="majorHAnsi" w:cs="Arial"/>
          <w:b/>
          <w:lang w:eastAsia="en-US"/>
        </w:rPr>
        <w:t>/-e:</w:t>
      </w:r>
    </w:p>
    <w:p w14:paraId="05351812" w14:textId="7EDEA83B" w:rsidR="002E2F67" w:rsidRDefault="002E2F67" w:rsidP="00994E8C">
      <w:pPr>
        <w:spacing w:line="276" w:lineRule="auto"/>
        <w:ind w:left="709" w:hanging="284"/>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1)</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zdolności do występowania w obrocie gospodarczym;</w:t>
      </w:r>
    </w:p>
    <w:p w14:paraId="02E8028D" w14:textId="6376810B" w:rsidR="00533432" w:rsidRPr="00F043F8" w:rsidRDefault="00F043F8" w:rsidP="00994E8C">
      <w:pPr>
        <w:spacing w:line="276" w:lineRule="auto"/>
        <w:ind w:left="709"/>
        <w:jc w:val="both"/>
        <w:rPr>
          <w:rFonts w:asciiTheme="majorHAnsi" w:eastAsiaTheme="majorEastAsia" w:hAnsiTheme="majorHAnsi" w:cstheme="majorBidi"/>
          <w:lang w:eastAsia="en-US"/>
        </w:rPr>
      </w:pPr>
      <w:r w:rsidRPr="00F043F8">
        <w:rPr>
          <w:rFonts w:asciiTheme="majorHAnsi" w:eastAsiaTheme="majorEastAsia" w:hAnsiTheme="majorHAnsi" w:cstheme="majorBidi"/>
          <w:lang w:eastAsia="en-US"/>
        </w:rPr>
        <w:t>Zamawiający nie określa warunku w tym zakresie.</w:t>
      </w:r>
    </w:p>
    <w:p w14:paraId="60E912EC" w14:textId="68C55507" w:rsidR="002E2F67" w:rsidRDefault="002E2F67" w:rsidP="00994E8C">
      <w:pPr>
        <w:spacing w:line="276" w:lineRule="auto"/>
        <w:ind w:left="709" w:hanging="284"/>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2)</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 xml:space="preserve">uprawnień do prowadzenia określonej działalności gospodarczej lub zawodowej, </w:t>
      </w:r>
      <w:r w:rsidR="00D164DB">
        <w:rPr>
          <w:rFonts w:asciiTheme="majorHAnsi" w:eastAsiaTheme="majorEastAsia" w:hAnsiTheme="majorHAnsi" w:cstheme="majorBidi"/>
          <w:u w:val="single"/>
          <w:lang w:eastAsia="en-US"/>
        </w:rPr>
        <w:t>jeśli</w:t>
      </w:r>
      <w:r w:rsidRPr="00202A74">
        <w:rPr>
          <w:rFonts w:asciiTheme="majorHAnsi" w:eastAsiaTheme="majorEastAsia" w:hAnsiTheme="majorHAnsi" w:cstheme="majorBidi"/>
          <w:u w:val="single"/>
          <w:lang w:eastAsia="en-US"/>
        </w:rPr>
        <w:t xml:space="preserve"> wynika to z odrębnych przepisów</w:t>
      </w:r>
      <w:r w:rsidR="00533432">
        <w:rPr>
          <w:rFonts w:asciiTheme="majorHAnsi" w:eastAsiaTheme="majorEastAsia" w:hAnsiTheme="majorHAnsi" w:cstheme="majorBidi"/>
          <w:u w:val="single"/>
          <w:lang w:eastAsia="en-US"/>
        </w:rPr>
        <w:t>;</w:t>
      </w:r>
    </w:p>
    <w:p w14:paraId="3DD517C6" w14:textId="549908A8" w:rsidR="000368F0" w:rsidRPr="000368F0" w:rsidRDefault="000368F0" w:rsidP="000368F0">
      <w:pPr>
        <w:spacing w:line="276" w:lineRule="auto"/>
        <w:ind w:left="1276" w:hanging="567"/>
        <w:jc w:val="both"/>
        <w:rPr>
          <w:rFonts w:asciiTheme="majorHAnsi" w:eastAsiaTheme="majorEastAsia" w:hAnsiTheme="majorHAnsi" w:cstheme="majorBidi"/>
          <w:lang w:eastAsia="en-US"/>
        </w:rPr>
      </w:pPr>
      <w:bookmarkStart w:id="5" w:name="_Hlk57114594"/>
      <w:r w:rsidRPr="000368F0">
        <w:rPr>
          <w:rFonts w:asciiTheme="majorHAnsi" w:eastAsiaTheme="majorEastAsia" w:hAnsiTheme="majorHAnsi" w:cstheme="majorBidi"/>
          <w:lang w:eastAsia="en-US"/>
        </w:rPr>
        <w:t>Zamawiający uzna warunek za spełniony, jeżeli wykonawca przedłoży;</w:t>
      </w:r>
    </w:p>
    <w:p w14:paraId="30345243" w14:textId="01749AA2" w:rsidR="00573B9C" w:rsidRPr="000E5386" w:rsidRDefault="000368F0" w:rsidP="000E5386">
      <w:pPr>
        <w:spacing w:line="276" w:lineRule="auto"/>
        <w:ind w:left="1276" w:hanging="567"/>
        <w:jc w:val="both"/>
        <w:rPr>
          <w:rFonts w:asciiTheme="majorHAnsi" w:eastAsia="SymbolMT" w:hAnsiTheme="majorHAnsi" w:cs="Verdana"/>
        </w:rPr>
      </w:pPr>
      <w:r w:rsidRPr="000368F0">
        <w:rPr>
          <w:rFonts w:asciiTheme="majorHAnsi" w:eastAsiaTheme="majorEastAsia" w:hAnsiTheme="majorHAnsi" w:cstheme="majorBidi"/>
          <w:lang w:eastAsia="en-US"/>
        </w:rPr>
        <w:t>a)</w:t>
      </w:r>
      <w:r w:rsidRPr="000368F0">
        <w:rPr>
          <w:rFonts w:asciiTheme="majorHAnsi" w:eastAsiaTheme="majorEastAsia" w:hAnsiTheme="majorHAnsi" w:cstheme="majorBidi"/>
          <w:lang w:eastAsia="en-US"/>
        </w:rPr>
        <w:tab/>
        <w:t>aktualną koncesję na wykonywanie działalności gospodarczej w zakresie obrotu energii elektrycznej wydaną przez Prezesa URE zgodnie z wymogami ustawy z dnia 10 kwietnia 1997 r. Prawo energetyczne (Dz. U.  z 202</w:t>
      </w:r>
      <w:r>
        <w:rPr>
          <w:rFonts w:asciiTheme="majorHAnsi" w:eastAsiaTheme="majorEastAsia" w:hAnsiTheme="majorHAnsi" w:cstheme="majorBidi"/>
          <w:lang w:eastAsia="en-US"/>
        </w:rPr>
        <w:t>2</w:t>
      </w:r>
      <w:r w:rsidRPr="000368F0">
        <w:rPr>
          <w:rFonts w:asciiTheme="majorHAnsi" w:eastAsiaTheme="majorEastAsia" w:hAnsiTheme="majorHAnsi" w:cstheme="majorBidi"/>
          <w:lang w:eastAsia="en-US"/>
        </w:rPr>
        <w:t xml:space="preserve"> r. poz. </w:t>
      </w:r>
      <w:r>
        <w:rPr>
          <w:rFonts w:asciiTheme="majorHAnsi" w:eastAsiaTheme="majorEastAsia" w:hAnsiTheme="majorHAnsi" w:cstheme="majorBidi"/>
          <w:lang w:eastAsia="en-US"/>
        </w:rPr>
        <w:t>1385</w:t>
      </w:r>
      <w:r w:rsidRPr="000368F0">
        <w:rPr>
          <w:rFonts w:asciiTheme="majorHAnsi" w:eastAsiaTheme="majorEastAsia" w:hAnsiTheme="majorHAnsi" w:cstheme="majorBidi"/>
          <w:lang w:eastAsia="en-US"/>
        </w:rPr>
        <w:t xml:space="preserve">);  </w:t>
      </w:r>
      <w:bookmarkEnd w:id="5"/>
    </w:p>
    <w:p w14:paraId="25ED4313" w14:textId="05710328" w:rsidR="00F043F8" w:rsidRDefault="002E2F67" w:rsidP="00573B9C">
      <w:pPr>
        <w:spacing w:line="360" w:lineRule="auto"/>
        <w:ind w:left="709" w:hanging="284"/>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3)</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sytuacji ekonomicznej lub finansowej;</w:t>
      </w:r>
    </w:p>
    <w:p w14:paraId="03D3BE0A" w14:textId="503265B3" w:rsidR="00533432" w:rsidRPr="00573B9C" w:rsidRDefault="00573B9C" w:rsidP="00573B9C">
      <w:pPr>
        <w:shd w:val="clear" w:color="auto" w:fill="FFFFFF"/>
        <w:spacing w:line="360" w:lineRule="auto"/>
        <w:ind w:left="709"/>
        <w:jc w:val="both"/>
        <w:rPr>
          <w:rFonts w:asciiTheme="majorHAnsi" w:eastAsiaTheme="majorEastAsia" w:hAnsiTheme="majorHAnsi" w:cstheme="majorBidi"/>
          <w:iCs/>
          <w:lang w:eastAsia="en-US"/>
        </w:rPr>
      </w:pPr>
      <w:r w:rsidRPr="00573B9C">
        <w:rPr>
          <w:rFonts w:asciiTheme="majorHAnsi" w:eastAsiaTheme="majorEastAsia" w:hAnsiTheme="majorHAnsi" w:cstheme="majorBidi"/>
          <w:lang w:eastAsia="en-US"/>
        </w:rPr>
        <w:t>Zamawiający nie określa warunku w tym zakresie.</w:t>
      </w:r>
    </w:p>
    <w:p w14:paraId="0BA9F969" w14:textId="7660112A" w:rsidR="00533432" w:rsidRPr="00202A74" w:rsidRDefault="002E2F67" w:rsidP="00573B9C">
      <w:pPr>
        <w:spacing w:line="360" w:lineRule="auto"/>
        <w:ind w:left="709" w:hanging="142"/>
        <w:jc w:val="both"/>
        <w:rPr>
          <w:rFonts w:asciiTheme="majorHAnsi" w:eastAsiaTheme="majorEastAsia" w:hAnsiTheme="majorHAnsi" w:cstheme="majorBidi"/>
          <w:u w:val="single"/>
          <w:lang w:eastAsia="en-US"/>
        </w:rPr>
      </w:pPr>
      <w:r w:rsidRPr="00202A74">
        <w:rPr>
          <w:rFonts w:asciiTheme="majorHAnsi" w:eastAsiaTheme="majorEastAsia" w:hAnsiTheme="majorHAnsi" w:cstheme="majorBidi"/>
          <w:u w:val="single"/>
          <w:lang w:eastAsia="en-US"/>
        </w:rPr>
        <w:t>4)</w:t>
      </w:r>
      <w:r w:rsidR="00D164DB">
        <w:rPr>
          <w:rFonts w:asciiTheme="majorHAnsi" w:eastAsiaTheme="majorEastAsia" w:hAnsiTheme="majorHAnsi" w:cstheme="majorBidi"/>
          <w:u w:val="single"/>
          <w:lang w:eastAsia="en-US"/>
        </w:rPr>
        <w:t xml:space="preserve"> </w:t>
      </w:r>
      <w:r w:rsidRPr="00202A74">
        <w:rPr>
          <w:rFonts w:asciiTheme="majorHAnsi" w:eastAsiaTheme="majorEastAsia" w:hAnsiTheme="majorHAnsi" w:cstheme="majorBidi"/>
          <w:u w:val="single"/>
          <w:lang w:eastAsia="en-US"/>
        </w:rPr>
        <w:t>zdolności technicznej lub zawodowej.</w:t>
      </w:r>
    </w:p>
    <w:p w14:paraId="5F754B8F" w14:textId="71B3EF27" w:rsidR="002E2F67" w:rsidRDefault="000E5386" w:rsidP="000E5386">
      <w:pPr>
        <w:ind w:firstLine="360"/>
        <w:jc w:val="both"/>
        <w:rPr>
          <w:rFonts w:asciiTheme="majorHAnsi" w:eastAsiaTheme="majorEastAsia" w:hAnsiTheme="majorHAnsi" w:cstheme="majorBidi"/>
          <w:lang w:eastAsia="en-US"/>
        </w:rPr>
      </w:pPr>
      <w:r>
        <w:rPr>
          <w:rFonts w:asciiTheme="majorHAnsi" w:eastAsiaTheme="majorEastAsia" w:hAnsiTheme="majorHAnsi" w:cstheme="majorBidi"/>
          <w:lang w:eastAsia="en-US"/>
        </w:rPr>
        <w:t xml:space="preserve">      </w:t>
      </w:r>
      <w:r w:rsidRPr="000E5386">
        <w:rPr>
          <w:rFonts w:asciiTheme="majorHAnsi" w:eastAsiaTheme="majorEastAsia" w:hAnsiTheme="majorHAnsi" w:cstheme="majorBidi"/>
          <w:lang w:eastAsia="en-US"/>
        </w:rPr>
        <w:t>Zamawiający nie określa warunku w tym zakresie.</w:t>
      </w:r>
    </w:p>
    <w:p w14:paraId="1EEA981E" w14:textId="28DA6E92" w:rsidR="000E5386" w:rsidRDefault="000E5386" w:rsidP="000E5386">
      <w:pPr>
        <w:ind w:firstLine="360"/>
        <w:jc w:val="both"/>
        <w:rPr>
          <w:rFonts w:asciiTheme="majorHAnsi" w:eastAsiaTheme="majorEastAsia" w:hAnsiTheme="majorHAnsi" w:cstheme="majorBidi"/>
          <w:lang w:eastAsia="en-US"/>
        </w:rPr>
      </w:pPr>
    </w:p>
    <w:p w14:paraId="5ED0AF4E" w14:textId="77777777" w:rsidR="000E5386" w:rsidRPr="00202A74" w:rsidRDefault="000E5386" w:rsidP="000E5386">
      <w:pPr>
        <w:ind w:firstLine="360"/>
        <w:jc w:val="both"/>
        <w:rPr>
          <w:rFonts w:asciiTheme="majorHAnsi" w:eastAsiaTheme="majorEastAsia" w:hAnsiTheme="majorHAnsi" w:cstheme="majorBidi"/>
          <w:lang w:eastAsia="en-US"/>
        </w:rPr>
      </w:pPr>
    </w:p>
    <w:p w14:paraId="031F079F" w14:textId="3F5CC777" w:rsidR="00AA4F20" w:rsidRPr="00202A74" w:rsidRDefault="00587F52"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lastRenderedPageBreak/>
        <w:t>Podstawy wykluczenia</w:t>
      </w:r>
    </w:p>
    <w:p w14:paraId="78662C6A" w14:textId="77777777" w:rsidR="00FC5AAB" w:rsidRDefault="00FC5AAB" w:rsidP="00DA5BE2">
      <w:pPr>
        <w:autoSpaceDE w:val="0"/>
        <w:autoSpaceDN w:val="0"/>
        <w:spacing w:before="120" w:after="120"/>
        <w:jc w:val="both"/>
        <w:rPr>
          <w:rFonts w:ascii="Cambria" w:hAnsi="Cambria" w:cs="Arial"/>
        </w:rPr>
      </w:pPr>
    </w:p>
    <w:p w14:paraId="22E21706" w14:textId="046DEFEB" w:rsidR="00FC514E" w:rsidRPr="00FC514E" w:rsidRDefault="00A75F52" w:rsidP="00FC514E">
      <w:pPr>
        <w:autoSpaceDE w:val="0"/>
        <w:autoSpaceDN w:val="0"/>
        <w:adjustRightInd w:val="0"/>
        <w:ind w:left="284"/>
        <w:jc w:val="both"/>
        <w:rPr>
          <w:rFonts w:asciiTheme="majorHAnsi" w:hAnsiTheme="majorHAnsi" w:cs="Calibri"/>
          <w:color w:val="000000"/>
        </w:rPr>
      </w:pPr>
      <w:r>
        <w:rPr>
          <w:rFonts w:asciiTheme="majorHAnsi" w:hAnsiTheme="majorHAnsi" w:cs="Calibri"/>
          <w:color w:val="000000"/>
        </w:rPr>
        <w:t>6</w:t>
      </w:r>
      <w:r w:rsidR="00FC514E" w:rsidRPr="00FC514E">
        <w:rPr>
          <w:rFonts w:asciiTheme="majorHAnsi" w:hAnsiTheme="majorHAnsi" w:cs="Calibri"/>
          <w:color w:val="000000"/>
        </w:rPr>
        <w:t xml:space="preserve">.1. Podstawy wykluczenia wykonawcy na podstawie art. 108 </w:t>
      </w:r>
      <w:r w:rsidR="004F181E">
        <w:rPr>
          <w:rFonts w:asciiTheme="majorHAnsi" w:hAnsiTheme="majorHAnsi" w:cs="Calibri"/>
          <w:color w:val="000000"/>
        </w:rPr>
        <w:t xml:space="preserve">ust. 1 </w:t>
      </w:r>
      <w:r w:rsidR="00FC514E" w:rsidRPr="00FC514E">
        <w:rPr>
          <w:rFonts w:asciiTheme="majorHAnsi" w:hAnsiTheme="majorHAnsi" w:cs="Calibri"/>
          <w:color w:val="000000"/>
        </w:rPr>
        <w:t xml:space="preserve">ustawy Pzp. </w:t>
      </w:r>
    </w:p>
    <w:p w14:paraId="569A0091" w14:textId="5EDC2E39" w:rsidR="00FC514E" w:rsidRPr="00FC514E" w:rsidRDefault="00FC514E" w:rsidP="00FC514E">
      <w:pPr>
        <w:autoSpaceDE w:val="0"/>
        <w:autoSpaceDN w:val="0"/>
        <w:adjustRightInd w:val="0"/>
        <w:ind w:left="709"/>
        <w:jc w:val="both"/>
        <w:rPr>
          <w:rFonts w:asciiTheme="majorHAnsi" w:hAnsiTheme="majorHAnsi" w:cs="Calibri"/>
          <w:color w:val="000000"/>
        </w:rPr>
      </w:pPr>
      <w:r w:rsidRPr="00FC514E">
        <w:rPr>
          <w:rFonts w:asciiTheme="majorHAnsi" w:hAnsiTheme="majorHAnsi" w:cs="Calibri"/>
          <w:color w:val="000000"/>
        </w:rPr>
        <w:t>Z postępowania o udzielenie zamówienia Zamawiający wykluczy</w:t>
      </w:r>
      <w:r w:rsidR="00534D6A">
        <w:rPr>
          <w:rFonts w:asciiTheme="majorHAnsi" w:hAnsiTheme="majorHAnsi" w:cs="Calibri"/>
          <w:color w:val="000000"/>
        </w:rPr>
        <w:t xml:space="preserve"> wykonawcę</w:t>
      </w:r>
      <w:r w:rsidRPr="00FC514E">
        <w:rPr>
          <w:rFonts w:asciiTheme="majorHAnsi" w:hAnsiTheme="majorHAnsi" w:cs="Calibri"/>
          <w:color w:val="000000"/>
        </w:rPr>
        <w:t xml:space="preserve"> na podstawie art. 108 </w:t>
      </w:r>
      <w:r w:rsidR="00534D6A">
        <w:rPr>
          <w:rFonts w:asciiTheme="majorHAnsi" w:hAnsiTheme="majorHAnsi" w:cs="Calibri"/>
          <w:color w:val="000000"/>
        </w:rPr>
        <w:t xml:space="preserve">ust. 1 </w:t>
      </w:r>
      <w:r w:rsidRPr="00FC514E">
        <w:rPr>
          <w:rFonts w:asciiTheme="majorHAnsi" w:hAnsiTheme="majorHAnsi" w:cs="Calibri"/>
          <w:color w:val="000000"/>
        </w:rPr>
        <w:t xml:space="preserve">ustawy Pzp Wykonawcę: </w:t>
      </w:r>
    </w:p>
    <w:p w14:paraId="6D14AE23" w14:textId="77777777" w:rsidR="00FC514E" w:rsidRPr="00FC514E" w:rsidRDefault="00FC514E" w:rsidP="00FC514E">
      <w:pPr>
        <w:autoSpaceDE w:val="0"/>
        <w:autoSpaceDN w:val="0"/>
        <w:adjustRightInd w:val="0"/>
        <w:ind w:left="993" w:hanging="284"/>
        <w:jc w:val="both"/>
        <w:rPr>
          <w:rFonts w:asciiTheme="majorHAnsi" w:hAnsiTheme="majorHAnsi" w:cs="Calibri"/>
          <w:color w:val="000000"/>
        </w:rPr>
      </w:pPr>
      <w:r w:rsidRPr="00FC514E">
        <w:rPr>
          <w:rFonts w:asciiTheme="majorHAnsi" w:hAnsiTheme="majorHAnsi" w:cs="Calibri"/>
          <w:color w:val="000000"/>
        </w:rPr>
        <w:t xml:space="preserve">1) będącego osobą fizyczną, którego prawomocnie skazano za przestępstwo: </w:t>
      </w:r>
    </w:p>
    <w:p w14:paraId="4D697165" w14:textId="6F19B445"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a)</w:t>
      </w:r>
      <w:r>
        <w:rPr>
          <w:rFonts w:asciiTheme="majorHAnsi" w:hAnsiTheme="majorHAnsi" w:cs="Calibri"/>
          <w:color w:val="000000"/>
        </w:rPr>
        <w:t xml:space="preserve">  </w:t>
      </w:r>
      <w:r w:rsidRPr="00FC514E">
        <w:rPr>
          <w:rFonts w:asciiTheme="majorHAnsi" w:hAnsiTheme="majorHAnsi" w:cs="Calibri"/>
          <w:color w:val="000000"/>
        </w:rPr>
        <w:t xml:space="preserve"> udziału w zorganizowanej grupie przestępczej albo związku mającym na celu popełnienie przestępstwa lub przestępstwa skarbowego, o którym mowa w art. 258 Kodeksu karnego, </w:t>
      </w:r>
    </w:p>
    <w:p w14:paraId="6130131F" w14:textId="3EF05146"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b) </w:t>
      </w:r>
      <w:r>
        <w:rPr>
          <w:rFonts w:asciiTheme="majorHAnsi" w:hAnsiTheme="majorHAnsi" w:cs="Calibri"/>
          <w:color w:val="000000"/>
        </w:rPr>
        <w:t xml:space="preserve">   </w:t>
      </w:r>
      <w:r w:rsidRPr="00FC514E">
        <w:rPr>
          <w:rFonts w:asciiTheme="majorHAnsi" w:hAnsiTheme="majorHAnsi" w:cs="Calibri"/>
          <w:color w:val="000000"/>
        </w:rPr>
        <w:t xml:space="preserve">handlu ludźmi, o którym mowa w art. 189a Kodeksu karnego, </w:t>
      </w:r>
    </w:p>
    <w:p w14:paraId="0C5A6787" w14:textId="09F9A388"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c)</w:t>
      </w:r>
      <w:r>
        <w:rPr>
          <w:rFonts w:asciiTheme="majorHAnsi" w:hAnsiTheme="majorHAnsi" w:cs="Calibri"/>
          <w:color w:val="000000"/>
        </w:rPr>
        <w:t xml:space="preserve">    </w:t>
      </w:r>
      <w:r w:rsidRPr="00FC514E">
        <w:rPr>
          <w:rFonts w:asciiTheme="majorHAnsi" w:hAnsiTheme="majorHAnsi" w:cs="Calibri"/>
          <w:color w:val="000000"/>
        </w:rPr>
        <w:t xml:space="preserve">o którym mowa w art. 228-230a, art. 250a Kodeksu karnego lub w art. 46 lub art. 48 ustawy z dnia 25 czerwca 2010 r. o sporcie, </w:t>
      </w:r>
    </w:p>
    <w:p w14:paraId="034262AA" w14:textId="2DF4FA68"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d) </w:t>
      </w:r>
      <w:r>
        <w:rPr>
          <w:rFonts w:asciiTheme="majorHAnsi" w:hAnsiTheme="majorHAnsi" w:cs="Calibri"/>
          <w:color w:val="000000"/>
        </w:rPr>
        <w:t xml:space="preserve">   </w:t>
      </w:r>
      <w:r w:rsidRPr="00FC514E">
        <w:rPr>
          <w:rFonts w:asciiTheme="majorHAnsi" w:hAnsiTheme="majorHAnsi" w:cs="Calibri"/>
          <w:color w:val="00000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4CFC536" w14:textId="222B6179"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e) </w:t>
      </w:r>
      <w:r>
        <w:rPr>
          <w:rFonts w:asciiTheme="majorHAnsi" w:hAnsiTheme="majorHAnsi" w:cs="Calibri"/>
          <w:color w:val="000000"/>
        </w:rPr>
        <w:t xml:space="preserve">  </w:t>
      </w:r>
      <w:r w:rsidRPr="00FC514E">
        <w:rPr>
          <w:rFonts w:asciiTheme="majorHAnsi" w:hAnsiTheme="majorHAnsi" w:cs="Calibri"/>
          <w:color w:val="000000"/>
        </w:rPr>
        <w:t xml:space="preserve">o charakterze terrorystycznym, o którym mowa w art. 115 § 20 Kodeksu karnego, lub mające na celu popełnienie tego przestępstwa, </w:t>
      </w:r>
    </w:p>
    <w:p w14:paraId="51CD7DF6" w14:textId="47078B0B"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f) </w:t>
      </w:r>
      <w:r>
        <w:rPr>
          <w:rFonts w:asciiTheme="majorHAnsi" w:hAnsiTheme="majorHAnsi" w:cs="Calibri"/>
          <w:color w:val="000000"/>
        </w:rPr>
        <w:t xml:space="preserve">  </w:t>
      </w:r>
      <w:r w:rsidRPr="00FC514E">
        <w:rPr>
          <w:rFonts w:asciiTheme="majorHAnsi" w:hAnsiTheme="majorHAnsi" w:cs="Calibri"/>
          <w:color w:val="000000"/>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536632F0" w14:textId="77777777"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2BD0299" w14:textId="18B07BB5" w:rsidR="00FC514E" w:rsidRPr="00FC514E" w:rsidRDefault="00FC514E" w:rsidP="00FC514E">
      <w:pPr>
        <w:autoSpaceDE w:val="0"/>
        <w:autoSpaceDN w:val="0"/>
        <w:adjustRightInd w:val="0"/>
        <w:ind w:left="1418" w:hanging="425"/>
        <w:jc w:val="both"/>
        <w:rPr>
          <w:rFonts w:asciiTheme="majorHAnsi" w:hAnsiTheme="majorHAnsi" w:cs="Calibri"/>
          <w:color w:val="000000"/>
        </w:rPr>
      </w:pPr>
      <w:r w:rsidRPr="00FC514E">
        <w:rPr>
          <w:rFonts w:asciiTheme="majorHAnsi" w:hAnsiTheme="majorHAnsi" w:cs="Calibri"/>
          <w:color w:val="000000"/>
        </w:rPr>
        <w:t xml:space="preserve">h) </w:t>
      </w:r>
      <w:r>
        <w:rPr>
          <w:rFonts w:asciiTheme="majorHAnsi" w:hAnsiTheme="majorHAnsi" w:cs="Calibri"/>
          <w:color w:val="000000"/>
        </w:rPr>
        <w:t xml:space="preserve">   </w:t>
      </w:r>
      <w:r w:rsidRPr="00FC514E">
        <w:rPr>
          <w:rFonts w:asciiTheme="majorHAnsi" w:hAnsiTheme="majorHAnsi" w:cs="Calibri"/>
          <w:color w:val="000000"/>
        </w:rPr>
        <w:t xml:space="preserve">o którym mowa w art. 9 ust. 1 i 3 lub art. 10 ustawy z dnia 15 czerwca 2012 r. o skutkach powierzania wykonywania pracy cudzoziemcom przebywającym wbrew przepisom na terytorium Rzeczypospolitej Polskiej </w:t>
      </w:r>
    </w:p>
    <w:p w14:paraId="78196026" w14:textId="77777777" w:rsidR="00FC514E" w:rsidRPr="00FC514E" w:rsidRDefault="00FC514E" w:rsidP="00FC514E">
      <w:pPr>
        <w:autoSpaceDE w:val="0"/>
        <w:autoSpaceDN w:val="0"/>
        <w:adjustRightInd w:val="0"/>
        <w:ind w:left="1701" w:hanging="283"/>
        <w:jc w:val="both"/>
        <w:rPr>
          <w:rFonts w:asciiTheme="majorHAnsi" w:hAnsiTheme="majorHAnsi" w:cs="Calibri"/>
          <w:color w:val="000000"/>
        </w:rPr>
      </w:pPr>
      <w:r w:rsidRPr="00FC514E">
        <w:rPr>
          <w:rFonts w:asciiTheme="majorHAnsi" w:hAnsiTheme="majorHAnsi" w:cs="Calibri"/>
          <w:color w:val="000000"/>
        </w:rPr>
        <w:t xml:space="preserve">- lub za odpowiedni czyn zabroniony określony w przepisach prawa obcego; </w:t>
      </w:r>
    </w:p>
    <w:p w14:paraId="008A9755" w14:textId="1BAC9C4D" w:rsidR="00FC514E" w:rsidRPr="00FC514E" w:rsidRDefault="00FC514E" w:rsidP="00FC514E">
      <w:pPr>
        <w:autoSpaceDE w:val="0"/>
        <w:autoSpaceDN w:val="0"/>
        <w:adjustRightInd w:val="0"/>
        <w:ind w:left="1134" w:hanging="425"/>
        <w:jc w:val="both"/>
        <w:rPr>
          <w:rFonts w:asciiTheme="majorHAnsi" w:hAnsiTheme="majorHAnsi" w:cs="Calibri"/>
          <w:color w:val="000000"/>
        </w:rPr>
      </w:pPr>
      <w:r w:rsidRPr="00FC514E">
        <w:rPr>
          <w:rFonts w:asciiTheme="majorHAnsi" w:hAnsiTheme="majorHAnsi" w:cs="Calibri"/>
          <w:color w:val="000000"/>
        </w:rPr>
        <w:t xml:space="preserve">2) </w:t>
      </w:r>
      <w:r>
        <w:rPr>
          <w:rFonts w:asciiTheme="majorHAnsi" w:hAnsiTheme="majorHAnsi" w:cs="Calibri"/>
          <w:color w:val="000000"/>
        </w:rPr>
        <w:t xml:space="preserve"> </w:t>
      </w:r>
      <w:r w:rsidRPr="00FC514E">
        <w:rPr>
          <w:rFonts w:asciiTheme="majorHAnsi" w:hAnsiTheme="majorHAnsi" w:cs="Calibri"/>
          <w:color w:val="00000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FDC3F5D" w14:textId="77777777" w:rsidR="00FC514E" w:rsidRPr="00FC514E" w:rsidRDefault="00FC514E" w:rsidP="00FC514E">
      <w:pPr>
        <w:autoSpaceDE w:val="0"/>
        <w:autoSpaceDN w:val="0"/>
        <w:adjustRightInd w:val="0"/>
        <w:ind w:left="1134" w:hanging="425"/>
        <w:jc w:val="both"/>
        <w:rPr>
          <w:rFonts w:asciiTheme="majorHAnsi" w:hAnsiTheme="majorHAnsi" w:cs="Calibri"/>
          <w:color w:val="000000"/>
        </w:rPr>
      </w:pPr>
      <w:r w:rsidRPr="00FC514E">
        <w:rPr>
          <w:rFonts w:asciiTheme="majorHAnsi" w:hAnsiTheme="majorHAnsi" w:cs="Calibri"/>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F77C86D" w14:textId="77777777" w:rsidR="00FC514E" w:rsidRPr="00FC514E" w:rsidRDefault="00FC514E" w:rsidP="00FC514E">
      <w:pPr>
        <w:autoSpaceDE w:val="0"/>
        <w:autoSpaceDN w:val="0"/>
        <w:adjustRightInd w:val="0"/>
        <w:ind w:left="1134" w:hanging="425"/>
        <w:jc w:val="both"/>
        <w:rPr>
          <w:rFonts w:asciiTheme="majorHAnsi" w:hAnsiTheme="majorHAnsi" w:cs="Calibri"/>
          <w:color w:val="000000"/>
        </w:rPr>
      </w:pPr>
      <w:r w:rsidRPr="00FC514E">
        <w:rPr>
          <w:rFonts w:asciiTheme="majorHAnsi" w:hAnsiTheme="majorHAnsi" w:cs="Calibri"/>
          <w:color w:val="000000"/>
        </w:rPr>
        <w:t xml:space="preserve">4) wobec którego prawomocnie orzeczono zakaz ubiegania się o zamówienia publiczne, </w:t>
      </w:r>
    </w:p>
    <w:p w14:paraId="5150C348" w14:textId="0E62D33D" w:rsidR="00FC514E" w:rsidRPr="00FC514E" w:rsidRDefault="00FC514E" w:rsidP="00FC514E">
      <w:pPr>
        <w:autoSpaceDE w:val="0"/>
        <w:autoSpaceDN w:val="0"/>
        <w:adjustRightInd w:val="0"/>
        <w:ind w:left="1134" w:hanging="425"/>
        <w:jc w:val="both"/>
        <w:rPr>
          <w:rFonts w:asciiTheme="majorHAnsi" w:hAnsiTheme="majorHAnsi" w:cs="Calibri"/>
          <w:color w:val="000000"/>
        </w:rPr>
      </w:pPr>
      <w:r w:rsidRPr="00FC514E">
        <w:rPr>
          <w:rFonts w:asciiTheme="majorHAnsi" w:hAnsiTheme="majorHAnsi" w:cs="Calibri"/>
          <w:color w:val="000000"/>
        </w:rPr>
        <w:t xml:space="preserve">5) </w:t>
      </w:r>
      <w:r>
        <w:rPr>
          <w:rFonts w:asciiTheme="majorHAnsi" w:hAnsiTheme="majorHAnsi" w:cs="Calibri"/>
          <w:color w:val="000000"/>
        </w:rPr>
        <w:t xml:space="preserve"> </w:t>
      </w:r>
      <w:r w:rsidRPr="00FC514E">
        <w:rPr>
          <w:rFonts w:asciiTheme="majorHAnsi" w:hAnsiTheme="majorHAnsi" w:cs="Calibri"/>
          <w:color w:val="000000"/>
        </w:rPr>
        <w:t xml:space="preserve">jeżeli zamawiający może stwierdzić, na podstawie wiarygodnych przesłanek, że wykonawca zawarł z innymi wykonawcami porozumienie mające na celu zakłócenie konkurencji, w szczególności jeżeli należąc do tej samej grupy </w:t>
      </w:r>
      <w:r w:rsidRPr="00FC514E">
        <w:rPr>
          <w:rFonts w:asciiTheme="majorHAnsi" w:hAnsiTheme="majorHAnsi" w:cs="Calibri"/>
          <w:color w:val="000000"/>
        </w:rPr>
        <w:lastRenderedPageBreak/>
        <w:t xml:space="preserve">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6342349" w14:textId="77777777" w:rsidR="00873C06" w:rsidRDefault="00FC514E" w:rsidP="00873C06">
      <w:pPr>
        <w:shd w:val="clear" w:color="auto" w:fill="FFFFFF"/>
        <w:ind w:left="1134" w:hanging="425"/>
        <w:jc w:val="both"/>
        <w:rPr>
          <w:rFonts w:asciiTheme="majorHAnsi" w:hAnsiTheme="majorHAnsi" w:cs="Calibri"/>
          <w:color w:val="000000"/>
        </w:rPr>
      </w:pPr>
      <w:r w:rsidRPr="00FC514E">
        <w:rPr>
          <w:rFonts w:asciiTheme="majorHAnsi" w:hAnsiTheme="majorHAnsi" w:cs="Calibri"/>
          <w:color w:val="000000"/>
        </w:rPr>
        <w:t xml:space="preserve">6) </w:t>
      </w:r>
      <w:r>
        <w:rPr>
          <w:rFonts w:asciiTheme="majorHAnsi" w:hAnsiTheme="majorHAnsi" w:cs="Calibri"/>
          <w:color w:val="000000"/>
        </w:rPr>
        <w:t xml:space="preserve">  </w:t>
      </w:r>
      <w:r w:rsidRPr="00FC514E">
        <w:rPr>
          <w:rFonts w:asciiTheme="majorHAnsi" w:hAnsiTheme="majorHAnsi" w:cs="Calibri"/>
          <w:color w:val="000000"/>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7B7A4A0" w14:textId="0F4F3CF6" w:rsidR="00873C06" w:rsidRPr="00873C06" w:rsidRDefault="00873C06" w:rsidP="00873C06">
      <w:pPr>
        <w:shd w:val="clear" w:color="auto" w:fill="FFFFFF"/>
        <w:ind w:left="1134" w:hanging="425"/>
        <w:jc w:val="both"/>
        <w:rPr>
          <w:rFonts w:asciiTheme="majorHAnsi" w:hAnsiTheme="majorHAnsi" w:cs="Calibri"/>
          <w:color w:val="000000"/>
        </w:rPr>
      </w:pPr>
      <w:r>
        <w:rPr>
          <w:rFonts w:asciiTheme="majorHAnsi" w:hAnsiTheme="majorHAnsi" w:cs="Calibri"/>
          <w:color w:val="000000"/>
        </w:rPr>
        <w:t xml:space="preserve">7)   </w:t>
      </w:r>
      <w:r w:rsidRPr="00873C06">
        <w:rPr>
          <w:rFonts w:asciiTheme="majorHAnsi" w:hAnsiTheme="majorHAnsi" w:cs="Calibri"/>
          <w:color w:val="000000"/>
        </w:rPr>
        <w:t xml:space="preserve">W oparciu  o  ustawę  z  dnia  13  kwietnia  2022r  o  szczególnych  rozwiązaniach  w  zakresie przeciwdziałania  wspieraniu  agresji  na  Ukrainę  oraz  służących  ochronie  bezpieczeństwa narodowego (Dz.U. z 2022 poz. 835) z postępowania o udzielenie zamówienia publicznego wyklucza się: </w:t>
      </w:r>
    </w:p>
    <w:p w14:paraId="1DBBC212" w14:textId="77777777" w:rsid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t xml:space="preserve">a) </w:t>
      </w:r>
      <w:r w:rsidRPr="00873C06">
        <w:rPr>
          <w:rFonts w:asciiTheme="majorHAnsi" w:hAnsiTheme="majorHAnsi" w:cs="Calibri"/>
          <w:color w:val="000000"/>
        </w:rPr>
        <w:t xml:space="preserve"> Wykonawcę  wymienionego  w  wykazach  określonych  w  rozporządzeniu  765/2006  i rozporządzeniu 269/2014 albo wpisanego na listę na podstawie decyzji w sprawie wpisu na listę rozstrzygającej o zastosowaniu środka, o którym mowa w art. 1 pkt. 3 w/w ustawy; </w:t>
      </w:r>
    </w:p>
    <w:p w14:paraId="0042A19A" w14:textId="77777777" w:rsid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t xml:space="preserve">b) </w:t>
      </w:r>
      <w:r w:rsidRPr="00873C06">
        <w:rPr>
          <w:rFonts w:asciiTheme="majorHAnsi" w:hAnsiTheme="majorHAnsi" w:cs="Calibri"/>
          <w:color w:val="000000"/>
        </w:rPr>
        <w:t xml:space="preserve">Wykonawcę,  którego  beneficjentem  rzeczywistym  w rozumieniu  ustawy  z  dnia  1 marca 2018r.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którym mowa w art. 1 pkt. 3 w/w ustawy; </w:t>
      </w:r>
    </w:p>
    <w:p w14:paraId="3C816712" w14:textId="36D0100A" w:rsidR="00873C06" w:rsidRP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t xml:space="preserve">c) </w:t>
      </w:r>
      <w:r w:rsidRPr="00873C06">
        <w:rPr>
          <w:rFonts w:asciiTheme="majorHAnsi" w:hAnsiTheme="majorHAnsi" w:cs="Calibri"/>
          <w:color w:val="000000"/>
        </w:rPr>
        <w:t xml:space="preserve">Wykonawcę,  którego  jednostką  dominującą  w  rozumieniu  art.  3  ust.  1  pkt.  37  ustawy  z dnia 29 września 1994r.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4B5C0384" w14:textId="6406999A" w:rsidR="00873C06" w:rsidRPr="00873C06" w:rsidRDefault="00873C06" w:rsidP="00873C06">
      <w:pPr>
        <w:shd w:val="clear" w:color="auto" w:fill="FFFFFF"/>
        <w:ind w:left="1134" w:hanging="425"/>
        <w:jc w:val="both"/>
        <w:rPr>
          <w:rFonts w:asciiTheme="majorHAnsi" w:hAnsiTheme="majorHAnsi" w:cs="Calibri"/>
          <w:color w:val="000000"/>
        </w:rPr>
      </w:pPr>
      <w:r>
        <w:rPr>
          <w:rFonts w:asciiTheme="majorHAnsi" w:hAnsiTheme="majorHAnsi" w:cs="Calibri"/>
          <w:color w:val="000000"/>
        </w:rPr>
        <w:t>8)</w:t>
      </w:r>
      <w:r>
        <w:rPr>
          <w:rFonts w:asciiTheme="majorHAnsi" w:hAnsiTheme="majorHAnsi" w:cs="Calibri"/>
          <w:color w:val="000000"/>
        </w:rPr>
        <w:tab/>
      </w:r>
      <w:r w:rsidRPr="00873C06">
        <w:rPr>
          <w:rFonts w:asciiTheme="majorHAnsi" w:hAnsiTheme="majorHAnsi" w:cs="Calibri"/>
          <w:color w:val="000000"/>
        </w:rPr>
        <w:t xml:space="preserve">Wykluczenie następuje na okres trwania okoliczności określonych w ust. 6 pkt. 1)-3) powyżej. </w:t>
      </w:r>
    </w:p>
    <w:p w14:paraId="6B616C6C" w14:textId="77777777" w:rsidR="00873C06" w:rsidRDefault="00873C06" w:rsidP="00873C06">
      <w:pPr>
        <w:shd w:val="clear" w:color="auto" w:fill="FFFFFF"/>
        <w:ind w:left="1134" w:hanging="425"/>
        <w:jc w:val="both"/>
        <w:rPr>
          <w:rFonts w:asciiTheme="majorHAnsi" w:hAnsiTheme="majorHAnsi" w:cs="Calibri"/>
          <w:color w:val="000000"/>
        </w:rPr>
      </w:pPr>
      <w:r>
        <w:rPr>
          <w:rFonts w:asciiTheme="majorHAnsi" w:hAnsiTheme="majorHAnsi" w:cs="Calibri"/>
          <w:color w:val="000000"/>
        </w:rPr>
        <w:t xml:space="preserve">9)   </w:t>
      </w:r>
      <w:r w:rsidRPr="00873C06">
        <w:rPr>
          <w:rFonts w:asciiTheme="majorHAnsi" w:hAnsiTheme="majorHAnsi" w:cs="Calibri"/>
          <w:color w:val="000000"/>
        </w:rPr>
        <w:t xml:space="preserve">W  oparciu  o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zakazuje się udzielania lub dalszego wykonywania wszelkich zamówień publicznych na rzecz lub z udziałem: </w:t>
      </w:r>
    </w:p>
    <w:p w14:paraId="5D8DAC9D" w14:textId="77777777" w:rsid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lastRenderedPageBreak/>
        <w:t xml:space="preserve">a) </w:t>
      </w:r>
      <w:r w:rsidRPr="00873C06">
        <w:rPr>
          <w:rFonts w:asciiTheme="majorHAnsi" w:hAnsiTheme="majorHAnsi" w:cs="Calibri"/>
          <w:color w:val="000000"/>
        </w:rPr>
        <w:t xml:space="preserve">obywateli  rosyjskich  lub  osób  fizycznych  lub  prawnych,  podmiotów  lub  organów z siedzibą w Rosji; </w:t>
      </w:r>
    </w:p>
    <w:p w14:paraId="297BBCBF" w14:textId="77777777" w:rsid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t xml:space="preserve">b) </w:t>
      </w:r>
      <w:r w:rsidRPr="00873C06">
        <w:rPr>
          <w:rFonts w:asciiTheme="majorHAnsi" w:hAnsiTheme="majorHAnsi" w:cs="Calibri"/>
          <w:color w:val="000000"/>
        </w:rPr>
        <w:t xml:space="preserve">osób  prawnych,  podmiotów  lub  organów,  do których  prawa  własności  bezpośrednio  lub pośrednio w ponad 50 % należą do podmiotu, o którym mowa w lit. a) niniejszego ustępu; lub </w:t>
      </w:r>
    </w:p>
    <w:p w14:paraId="2F3E1B0B" w14:textId="77777777" w:rsidR="00873C06" w:rsidRDefault="00873C06" w:rsidP="00873C06">
      <w:pPr>
        <w:shd w:val="clear" w:color="auto" w:fill="FFFFFF"/>
        <w:ind w:left="1134"/>
        <w:jc w:val="both"/>
        <w:rPr>
          <w:rFonts w:asciiTheme="majorHAnsi" w:hAnsiTheme="majorHAnsi" w:cs="Calibri"/>
          <w:color w:val="000000"/>
        </w:rPr>
      </w:pPr>
      <w:r>
        <w:rPr>
          <w:rFonts w:asciiTheme="majorHAnsi" w:hAnsiTheme="majorHAnsi" w:cs="Calibri"/>
          <w:color w:val="000000"/>
        </w:rPr>
        <w:t xml:space="preserve">c) </w:t>
      </w:r>
      <w:r w:rsidRPr="00873C06">
        <w:rPr>
          <w:rFonts w:asciiTheme="majorHAnsi" w:hAnsiTheme="majorHAnsi" w:cs="Calibri"/>
          <w:color w:val="000000"/>
        </w:rPr>
        <w:t xml:space="preserve">osób fizycznych lub prawnych, podmiotów lub organów działających w imieniu lub pod kierunkiem  podmiotu,  o którym  mowa  w lit. a)  lub  b)  niniejszego  ustępu  w/w rozporządzenia Rady (UE), </w:t>
      </w:r>
    </w:p>
    <w:p w14:paraId="1E3D0230" w14:textId="746EA1A8" w:rsidR="00873C06" w:rsidRPr="00873C06" w:rsidRDefault="00873C06" w:rsidP="00873C06">
      <w:pPr>
        <w:shd w:val="clear" w:color="auto" w:fill="FFFFFF"/>
        <w:ind w:left="1134"/>
        <w:jc w:val="both"/>
        <w:rPr>
          <w:rFonts w:asciiTheme="majorHAnsi" w:hAnsiTheme="majorHAnsi" w:cs="Calibri"/>
          <w:color w:val="000000"/>
        </w:rPr>
      </w:pPr>
      <w:r w:rsidRPr="00873C06">
        <w:rPr>
          <w:rFonts w:asciiTheme="majorHAnsi" w:hAnsiTheme="majorHAnsi" w:cs="Calibri"/>
          <w:color w:val="000000"/>
        </w:rPr>
        <w:t xml:space="preserve">w  tym  podwykonawców,  dostawców  lub  podmiotów,  na których  zdolności  polega  się w rozumieniu  dyrektyw  w sprawie  zamówień  publicznych,  w przypadku  gdy  przypada na nich ponad 10 % wartości zamówienia. </w:t>
      </w:r>
    </w:p>
    <w:p w14:paraId="2F61DB97" w14:textId="5EA414C1" w:rsidR="00873C06" w:rsidRPr="00873C06" w:rsidRDefault="00873C06" w:rsidP="007875E1">
      <w:pPr>
        <w:shd w:val="clear" w:color="auto" w:fill="FFFFFF"/>
        <w:ind w:left="1134" w:hanging="425"/>
        <w:jc w:val="both"/>
        <w:rPr>
          <w:rFonts w:asciiTheme="majorHAnsi" w:hAnsiTheme="majorHAnsi" w:cs="Calibri"/>
          <w:color w:val="000000"/>
        </w:rPr>
      </w:pPr>
      <w:r>
        <w:rPr>
          <w:rFonts w:asciiTheme="majorHAnsi" w:hAnsiTheme="majorHAnsi" w:cs="Calibri"/>
          <w:color w:val="000000"/>
        </w:rPr>
        <w:t xml:space="preserve">10) </w:t>
      </w:r>
      <w:r w:rsidRPr="00873C06">
        <w:rPr>
          <w:rFonts w:asciiTheme="majorHAnsi" w:hAnsiTheme="majorHAnsi" w:cs="Calibri"/>
          <w:color w:val="000000"/>
        </w:rPr>
        <w:t>W  celu  zbadania  zaistnienia  przesłanek  do  wykluczenia  Wykonawcy  z  postępowania, Zamawiający  na  etapie  oceny  ofert  ograniczy  się  do  badania  oświadczenia  Wykonawcy  o niepodleganiu wykluczeniu, spełnianiu warunków udziału w postępowaniu sporządzonego zgodnie ze wzorem standardowego formularza określonego w rozporządzeniu wykonawczym Komisji,  zwanego  dalej  „JEDZ”  oraz  oświadczenia  o  niepodleganiu  wykluczeniu  na podstawie  art.  5k  rozporządzenia  Rady  (UE)  nr  833/2014  oraz  art.  7  ust.  1  ustawy  o  szczególnych  rozwiązaniach  w  zakresie  przeciwdziałania  wspieraniu  agresji  na  Ukrainę oraz służących ochronie bezpieczeństwa narodowego.</w:t>
      </w:r>
    </w:p>
    <w:p w14:paraId="445A22E4" w14:textId="4F95AABB" w:rsidR="00873C06" w:rsidRDefault="007875E1" w:rsidP="00873C06">
      <w:pPr>
        <w:shd w:val="clear" w:color="auto" w:fill="FFFFFF"/>
        <w:ind w:left="1134" w:hanging="425"/>
        <w:jc w:val="both"/>
        <w:rPr>
          <w:rFonts w:asciiTheme="majorHAnsi" w:hAnsiTheme="majorHAnsi" w:cs="Calibri"/>
          <w:color w:val="000000"/>
        </w:rPr>
      </w:pPr>
      <w:r>
        <w:rPr>
          <w:rFonts w:asciiTheme="majorHAnsi" w:hAnsiTheme="majorHAnsi" w:cs="Calibri"/>
          <w:color w:val="000000"/>
        </w:rPr>
        <w:t xml:space="preserve">11) </w:t>
      </w:r>
      <w:r w:rsidR="00873C06" w:rsidRPr="00873C06">
        <w:rPr>
          <w:rFonts w:asciiTheme="majorHAnsi" w:hAnsiTheme="majorHAnsi" w:cs="Calibri"/>
          <w:color w:val="000000"/>
        </w:rPr>
        <w:t>Wykonawca może zostać wykluczony przez Zamawiającego na każdym etapie postępowania o udzielenie zamówienia.</w:t>
      </w:r>
    </w:p>
    <w:p w14:paraId="7FE1849F" w14:textId="77777777" w:rsidR="00102B89" w:rsidRPr="00102B89" w:rsidRDefault="00102B89" w:rsidP="00102B89">
      <w:pPr>
        <w:autoSpaceDE w:val="0"/>
        <w:autoSpaceDN w:val="0"/>
        <w:adjustRightInd w:val="0"/>
        <w:rPr>
          <w:rFonts w:ascii="Calibri" w:hAnsi="Calibri" w:cs="Calibri"/>
          <w:color w:val="000000"/>
        </w:rPr>
      </w:pPr>
    </w:p>
    <w:p w14:paraId="09A9C7D1" w14:textId="0A1E21A6" w:rsidR="00102B89" w:rsidRPr="00E20BFD" w:rsidRDefault="00A75F52" w:rsidP="00102B89">
      <w:pPr>
        <w:autoSpaceDE w:val="0"/>
        <w:autoSpaceDN w:val="0"/>
        <w:adjustRightInd w:val="0"/>
        <w:ind w:left="426" w:hanging="426"/>
        <w:jc w:val="both"/>
        <w:rPr>
          <w:rFonts w:asciiTheme="majorHAnsi" w:hAnsiTheme="majorHAnsi" w:cs="Calibri"/>
        </w:rPr>
      </w:pPr>
      <w:r>
        <w:rPr>
          <w:rFonts w:asciiTheme="majorHAnsi" w:hAnsiTheme="majorHAnsi" w:cs="Calibri"/>
          <w:b/>
          <w:bCs/>
        </w:rPr>
        <w:t>6</w:t>
      </w:r>
      <w:r w:rsidR="00102B89" w:rsidRPr="00E20BFD">
        <w:rPr>
          <w:rFonts w:asciiTheme="majorHAnsi" w:hAnsiTheme="majorHAnsi" w:cs="Calibri"/>
          <w:b/>
          <w:bCs/>
        </w:rPr>
        <w:t xml:space="preserve">.2. Zamawiający przewiduje podstawy wykluczenia wskazane w art. 109 ust 1 pkt 4, </w:t>
      </w:r>
      <w:r w:rsidR="00A30B38" w:rsidRPr="00E20BFD">
        <w:rPr>
          <w:rFonts w:asciiTheme="majorHAnsi" w:hAnsiTheme="majorHAnsi" w:cs="Calibri"/>
          <w:b/>
          <w:bCs/>
        </w:rPr>
        <w:t>8</w:t>
      </w:r>
      <w:r w:rsidR="00102B89" w:rsidRPr="00E20BFD">
        <w:rPr>
          <w:rFonts w:asciiTheme="majorHAnsi" w:hAnsiTheme="majorHAnsi" w:cs="Calibri"/>
          <w:b/>
          <w:bCs/>
        </w:rPr>
        <w:t xml:space="preserve"> i </w:t>
      </w:r>
      <w:r w:rsidR="00A30B38" w:rsidRPr="00E20BFD">
        <w:rPr>
          <w:rFonts w:asciiTheme="majorHAnsi" w:hAnsiTheme="majorHAnsi" w:cs="Calibri"/>
          <w:b/>
          <w:bCs/>
        </w:rPr>
        <w:t>10</w:t>
      </w:r>
      <w:r w:rsidR="00102B89" w:rsidRPr="00E20BFD">
        <w:rPr>
          <w:rFonts w:asciiTheme="majorHAnsi" w:hAnsiTheme="majorHAnsi" w:cs="Calibri"/>
          <w:b/>
          <w:bCs/>
        </w:rPr>
        <w:t xml:space="preserve"> ustawy Pzp zgodnie, z którymi wykluczeniu podlega wykonawca: </w:t>
      </w:r>
    </w:p>
    <w:p w14:paraId="3B56E219" w14:textId="77777777" w:rsidR="00A30B38" w:rsidRPr="00E20BFD" w:rsidRDefault="00A30B38" w:rsidP="00A30B38">
      <w:pPr>
        <w:autoSpaceDE w:val="0"/>
        <w:autoSpaceDN w:val="0"/>
        <w:adjustRightInd w:val="0"/>
        <w:rPr>
          <w:rFonts w:ascii="Calibri" w:hAnsi="Calibri" w:cs="Calibri"/>
        </w:rPr>
      </w:pPr>
    </w:p>
    <w:p w14:paraId="0F2CB6D2" w14:textId="31C5A5DA" w:rsidR="00A30B38" w:rsidRPr="00E20BFD" w:rsidRDefault="00A30B38" w:rsidP="00A30B38">
      <w:pPr>
        <w:autoSpaceDE w:val="0"/>
        <w:autoSpaceDN w:val="0"/>
        <w:adjustRightInd w:val="0"/>
        <w:spacing w:after="53"/>
        <w:ind w:left="851" w:hanging="425"/>
        <w:jc w:val="both"/>
        <w:rPr>
          <w:rFonts w:asciiTheme="majorHAnsi" w:hAnsiTheme="majorHAnsi" w:cs="Calibri"/>
        </w:rPr>
      </w:pPr>
      <w:r w:rsidRPr="00E20BFD">
        <w:rPr>
          <w:rFonts w:asciiTheme="majorHAnsi" w:hAnsiTheme="majorHAnsi" w:cs="Calibri"/>
        </w:rPr>
        <w:t xml:space="preserve">1) </w:t>
      </w:r>
      <w:r w:rsidR="006A7471" w:rsidRPr="00E20BFD">
        <w:rPr>
          <w:rFonts w:asciiTheme="majorHAnsi" w:hAnsiTheme="majorHAnsi" w:cs="Calibri"/>
        </w:rPr>
        <w:t xml:space="preserve"> </w:t>
      </w:r>
      <w:r w:rsidRPr="00E20BFD">
        <w:rPr>
          <w:rFonts w:asciiTheme="majorHAnsi" w:hAnsiTheme="majorHAnsi" w:cs="Calibri"/>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16E52AE" w14:textId="77777777" w:rsidR="00A30B38" w:rsidRPr="00E20BFD" w:rsidRDefault="00A30B38" w:rsidP="00A30B38">
      <w:pPr>
        <w:autoSpaceDE w:val="0"/>
        <w:autoSpaceDN w:val="0"/>
        <w:adjustRightInd w:val="0"/>
        <w:spacing w:after="53"/>
        <w:ind w:left="851" w:hanging="425"/>
        <w:jc w:val="both"/>
        <w:rPr>
          <w:rFonts w:asciiTheme="majorHAnsi" w:hAnsiTheme="majorHAnsi" w:cs="Calibri"/>
        </w:rPr>
      </w:pPr>
      <w:r w:rsidRPr="00E20BFD">
        <w:rPr>
          <w:rFonts w:asciiTheme="majorHAnsi" w:hAnsiTheme="majorHAnsi" w:cs="Calibri"/>
        </w:rPr>
        <w:t xml:space="preserve">2)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4066C67C" w14:textId="77777777" w:rsidR="00A30B38" w:rsidRPr="00E20BFD" w:rsidRDefault="00A30B38" w:rsidP="00A30B38">
      <w:pPr>
        <w:autoSpaceDE w:val="0"/>
        <w:autoSpaceDN w:val="0"/>
        <w:adjustRightInd w:val="0"/>
        <w:ind w:left="851" w:hanging="425"/>
        <w:jc w:val="both"/>
        <w:rPr>
          <w:rFonts w:asciiTheme="majorHAnsi" w:hAnsiTheme="majorHAnsi" w:cs="Calibri"/>
        </w:rPr>
      </w:pPr>
      <w:r w:rsidRPr="00E20BFD">
        <w:rPr>
          <w:rFonts w:asciiTheme="majorHAnsi" w:hAnsiTheme="majorHAnsi" w:cs="Calibri"/>
        </w:rPr>
        <w:t xml:space="preserve">3) który w wyniku lekkomyślności lub niedbalstwa przedstawił informacje wprowadzające w błąd, co mogło mieć istotny wpływ na decyzje podejmowane przez zamawiającego w postępowaniu o udzielenie zamówienia. </w:t>
      </w:r>
    </w:p>
    <w:p w14:paraId="1F63C328" w14:textId="77777777" w:rsidR="00B40D1F" w:rsidRPr="00202A74" w:rsidRDefault="00B40D1F" w:rsidP="00B40D1F">
      <w:pPr>
        <w:shd w:val="clear" w:color="auto" w:fill="FFFFFF"/>
        <w:rPr>
          <w:rFonts w:asciiTheme="majorHAnsi" w:eastAsiaTheme="majorEastAsia" w:hAnsiTheme="majorHAnsi" w:cstheme="majorBidi"/>
          <w:b/>
          <w:i/>
          <w:color w:val="002060"/>
          <w:lang w:eastAsia="en-US"/>
        </w:rPr>
      </w:pPr>
    </w:p>
    <w:p w14:paraId="3C828E6F" w14:textId="2F64A749" w:rsidR="009D4DAE" w:rsidRPr="00202A74" w:rsidRDefault="00DC13E3"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Oświadczenia i dokumenty składane w postępowaniu</w:t>
      </w:r>
    </w:p>
    <w:p w14:paraId="237C7A08" w14:textId="02C2C610" w:rsidR="009615B1" w:rsidRPr="00202A74" w:rsidRDefault="009615B1" w:rsidP="00015BE9">
      <w:pPr>
        <w:numPr>
          <w:ilvl w:val="0"/>
          <w:numId w:val="15"/>
        </w:numPr>
        <w:shd w:val="clear" w:color="auto" w:fill="DAEEF3" w:themeFill="accent5" w:themeFillTint="33"/>
        <w:spacing w:before="240"/>
        <w:jc w:val="both"/>
        <w:rPr>
          <w:rFonts w:ascii="Cambria" w:hAnsi="Cambria"/>
          <w:b/>
          <w:i/>
        </w:rPr>
      </w:pPr>
      <w:r w:rsidRPr="00202A74">
        <w:rPr>
          <w:rFonts w:ascii="Cambria" w:hAnsi="Cambria"/>
          <w:b/>
        </w:rPr>
        <w:t>DOKUMENTY SKŁADANE RAZEM Z OFERTĄ</w:t>
      </w:r>
    </w:p>
    <w:p w14:paraId="6C9AC839" w14:textId="77777777" w:rsidR="00256344" w:rsidRPr="00202A74" w:rsidRDefault="00F41590"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Oferty należy złożyć, pod rygorem nieważności, w formie elektronicznej. </w:t>
      </w:r>
    </w:p>
    <w:p w14:paraId="2DBD653A" w14:textId="72FBD1AA" w:rsidR="00256344" w:rsidRPr="00202A74" w:rsidRDefault="00256344"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Do oferty wykonawca dołącza </w:t>
      </w:r>
      <w:r w:rsidRPr="002225FF">
        <w:rPr>
          <w:rFonts w:ascii="Cambria" w:hAnsi="Cambria" w:cs="Arial"/>
          <w:b/>
          <w:bCs/>
        </w:rPr>
        <w:t>oświadczenie o niepodleganiu wykluczeniu oraz spełnianiu warunków udziału w postępowaniu</w:t>
      </w:r>
      <w:r w:rsidRPr="00202A74">
        <w:rPr>
          <w:rFonts w:ascii="Cambria" w:hAnsi="Cambria" w:cs="Arial"/>
        </w:rPr>
        <w:t xml:space="preserve"> w zakresie wskazanym w</w:t>
      </w:r>
      <w:r w:rsidRPr="00AF6102">
        <w:rPr>
          <w:rFonts w:ascii="Cambria" w:hAnsi="Cambria" w:cs="Arial"/>
        </w:rPr>
        <w:t xml:space="preserve"> rozdziale II podrozdział</w:t>
      </w:r>
      <w:r w:rsidR="00406A96" w:rsidRPr="00AF6102">
        <w:rPr>
          <w:rFonts w:ascii="Cambria" w:hAnsi="Cambria" w:cs="Arial"/>
        </w:rPr>
        <w:t>ach</w:t>
      </w:r>
      <w:r w:rsidRPr="00AF6102">
        <w:rPr>
          <w:rFonts w:ascii="Cambria" w:hAnsi="Cambria" w:cs="Arial"/>
        </w:rPr>
        <w:t xml:space="preserve"> 7 i 8 SWZ.</w:t>
      </w:r>
      <w:r w:rsidRPr="00202A74">
        <w:rPr>
          <w:rFonts w:ascii="Cambria" w:hAnsi="Cambria" w:cs="Arial"/>
        </w:rPr>
        <w:t xml:space="preserve"> Wykonawca składa oświadczenie na formularzu </w:t>
      </w:r>
      <w:r w:rsidRPr="004F20CA">
        <w:rPr>
          <w:rFonts w:ascii="Cambria" w:hAnsi="Cambria" w:cs="Arial"/>
          <w:b/>
          <w:bCs/>
        </w:rPr>
        <w:t>JEDZ</w:t>
      </w:r>
      <w:r w:rsidR="004F20CA">
        <w:rPr>
          <w:rFonts w:ascii="Cambria" w:hAnsi="Cambria" w:cs="Arial"/>
        </w:rPr>
        <w:t xml:space="preserve"> </w:t>
      </w:r>
      <w:r w:rsidR="004F20CA">
        <w:rPr>
          <w:rFonts w:ascii="Cambria" w:hAnsi="Cambria" w:cs="Arial"/>
        </w:rPr>
        <w:lastRenderedPageBreak/>
        <w:t>(</w:t>
      </w:r>
      <w:r w:rsidR="004F20CA" w:rsidRPr="00A75F52">
        <w:rPr>
          <w:rFonts w:ascii="Cambria" w:hAnsi="Cambria" w:cs="Arial"/>
          <w:b/>
          <w:bCs/>
        </w:rPr>
        <w:t>załącznik nr 3 do SWZ</w:t>
      </w:r>
      <w:r w:rsidR="004F20CA">
        <w:rPr>
          <w:rFonts w:ascii="Cambria" w:hAnsi="Cambria" w:cs="Arial"/>
        </w:rPr>
        <w:t>)</w:t>
      </w:r>
      <w:r w:rsidRPr="00202A74">
        <w:rPr>
          <w:rFonts w:ascii="Cambria" w:hAnsi="Cambria" w:cs="Arial"/>
        </w:rPr>
        <w:t>.</w:t>
      </w:r>
      <w:r w:rsidR="00406A96">
        <w:rPr>
          <w:rFonts w:ascii="Cambria" w:hAnsi="Cambria" w:cs="Arial"/>
        </w:rPr>
        <w:t xml:space="preserve"> </w:t>
      </w:r>
      <w:r w:rsidRPr="00202A74">
        <w:rPr>
          <w:rFonts w:ascii="Cambria" w:hAnsi="Cambria" w:cs="Arial"/>
        </w:rPr>
        <w:t>JEDZ stanowi dowód potwierdzający brak podstaw wykluczenia oraz spełnianie warunków udziału w postępowaniu, na dzień składania ofert oraz stanowi dowód tymczasowo zastępujący wymagane przez zamawiając</w:t>
      </w:r>
      <w:r w:rsidR="00D0550B" w:rsidRPr="00202A74">
        <w:rPr>
          <w:rFonts w:ascii="Cambria" w:hAnsi="Cambria" w:cs="Arial"/>
        </w:rPr>
        <w:t xml:space="preserve">ego podmiotowe środki dowodowe, wskazane w </w:t>
      </w:r>
      <w:r w:rsidR="0022663F">
        <w:rPr>
          <w:rFonts w:ascii="Cambria" w:hAnsi="Cambria" w:cs="Arial"/>
        </w:rPr>
        <w:t>r</w:t>
      </w:r>
      <w:r w:rsidR="00D0550B" w:rsidRPr="00202A74">
        <w:rPr>
          <w:rFonts w:ascii="Cambria" w:hAnsi="Cambria" w:cs="Arial"/>
        </w:rPr>
        <w:t xml:space="preserve">ozdziale </w:t>
      </w:r>
      <w:r w:rsidR="00D0550B" w:rsidRPr="00AF6102">
        <w:rPr>
          <w:rFonts w:ascii="Cambria" w:hAnsi="Cambria" w:cs="Arial"/>
        </w:rPr>
        <w:t>II podrozdzia</w:t>
      </w:r>
      <w:r w:rsidR="00406A96" w:rsidRPr="00AF6102">
        <w:rPr>
          <w:rFonts w:ascii="Cambria" w:hAnsi="Cambria" w:cs="Arial"/>
        </w:rPr>
        <w:t>le</w:t>
      </w:r>
      <w:r w:rsidR="00D0550B" w:rsidRPr="00AF6102">
        <w:rPr>
          <w:rFonts w:ascii="Cambria" w:hAnsi="Cambria" w:cs="Arial"/>
        </w:rPr>
        <w:t xml:space="preserve"> 9 pkt 2 SWZ.</w:t>
      </w:r>
    </w:p>
    <w:p w14:paraId="55E128CD" w14:textId="0264CC20" w:rsidR="00256344" w:rsidRPr="009E14AC" w:rsidRDefault="00406A96" w:rsidP="00015BE9">
      <w:pPr>
        <w:numPr>
          <w:ilvl w:val="0"/>
          <w:numId w:val="30"/>
        </w:numPr>
        <w:autoSpaceDE w:val="0"/>
        <w:autoSpaceDN w:val="0"/>
        <w:spacing w:before="120" w:after="120"/>
        <w:jc w:val="both"/>
        <w:rPr>
          <w:rFonts w:ascii="Cambria" w:hAnsi="Cambria" w:cs="Arial"/>
        </w:rPr>
      </w:pPr>
      <w:r>
        <w:rPr>
          <w:rFonts w:ascii="Cambria" w:hAnsi="Cambria" w:cs="Arial"/>
        </w:rPr>
        <w:t>W</w:t>
      </w:r>
      <w:r w:rsidR="00256344" w:rsidRPr="00202A74">
        <w:rPr>
          <w:rFonts w:ascii="Cambria" w:hAnsi="Cambria" w:cs="Arial"/>
        </w:rPr>
        <w:t xml:space="preserve">ykonawca składa </w:t>
      </w:r>
      <w:r w:rsidRPr="002225FF">
        <w:rPr>
          <w:rFonts w:ascii="Cambria" w:hAnsi="Cambria" w:cs="Arial"/>
          <w:b/>
          <w:bCs/>
        </w:rPr>
        <w:t>JEDZ</w:t>
      </w:r>
      <w:r w:rsidRPr="009E14AC">
        <w:rPr>
          <w:rFonts w:ascii="Cambria" w:hAnsi="Cambria" w:cs="Arial"/>
        </w:rPr>
        <w:t xml:space="preserve"> </w:t>
      </w:r>
      <w:r w:rsidR="00E17F14" w:rsidRPr="009E14AC">
        <w:rPr>
          <w:rFonts w:ascii="Cambria" w:hAnsi="Cambria" w:cs="Arial"/>
        </w:rPr>
        <w:t>pod rygorem nieważności, w formie elektronicznej</w:t>
      </w:r>
      <w:r w:rsidR="00E9423A">
        <w:rPr>
          <w:rFonts w:ascii="Cambria" w:hAnsi="Cambria" w:cs="Arial"/>
        </w:rPr>
        <w:t xml:space="preserve"> podpisany kwalifikowanym podpisem elektronicznym przez osob</w:t>
      </w:r>
      <w:r w:rsidR="00C32EAB">
        <w:rPr>
          <w:rFonts w:ascii="Cambria" w:hAnsi="Cambria" w:cs="Arial"/>
        </w:rPr>
        <w:t>ę</w:t>
      </w:r>
      <w:r w:rsidR="00E9423A">
        <w:rPr>
          <w:rFonts w:ascii="Cambria" w:hAnsi="Cambria" w:cs="Arial"/>
        </w:rPr>
        <w:t xml:space="preserve"> </w:t>
      </w:r>
      <w:r w:rsidR="00C32EAB">
        <w:rPr>
          <w:rFonts w:ascii="Cambria" w:hAnsi="Cambria" w:cs="Arial"/>
        </w:rPr>
        <w:t>upoważnioną do reprezentowania wykonawcy zgodnie z formą reprezentacji określoną w dokumencie rejestrowym właściwym dla formy organizacyjnej lub innym dokumencie</w:t>
      </w:r>
      <w:r w:rsidR="00E17F14" w:rsidRPr="009E14AC">
        <w:rPr>
          <w:rFonts w:ascii="Cambria" w:hAnsi="Cambria" w:cs="Arial"/>
        </w:rPr>
        <w:t>.</w:t>
      </w:r>
    </w:p>
    <w:p w14:paraId="39E72C4C" w14:textId="77777777" w:rsidR="00256344" w:rsidRPr="00202A74" w:rsidRDefault="00256344"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JEDZ sporządza </w:t>
      </w:r>
      <w:r w:rsidRPr="00406A96">
        <w:rPr>
          <w:rFonts w:ascii="Cambria" w:hAnsi="Cambria" w:cs="Arial"/>
          <w:bCs/>
        </w:rPr>
        <w:t>odrębnie</w:t>
      </w:r>
      <w:r w:rsidRPr="00202A74">
        <w:rPr>
          <w:rFonts w:ascii="Cambria" w:hAnsi="Cambria" w:cs="Arial"/>
        </w:rPr>
        <w:t>:</w:t>
      </w:r>
    </w:p>
    <w:p w14:paraId="6D165F8A" w14:textId="04408FA0" w:rsidR="00256344" w:rsidRPr="00406A96" w:rsidRDefault="00256344" w:rsidP="00015BE9">
      <w:pPr>
        <w:pStyle w:val="Tekstpodstawowy"/>
        <w:numPr>
          <w:ilvl w:val="0"/>
          <w:numId w:val="12"/>
        </w:numPr>
        <w:spacing w:after="0"/>
        <w:ind w:right="20"/>
        <w:jc w:val="both"/>
        <w:rPr>
          <w:rFonts w:ascii="Cambria" w:hAnsi="Cambria"/>
        </w:rPr>
      </w:pPr>
      <w:r w:rsidRPr="00406A96">
        <w:rPr>
          <w:rFonts w:ascii="Cambria" w:hAnsi="Cambria"/>
        </w:rPr>
        <w:t>wykonawca/każdy spośród wykonawców wspólnie ubiegających się o udzielenie zamówienia</w:t>
      </w:r>
      <w:r w:rsidR="00406A96" w:rsidRPr="00406A96">
        <w:rPr>
          <w:rFonts w:ascii="Cambria" w:hAnsi="Cambria"/>
        </w:rPr>
        <w:t>.</w:t>
      </w:r>
      <w:r w:rsidR="00406A96">
        <w:rPr>
          <w:rFonts w:ascii="Cambria" w:hAnsi="Cambria"/>
        </w:rPr>
        <w:t xml:space="preserve"> </w:t>
      </w:r>
      <w:r w:rsidRPr="00406A96">
        <w:rPr>
          <w:rFonts w:ascii="Cambria" w:hAnsi="Cambria"/>
        </w:rPr>
        <w:t>W takim przypadku JEDZ potwierdza brak podstaw wykluczenia wykonawcy oraz spełnianie warunków udziału w postępowaniu w zakresie, w jakim każdy z wykonawców wykazuje spełnianie warunków udziału w postępowaniu</w:t>
      </w:r>
      <w:r w:rsidR="00406A96">
        <w:rPr>
          <w:rFonts w:ascii="Cambria" w:hAnsi="Cambria"/>
        </w:rPr>
        <w:t>;</w:t>
      </w:r>
    </w:p>
    <w:p w14:paraId="0E5C2341" w14:textId="1A6525C0" w:rsidR="00256344" w:rsidRPr="00202A74" w:rsidRDefault="00256344" w:rsidP="00015BE9">
      <w:pPr>
        <w:pStyle w:val="Tekstpodstawowy"/>
        <w:numPr>
          <w:ilvl w:val="0"/>
          <w:numId w:val="12"/>
        </w:numPr>
        <w:spacing w:after="0"/>
        <w:ind w:right="20"/>
        <w:jc w:val="both"/>
        <w:rPr>
          <w:rFonts w:ascii="Cambria" w:hAnsi="Cambria"/>
        </w:rPr>
      </w:pPr>
      <w:r w:rsidRPr="00202A74">
        <w:rPr>
          <w:rFonts w:ascii="Cambria" w:hAnsi="Cambria"/>
        </w:rPr>
        <w:t>podmiot trzeci, na którego potencjał powołuje się wykonawca celem potwierdzenia spełnienia warunków udziału w postępowaniu. W takim przypadku JEDZ potwierdza brak podstaw wykluczenia podmiotu oraz spełnianie warunków udziału w postępowaniu w zakresie, w jakim podmiot udostępnia swoje zasoby wykonawcy</w:t>
      </w:r>
      <w:r w:rsidR="00406A96">
        <w:rPr>
          <w:rFonts w:ascii="Cambria" w:hAnsi="Cambria"/>
        </w:rPr>
        <w:t>;</w:t>
      </w:r>
    </w:p>
    <w:p w14:paraId="72174B24" w14:textId="1F86D2A4" w:rsidR="00D0550B" w:rsidRPr="00891046" w:rsidRDefault="00256344" w:rsidP="00015BE9">
      <w:pPr>
        <w:pStyle w:val="Tekstpodstawowy"/>
        <w:numPr>
          <w:ilvl w:val="0"/>
          <w:numId w:val="12"/>
        </w:numPr>
        <w:ind w:right="20"/>
        <w:jc w:val="both"/>
        <w:rPr>
          <w:rFonts w:ascii="Cambria" w:hAnsi="Cambria"/>
          <w:b/>
          <w:bCs/>
        </w:rPr>
      </w:pPr>
      <w:r w:rsidRPr="00202A74">
        <w:rPr>
          <w:rFonts w:ascii="Cambria" w:hAnsi="Cambria"/>
        </w:rPr>
        <w:t>podwykonawc</w:t>
      </w:r>
      <w:r w:rsidR="00406A96">
        <w:rPr>
          <w:rFonts w:ascii="Cambria" w:hAnsi="Cambria"/>
        </w:rPr>
        <w:t>a</w:t>
      </w:r>
      <w:r w:rsidRPr="00202A74">
        <w:rPr>
          <w:rFonts w:ascii="Cambria" w:hAnsi="Cambria"/>
        </w:rPr>
        <w:t>, na któr</w:t>
      </w:r>
      <w:r w:rsidR="00406A96">
        <w:rPr>
          <w:rFonts w:ascii="Cambria" w:hAnsi="Cambria"/>
        </w:rPr>
        <w:t xml:space="preserve">ego </w:t>
      </w:r>
      <w:r w:rsidRPr="00202A74">
        <w:rPr>
          <w:rFonts w:ascii="Cambria" w:hAnsi="Cambria"/>
        </w:rPr>
        <w:t>zasob</w:t>
      </w:r>
      <w:r w:rsidR="00406A96">
        <w:rPr>
          <w:rFonts w:ascii="Cambria" w:hAnsi="Cambria"/>
        </w:rPr>
        <w:t>ach</w:t>
      </w:r>
      <w:r w:rsidRPr="00202A74">
        <w:rPr>
          <w:rFonts w:ascii="Cambria" w:hAnsi="Cambria"/>
        </w:rPr>
        <w:t xml:space="preserve"> wykonawca nie polega przy wykazywaniu spełnienia warunków udziału w postępowaniu</w:t>
      </w:r>
      <w:r w:rsidR="00381997" w:rsidRPr="00202A74">
        <w:rPr>
          <w:rFonts w:ascii="Cambria" w:hAnsi="Cambria"/>
        </w:rPr>
        <w:t xml:space="preserve">. </w:t>
      </w:r>
      <w:r w:rsidR="00D0550B" w:rsidRPr="00202A74">
        <w:rPr>
          <w:rFonts w:ascii="Cambria" w:hAnsi="Cambria"/>
        </w:rPr>
        <w:t>W takim przypadku musi zostać wypełniona część II sekcja A i B, część III (podstawy wykluczenia). JEDZ podpisuje kwalifikowanym podpisem elektronicznym podwykonawca</w:t>
      </w:r>
      <w:r w:rsidR="00406A96">
        <w:rPr>
          <w:rFonts w:ascii="Cambria" w:hAnsi="Cambria"/>
        </w:rPr>
        <w:t xml:space="preserve"> </w:t>
      </w:r>
      <w:r w:rsidRPr="00891046">
        <w:rPr>
          <w:rFonts w:ascii="Cambria" w:hAnsi="Cambria"/>
          <w:i/>
        </w:rPr>
        <w:t>(jeżeli zamawiający weryfikuje podstawy wykluczenia w odniesieniu do podwykonawcy).</w:t>
      </w:r>
    </w:p>
    <w:p w14:paraId="02AAA795" w14:textId="77777777" w:rsidR="00D0550B" w:rsidRPr="00202A74" w:rsidRDefault="00D0550B" w:rsidP="00015BE9">
      <w:pPr>
        <w:numPr>
          <w:ilvl w:val="0"/>
          <w:numId w:val="30"/>
        </w:numPr>
        <w:autoSpaceDE w:val="0"/>
        <w:autoSpaceDN w:val="0"/>
        <w:spacing w:before="120" w:after="120"/>
        <w:jc w:val="both"/>
        <w:rPr>
          <w:rFonts w:ascii="Cambria" w:hAnsi="Cambria" w:cs="Arial"/>
        </w:rPr>
      </w:pPr>
      <w:r w:rsidRPr="00202A74">
        <w:rPr>
          <w:rFonts w:ascii="Cambria" w:hAnsi="Cambria" w:cs="Arial"/>
        </w:rPr>
        <w:t>Wykonawca sporządzi oświadczenie JEDZ za pośrednictwem:</w:t>
      </w:r>
    </w:p>
    <w:p w14:paraId="656D1CEE" w14:textId="640AC450" w:rsidR="002C2019" w:rsidRPr="002C2019" w:rsidRDefault="004C74D7" w:rsidP="00015BE9">
      <w:pPr>
        <w:pStyle w:val="Tekstpodstawowy"/>
        <w:numPr>
          <w:ilvl w:val="0"/>
          <w:numId w:val="12"/>
        </w:numPr>
        <w:spacing w:after="0"/>
        <w:ind w:right="20"/>
        <w:jc w:val="both"/>
        <w:rPr>
          <w:rFonts w:ascii="Cambria" w:hAnsi="Cambria"/>
        </w:rPr>
      </w:pPr>
      <w:r w:rsidRPr="00202A74">
        <w:rPr>
          <w:rFonts w:ascii="Cambria" w:hAnsi="Cambria"/>
        </w:rPr>
        <w:t>platformy zakupowej z</w:t>
      </w:r>
      <w:r w:rsidR="00D0550B" w:rsidRPr="00202A74">
        <w:rPr>
          <w:rFonts w:ascii="Cambria" w:hAnsi="Cambria"/>
        </w:rPr>
        <w:t xml:space="preserve">amawiającego poprzez link: </w:t>
      </w:r>
      <w:r w:rsidR="002C2019" w:rsidRPr="002C2019">
        <w:rPr>
          <w:rFonts w:asciiTheme="majorHAnsi" w:eastAsia="Avenir-Light" w:hAnsiTheme="majorHAnsi" w:cs="Avenir-Light"/>
          <w:bCs/>
          <w:lang w:eastAsia="en-US"/>
        </w:rPr>
        <w:t>https://chorzele.ezamawiajacy.pl</w:t>
      </w:r>
      <w:r w:rsidR="002C2019" w:rsidRPr="002C2019">
        <w:rPr>
          <w:rFonts w:ascii="Cambria" w:hAnsi="Cambria"/>
        </w:rPr>
        <w:t xml:space="preserve"> lub</w:t>
      </w:r>
    </w:p>
    <w:p w14:paraId="56EDC477" w14:textId="77777777" w:rsidR="00D0550B" w:rsidRPr="000717BF" w:rsidRDefault="00D0550B" w:rsidP="00015BE9">
      <w:pPr>
        <w:pStyle w:val="Tekstpodstawowy"/>
        <w:numPr>
          <w:ilvl w:val="0"/>
          <w:numId w:val="12"/>
        </w:numPr>
        <w:spacing w:after="0"/>
        <w:ind w:right="20"/>
        <w:jc w:val="both"/>
        <w:rPr>
          <w:rFonts w:asciiTheme="majorHAnsi" w:hAnsiTheme="majorHAnsi" w:cs="Arial"/>
          <w:color w:val="0000FF"/>
          <w:u w:val="single"/>
        </w:rPr>
      </w:pPr>
      <w:r w:rsidRPr="00202A74">
        <w:rPr>
          <w:rFonts w:ascii="Cambria" w:hAnsi="Cambria"/>
        </w:rPr>
        <w:t xml:space="preserve">przy wykorzystaniu systemu dostępnego poprzez stronę internetową </w:t>
      </w:r>
      <w:hyperlink r:id="rId8" w:history="1">
        <w:r w:rsidRPr="000717BF">
          <w:rPr>
            <w:rFonts w:asciiTheme="majorHAnsi" w:hAnsiTheme="majorHAnsi" w:cs="Arial"/>
            <w:color w:val="0000FF"/>
            <w:u w:val="single"/>
          </w:rPr>
          <w:t>https://espd.uzp.gov.pl/</w:t>
        </w:r>
      </w:hyperlink>
      <w:r w:rsidRPr="000717BF">
        <w:rPr>
          <w:rFonts w:asciiTheme="majorHAnsi" w:hAnsiTheme="majorHAnsi" w:cs="Arial"/>
          <w:color w:val="0000FF"/>
          <w:u w:val="single"/>
        </w:rPr>
        <w:t xml:space="preserve"> lub </w:t>
      </w:r>
    </w:p>
    <w:p w14:paraId="7A96FAD2" w14:textId="1BF50656" w:rsidR="00D0550B" w:rsidRPr="00202A74" w:rsidRDefault="00D0550B" w:rsidP="00015BE9">
      <w:pPr>
        <w:pStyle w:val="Tekstpodstawowy"/>
        <w:numPr>
          <w:ilvl w:val="0"/>
          <w:numId w:val="12"/>
        </w:numPr>
        <w:spacing w:after="0"/>
        <w:ind w:right="20"/>
        <w:jc w:val="both"/>
        <w:rPr>
          <w:rFonts w:ascii="Cambria" w:hAnsi="Cambria"/>
        </w:rPr>
      </w:pPr>
      <w:r w:rsidRPr="00202A74">
        <w:rPr>
          <w:rFonts w:ascii="Cambria" w:hAnsi="Cambria"/>
        </w:rPr>
        <w:t>za pośrednictwem innych dostępnych narzędzi lub oprogramowania</w:t>
      </w:r>
      <w:r w:rsidR="0022663F">
        <w:rPr>
          <w:rFonts w:ascii="Cambria" w:hAnsi="Cambria"/>
        </w:rPr>
        <w:t>,</w:t>
      </w:r>
      <w:r w:rsidRPr="00202A74">
        <w:rPr>
          <w:rFonts w:ascii="Cambria" w:hAnsi="Cambria"/>
        </w:rPr>
        <w:t xml:space="preserve"> które umożliwiają wypełnienie JEDZ i utworzenie dokumentu elektronicznego.</w:t>
      </w:r>
    </w:p>
    <w:p w14:paraId="0D213238" w14:textId="583B6F7A" w:rsidR="00D0550B" w:rsidRPr="00202A74" w:rsidRDefault="00D0550B" w:rsidP="00015BE9">
      <w:pPr>
        <w:numPr>
          <w:ilvl w:val="0"/>
          <w:numId w:val="30"/>
        </w:numPr>
        <w:autoSpaceDE w:val="0"/>
        <w:autoSpaceDN w:val="0"/>
        <w:spacing w:before="120" w:after="120"/>
        <w:jc w:val="both"/>
        <w:rPr>
          <w:rFonts w:ascii="Cambria" w:hAnsi="Cambria" w:cs="Arial"/>
        </w:rPr>
      </w:pPr>
      <w:r w:rsidRPr="00202A74">
        <w:rPr>
          <w:rFonts w:ascii="Cambria" w:hAnsi="Cambria" w:cs="Arial"/>
        </w:rPr>
        <w:t>Instrukcja wypełniania formularz</w:t>
      </w:r>
      <w:r w:rsidR="00406A96">
        <w:rPr>
          <w:rFonts w:ascii="Cambria" w:hAnsi="Cambria" w:cs="Arial"/>
        </w:rPr>
        <w:t>a</w:t>
      </w:r>
      <w:r w:rsidRPr="00202A74">
        <w:rPr>
          <w:rFonts w:ascii="Cambria" w:hAnsi="Cambria" w:cs="Arial"/>
        </w:rPr>
        <w:t xml:space="preserve"> JEDZ znajduje się na stronie internetowej Urzędu Zamówień Publicznych pod adresem: </w:t>
      </w:r>
    </w:p>
    <w:p w14:paraId="4D903F6C" w14:textId="77777777" w:rsidR="00D0550B" w:rsidRPr="000717BF" w:rsidRDefault="00000000" w:rsidP="00D0550B">
      <w:pPr>
        <w:pStyle w:val="Tekstpodstawowy"/>
        <w:spacing w:after="0"/>
        <w:ind w:left="360" w:right="20"/>
        <w:jc w:val="both"/>
        <w:rPr>
          <w:rFonts w:asciiTheme="majorHAnsi" w:hAnsiTheme="majorHAnsi" w:cs="Arial"/>
          <w:color w:val="0000FF"/>
          <w:u w:val="single"/>
        </w:rPr>
      </w:pPr>
      <w:hyperlink r:id="rId9" w:history="1">
        <w:r w:rsidR="00D0550B" w:rsidRPr="000717BF">
          <w:rPr>
            <w:rFonts w:asciiTheme="majorHAnsi" w:hAnsiTheme="majorHAnsi" w:cs="Arial"/>
            <w:color w:val="0000FF"/>
            <w:u w:val="single"/>
          </w:rPr>
          <w:t>https://www.uzp.gov.pl/__data/assets/pdf_file/0015/32415/Instrukcja-wypelniania-JEDZ-ESPD.pdf</w:t>
        </w:r>
      </w:hyperlink>
    </w:p>
    <w:p w14:paraId="66C366EB" w14:textId="23178784" w:rsidR="00D0550B" w:rsidRDefault="00D0550B"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Celem ułatwienia wykonawcy sporządzenia JEDZ zamawiający przygotował formularz JEDZ </w:t>
      </w:r>
      <w:r w:rsidRPr="00E70DD1">
        <w:rPr>
          <w:rFonts w:ascii="Cambria" w:hAnsi="Cambria" w:cs="Arial"/>
        </w:rPr>
        <w:t xml:space="preserve">(załącznik nr </w:t>
      </w:r>
      <w:r w:rsidR="006532B1" w:rsidRPr="00E70DD1">
        <w:rPr>
          <w:rFonts w:ascii="Cambria" w:hAnsi="Cambria" w:cs="Arial"/>
        </w:rPr>
        <w:t>3</w:t>
      </w:r>
      <w:r w:rsidRPr="00E70DD1">
        <w:rPr>
          <w:rFonts w:ascii="Cambria" w:hAnsi="Cambria" w:cs="Arial"/>
        </w:rPr>
        <w:t xml:space="preserve"> do SWZ), </w:t>
      </w:r>
      <w:r w:rsidRPr="00202A74">
        <w:rPr>
          <w:rFonts w:ascii="Cambria" w:hAnsi="Cambria" w:cs="Arial"/>
        </w:rPr>
        <w:t>w formacie pliku XML, który zamieścił na Platformie. Formularz JEDZ, wstępnie przygotowany przez zamawiającego, zaw</w:t>
      </w:r>
      <w:r w:rsidR="004C74D7" w:rsidRPr="00202A74">
        <w:rPr>
          <w:rFonts w:ascii="Cambria" w:hAnsi="Cambria" w:cs="Arial"/>
        </w:rPr>
        <w:t>iera tylko pola wskazane przez z</w:t>
      </w:r>
      <w:r w:rsidRPr="00202A74">
        <w:rPr>
          <w:rFonts w:ascii="Cambria" w:hAnsi="Cambria" w:cs="Arial"/>
        </w:rPr>
        <w:t>amawiającego. W przypadku gdy wykonawca korzysta z możliwości samodzielnego utworzenia nowego formularza JEDZ/ESPD, aktywne są wszystkie pola formularza. Należy je wypełnić w zakresie stosownym do wymagań określonych przez zamawiającego w przedmiotowym postępowaniu. Przy wszystkich podstawach wykluczenia domyślnie zaznaczona jest odpowiedź przecząca. Po zazn</w:t>
      </w:r>
      <w:r w:rsidR="004C74D7" w:rsidRPr="00202A74">
        <w:rPr>
          <w:rFonts w:ascii="Cambria" w:hAnsi="Cambria" w:cs="Arial"/>
        </w:rPr>
        <w:t>aczeniu odpowiedzi twierdzącej w</w:t>
      </w:r>
      <w:r w:rsidRPr="00202A74">
        <w:rPr>
          <w:rFonts w:ascii="Cambria" w:hAnsi="Cambria" w:cs="Arial"/>
        </w:rPr>
        <w:t>ykonawca ma możliwość podania szczegółów, a także opisania ewentualnych środków zaradczych podjętych w ramach tzw. samooczyszczenia.</w:t>
      </w:r>
    </w:p>
    <w:p w14:paraId="446A4E6E" w14:textId="41B3289A" w:rsidR="0035738C" w:rsidRPr="0035738C" w:rsidRDefault="0035738C" w:rsidP="0035738C">
      <w:pPr>
        <w:pStyle w:val="Akapitzlist"/>
        <w:numPr>
          <w:ilvl w:val="1"/>
          <w:numId w:val="30"/>
        </w:numPr>
        <w:autoSpaceDE w:val="0"/>
        <w:autoSpaceDN w:val="0"/>
        <w:spacing w:before="120" w:after="120"/>
        <w:ind w:left="993" w:hanging="567"/>
        <w:jc w:val="both"/>
        <w:rPr>
          <w:rFonts w:asciiTheme="majorHAnsi" w:hAnsiTheme="majorHAnsi" w:cs="Arial"/>
        </w:rPr>
      </w:pPr>
      <w:r w:rsidRPr="0035738C">
        <w:rPr>
          <w:rFonts w:asciiTheme="majorHAnsi" w:hAnsiTheme="majorHAnsi" w:cs="Calibri"/>
          <w:b/>
        </w:rPr>
        <w:lastRenderedPageBreak/>
        <w:t xml:space="preserve">Zamawiający informuje, że Wykonawca może ograniczyć się do wypełnienia sekcji </w:t>
      </w:r>
      <w:r w:rsidR="001836B2" w:rsidRPr="0035738C">
        <w:sym w:font="Symbol" w:char="F061"/>
      </w:r>
      <w:r w:rsidRPr="0035738C">
        <w:rPr>
          <w:rFonts w:asciiTheme="majorHAnsi" w:hAnsiTheme="majorHAnsi" w:cs="Calibri"/>
          <w:b/>
        </w:rPr>
        <w:t xml:space="preserve"> części IV formularza JEDZ w takim przypadku wykonawca nie wypełnia żadnej z pozostałych sekcji (A-D) w części IV JEDZ.</w:t>
      </w:r>
    </w:p>
    <w:p w14:paraId="1186E8AF" w14:textId="1055E834" w:rsidR="00256344" w:rsidRPr="00202A74" w:rsidRDefault="00256344" w:rsidP="00015BE9">
      <w:pPr>
        <w:numPr>
          <w:ilvl w:val="0"/>
          <w:numId w:val="30"/>
        </w:numPr>
        <w:autoSpaceDE w:val="0"/>
        <w:autoSpaceDN w:val="0"/>
        <w:spacing w:before="120" w:after="120"/>
        <w:jc w:val="both"/>
        <w:rPr>
          <w:rFonts w:ascii="Cambria" w:hAnsi="Cambria"/>
        </w:rPr>
      </w:pPr>
      <w:r w:rsidRPr="00406A96">
        <w:rPr>
          <w:rFonts w:ascii="Cambria" w:hAnsi="Cambria"/>
          <w:bCs/>
        </w:rPr>
        <w:t>Samooczyszczenie</w:t>
      </w:r>
      <w:r w:rsidRPr="00202A74">
        <w:rPr>
          <w:rFonts w:ascii="Cambria" w:hAnsi="Cambria"/>
        </w:rPr>
        <w:t xml:space="preserve"> </w:t>
      </w:r>
      <w:r w:rsidR="00406A96">
        <w:rPr>
          <w:rFonts w:ascii="Cambria" w:hAnsi="Cambria"/>
        </w:rPr>
        <w:t>–</w:t>
      </w:r>
      <w:r w:rsidRPr="00202A74">
        <w:rPr>
          <w:rFonts w:ascii="Cambria" w:hAnsi="Cambria"/>
        </w:rPr>
        <w:t xml:space="preserve"> w okolicznościach określo</w:t>
      </w:r>
      <w:r w:rsidR="007D2AA3">
        <w:rPr>
          <w:rFonts w:ascii="Cambria" w:hAnsi="Cambria"/>
        </w:rPr>
        <w:t>nych w art. 108 ust. 1 pkt 1, 2 i</w:t>
      </w:r>
      <w:r w:rsidRPr="00202A74">
        <w:rPr>
          <w:rFonts w:ascii="Cambria" w:hAnsi="Cambria"/>
        </w:rPr>
        <w:t xml:space="preserve"> 5 lub art. </w:t>
      </w:r>
      <w:r w:rsidRPr="009E14AC">
        <w:rPr>
          <w:rFonts w:ascii="Cambria" w:hAnsi="Cambria"/>
        </w:rPr>
        <w:t xml:space="preserve">109 ust. </w:t>
      </w:r>
      <w:r w:rsidR="007D2AA3" w:rsidRPr="009E14AC">
        <w:rPr>
          <w:rFonts w:ascii="Cambria" w:hAnsi="Cambria"/>
        </w:rPr>
        <w:t>1 pkt 2</w:t>
      </w:r>
      <w:r w:rsidR="009E14AC" w:rsidRPr="009E14AC">
        <w:rPr>
          <w:rFonts w:ascii="Cambria" w:hAnsi="Cambria"/>
        </w:rPr>
        <w:t>–</w:t>
      </w:r>
      <w:r w:rsidR="007D2AA3" w:rsidRPr="009E14AC">
        <w:rPr>
          <w:rFonts w:ascii="Cambria" w:hAnsi="Cambria"/>
        </w:rPr>
        <w:t>5 i 7</w:t>
      </w:r>
      <w:r w:rsidR="009E14AC" w:rsidRPr="009E14AC">
        <w:rPr>
          <w:rFonts w:ascii="Cambria" w:hAnsi="Cambria"/>
        </w:rPr>
        <w:t>–</w:t>
      </w:r>
      <w:r w:rsidR="007D2AA3" w:rsidRPr="009E14AC">
        <w:rPr>
          <w:rFonts w:ascii="Cambria" w:hAnsi="Cambria"/>
        </w:rPr>
        <w:t xml:space="preserve">10 </w:t>
      </w:r>
      <w:r w:rsidRPr="009E14AC">
        <w:rPr>
          <w:rFonts w:ascii="Cambria" w:hAnsi="Cambria"/>
        </w:rPr>
        <w:t>ustawy Pzp wykonawca nie podlega wykluczeniu</w:t>
      </w:r>
      <w:r w:rsidR="00406A96" w:rsidRPr="009E14AC">
        <w:rPr>
          <w:rFonts w:ascii="Cambria" w:hAnsi="Cambria"/>
        </w:rPr>
        <w:t>,</w:t>
      </w:r>
      <w:r w:rsidRPr="009E14AC">
        <w:rPr>
          <w:rFonts w:ascii="Cambria" w:hAnsi="Cambria"/>
        </w:rPr>
        <w:t xml:space="preserve"> jeżeli udowodni zamawiającemu, że spełnił </w:t>
      </w:r>
      <w:r w:rsidRPr="009E14AC">
        <w:rPr>
          <w:rFonts w:ascii="Cambria" w:hAnsi="Cambria"/>
          <w:bCs/>
        </w:rPr>
        <w:t>łącznie</w:t>
      </w:r>
      <w:r w:rsidRPr="009E14AC">
        <w:rPr>
          <w:rFonts w:ascii="Cambria" w:hAnsi="Cambria"/>
        </w:rPr>
        <w:t xml:space="preserve"> następujące </w:t>
      </w:r>
      <w:r w:rsidRPr="00202A74">
        <w:rPr>
          <w:rFonts w:ascii="Cambria" w:hAnsi="Cambria"/>
        </w:rPr>
        <w:t>przesłanki:</w:t>
      </w:r>
    </w:p>
    <w:p w14:paraId="7F994229" w14:textId="6A4F70D6" w:rsidR="00256344" w:rsidRPr="00202A74" w:rsidRDefault="00256344" w:rsidP="002617BE">
      <w:pPr>
        <w:pStyle w:val="Tekstpodstawowy"/>
        <w:ind w:left="709" w:right="20" w:hanging="283"/>
        <w:jc w:val="both"/>
        <w:rPr>
          <w:rFonts w:ascii="Cambria" w:hAnsi="Cambria"/>
        </w:rPr>
      </w:pPr>
      <w:r w:rsidRPr="00202A74">
        <w:rPr>
          <w:rFonts w:ascii="Cambria" w:hAnsi="Cambria"/>
        </w:rPr>
        <w:t>1)</w:t>
      </w:r>
      <w:r w:rsidR="00406A96">
        <w:rPr>
          <w:rFonts w:ascii="Cambria" w:hAnsi="Cambria"/>
        </w:rPr>
        <w:t xml:space="preserve"> </w:t>
      </w:r>
      <w:r w:rsidRPr="00202A74">
        <w:rPr>
          <w:rFonts w:ascii="Cambria" w:hAnsi="Cambria"/>
        </w:rPr>
        <w:t>naprawił lub zobowiązał się do naprawienia szkody wyrządzonej przestępstwem, wykroczeniem lub swoim nieprawidłowym postępowaniem, w tym poprzez zadośćuczynienie pieniężne;</w:t>
      </w:r>
    </w:p>
    <w:p w14:paraId="358C0EC3" w14:textId="04A8B49C" w:rsidR="00256344" w:rsidRPr="00202A74" w:rsidRDefault="00256344" w:rsidP="002617BE">
      <w:pPr>
        <w:pStyle w:val="Tekstpodstawowy"/>
        <w:ind w:left="709" w:right="20" w:hanging="283"/>
        <w:jc w:val="both"/>
        <w:rPr>
          <w:rFonts w:ascii="Cambria" w:hAnsi="Cambria"/>
        </w:rPr>
      </w:pPr>
      <w:r w:rsidRPr="00202A74">
        <w:rPr>
          <w:rFonts w:ascii="Cambria" w:hAnsi="Cambria"/>
        </w:rPr>
        <w:t>2)</w:t>
      </w:r>
      <w:r w:rsidR="00406A96">
        <w:rPr>
          <w:rFonts w:ascii="Cambria" w:hAnsi="Cambria"/>
        </w:rPr>
        <w:t xml:space="preserve"> </w:t>
      </w:r>
      <w:r w:rsidRPr="00202A74">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91F3005" w14:textId="5725899B" w:rsidR="00256344" w:rsidRPr="00202A74" w:rsidRDefault="00256344" w:rsidP="002617BE">
      <w:pPr>
        <w:pStyle w:val="Tekstpodstawowy"/>
        <w:ind w:left="709" w:right="20" w:hanging="283"/>
        <w:jc w:val="both"/>
        <w:rPr>
          <w:rFonts w:ascii="Cambria" w:hAnsi="Cambria"/>
        </w:rPr>
      </w:pPr>
      <w:r w:rsidRPr="00202A74">
        <w:rPr>
          <w:rFonts w:ascii="Cambria" w:hAnsi="Cambria"/>
        </w:rPr>
        <w:t>3)</w:t>
      </w:r>
      <w:r w:rsidR="00406A96">
        <w:rPr>
          <w:rFonts w:ascii="Cambria" w:hAnsi="Cambria"/>
        </w:rPr>
        <w:t xml:space="preserve"> </w:t>
      </w:r>
      <w:r w:rsidRPr="00202A74">
        <w:rPr>
          <w:rFonts w:ascii="Cambria" w:hAnsi="Cambria"/>
        </w:rPr>
        <w:t>podjął konkretne środki techniczne, organizacyjne i kadrowe, odpowiednie dla zapobiegania dalszym przestępstwom, wykroczeniom lub nieprawidłowemu postępowaniu, w szczególności:</w:t>
      </w:r>
    </w:p>
    <w:p w14:paraId="1C822036" w14:textId="561CDD58" w:rsidR="00256344" w:rsidRPr="00202A74" w:rsidRDefault="00256344" w:rsidP="002617BE">
      <w:pPr>
        <w:pStyle w:val="Tekstpodstawowy"/>
        <w:ind w:left="709" w:right="20" w:hanging="283"/>
        <w:jc w:val="both"/>
        <w:rPr>
          <w:rFonts w:ascii="Cambria" w:hAnsi="Cambria"/>
        </w:rPr>
      </w:pPr>
      <w:r w:rsidRPr="00202A74">
        <w:rPr>
          <w:rFonts w:ascii="Cambria" w:hAnsi="Cambria"/>
        </w:rPr>
        <w:t>a)</w:t>
      </w:r>
      <w:r w:rsidR="00406A96">
        <w:rPr>
          <w:rFonts w:ascii="Cambria" w:hAnsi="Cambria"/>
        </w:rPr>
        <w:t xml:space="preserve"> </w:t>
      </w:r>
      <w:r w:rsidRPr="00202A74">
        <w:rPr>
          <w:rFonts w:ascii="Cambria" w:hAnsi="Cambria"/>
        </w:rPr>
        <w:t>zerwał wszelkie powiązania z osobami lub podmiotami odpowiedzialnymi za nieprawidłowe postępowanie wykonawcy,</w:t>
      </w:r>
    </w:p>
    <w:p w14:paraId="471A7CC7" w14:textId="2C64513C" w:rsidR="00256344" w:rsidRPr="00202A74" w:rsidRDefault="00256344" w:rsidP="002617BE">
      <w:pPr>
        <w:pStyle w:val="Tekstpodstawowy"/>
        <w:ind w:left="709" w:right="20" w:hanging="283"/>
        <w:jc w:val="both"/>
        <w:rPr>
          <w:rFonts w:ascii="Cambria" w:hAnsi="Cambria"/>
        </w:rPr>
      </w:pPr>
      <w:r w:rsidRPr="00202A74">
        <w:rPr>
          <w:rFonts w:ascii="Cambria" w:hAnsi="Cambria"/>
        </w:rPr>
        <w:t>b)</w:t>
      </w:r>
      <w:r w:rsidR="00406A96">
        <w:rPr>
          <w:rFonts w:ascii="Cambria" w:hAnsi="Cambria"/>
        </w:rPr>
        <w:t xml:space="preserve"> </w:t>
      </w:r>
      <w:r w:rsidRPr="00202A74">
        <w:rPr>
          <w:rFonts w:ascii="Cambria" w:hAnsi="Cambria"/>
        </w:rPr>
        <w:t>zreorganizował personel,</w:t>
      </w:r>
    </w:p>
    <w:p w14:paraId="5E31AADE" w14:textId="1F8D4397" w:rsidR="00256344" w:rsidRPr="00202A74" w:rsidRDefault="00256344" w:rsidP="002617BE">
      <w:pPr>
        <w:pStyle w:val="Tekstpodstawowy"/>
        <w:ind w:left="709" w:right="20" w:hanging="283"/>
        <w:jc w:val="both"/>
        <w:rPr>
          <w:rFonts w:ascii="Cambria" w:hAnsi="Cambria"/>
        </w:rPr>
      </w:pPr>
      <w:r w:rsidRPr="00202A74">
        <w:rPr>
          <w:rFonts w:ascii="Cambria" w:hAnsi="Cambria"/>
        </w:rPr>
        <w:t>c)</w:t>
      </w:r>
      <w:r w:rsidR="00406A96">
        <w:rPr>
          <w:rFonts w:ascii="Cambria" w:hAnsi="Cambria"/>
        </w:rPr>
        <w:t xml:space="preserve"> </w:t>
      </w:r>
      <w:r w:rsidRPr="00202A74">
        <w:rPr>
          <w:rFonts w:ascii="Cambria" w:hAnsi="Cambria"/>
        </w:rPr>
        <w:t>wdrożył system sprawozdawczości i kontroli,</w:t>
      </w:r>
    </w:p>
    <w:p w14:paraId="3274F8EA" w14:textId="0966B4B3" w:rsidR="00256344" w:rsidRPr="00202A74" w:rsidRDefault="00256344" w:rsidP="002617BE">
      <w:pPr>
        <w:pStyle w:val="Tekstpodstawowy"/>
        <w:ind w:left="709" w:right="20" w:hanging="283"/>
        <w:jc w:val="both"/>
        <w:rPr>
          <w:rFonts w:ascii="Cambria" w:hAnsi="Cambria"/>
        </w:rPr>
      </w:pPr>
      <w:r w:rsidRPr="00202A74">
        <w:rPr>
          <w:rFonts w:ascii="Cambria" w:hAnsi="Cambria"/>
        </w:rPr>
        <w:t>d)</w:t>
      </w:r>
      <w:r w:rsidR="00406A96">
        <w:rPr>
          <w:rFonts w:ascii="Cambria" w:hAnsi="Cambria"/>
        </w:rPr>
        <w:t xml:space="preserve"> </w:t>
      </w:r>
      <w:r w:rsidRPr="00202A74">
        <w:rPr>
          <w:rFonts w:ascii="Cambria" w:hAnsi="Cambria"/>
        </w:rPr>
        <w:t>utworzył struktury audytu wewnętrznego do monitorowania przestrzegania przepisów, wewnętrznych regulacji lub standardów,</w:t>
      </w:r>
    </w:p>
    <w:p w14:paraId="4C7E02EC" w14:textId="442EFD63" w:rsidR="00256344" w:rsidRPr="00202A74" w:rsidRDefault="00256344" w:rsidP="002617BE">
      <w:pPr>
        <w:pStyle w:val="Tekstpodstawowy"/>
        <w:ind w:left="709" w:right="20" w:hanging="283"/>
        <w:jc w:val="both"/>
        <w:rPr>
          <w:rFonts w:ascii="Cambria" w:hAnsi="Cambria"/>
        </w:rPr>
      </w:pPr>
      <w:r w:rsidRPr="00202A74">
        <w:rPr>
          <w:rFonts w:ascii="Cambria" w:hAnsi="Cambria"/>
        </w:rPr>
        <w:t>e)</w:t>
      </w:r>
      <w:r w:rsidR="00406A96">
        <w:rPr>
          <w:rFonts w:ascii="Cambria" w:hAnsi="Cambria"/>
        </w:rPr>
        <w:t xml:space="preserve"> </w:t>
      </w:r>
      <w:r w:rsidRPr="00202A74">
        <w:rPr>
          <w:rFonts w:ascii="Cambria" w:hAnsi="Cambria"/>
        </w:rPr>
        <w:t>wprowadził wewnętrzne regulacje dotyczące odpowiedzialności i odszkodowań za nieprzestrzeganie przepisów, wewnętrznych regulacji lub standardów.</w:t>
      </w:r>
    </w:p>
    <w:p w14:paraId="4468DFCC" w14:textId="5635393F" w:rsidR="009615B1" w:rsidRPr="00406A96" w:rsidRDefault="00256344" w:rsidP="00D0550B">
      <w:pPr>
        <w:pStyle w:val="Tekstpodstawowy"/>
        <w:ind w:left="360" w:right="20"/>
        <w:jc w:val="both"/>
        <w:rPr>
          <w:rFonts w:ascii="Cambria" w:hAnsi="Cambria"/>
          <w:bCs/>
        </w:rPr>
      </w:pPr>
      <w:r w:rsidRPr="00406A96">
        <w:rPr>
          <w:rFonts w:ascii="Cambria" w:hAnsi="Cambria"/>
          <w:bCs/>
        </w:rPr>
        <w:t>Zamawiający ocenia, czy podjęte przez wykonawcę czynności są wystarczające do wykazania jego rzetelności, uwzględniając wagę i szczególne okoliczności czynu wykonawcy, a jeżeli uzna</w:t>
      </w:r>
      <w:r w:rsidR="0022663F">
        <w:rPr>
          <w:rFonts w:ascii="Cambria" w:hAnsi="Cambria"/>
          <w:bCs/>
        </w:rPr>
        <w:t>,</w:t>
      </w:r>
      <w:r w:rsidRPr="00406A96">
        <w:rPr>
          <w:rFonts w:ascii="Cambria" w:hAnsi="Cambria"/>
          <w:bCs/>
        </w:rPr>
        <w:t xml:space="preserve"> że nie są wystarczające, wyklucza wykonawcę.</w:t>
      </w:r>
    </w:p>
    <w:p w14:paraId="6D12FE52" w14:textId="368E4745" w:rsidR="009615B1" w:rsidRPr="00202A74" w:rsidRDefault="009615B1"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Informacje na temat składania JEDZ poprzez Platformę znajdują się w instrukcji </w:t>
      </w:r>
      <w:r w:rsidRPr="00E70DD1">
        <w:rPr>
          <w:rFonts w:ascii="Cambria" w:hAnsi="Cambria" w:cs="Arial"/>
        </w:rPr>
        <w:t xml:space="preserve">stanowiącej </w:t>
      </w:r>
      <w:r w:rsidRPr="00A75F52">
        <w:rPr>
          <w:rFonts w:ascii="Cambria" w:hAnsi="Cambria" w:cs="Arial"/>
          <w:b/>
          <w:bCs/>
        </w:rPr>
        <w:t xml:space="preserve">załącznik nr </w:t>
      </w:r>
      <w:r w:rsidR="00A75F52" w:rsidRPr="00A75F52">
        <w:rPr>
          <w:rFonts w:ascii="Cambria" w:hAnsi="Cambria" w:cs="Arial"/>
          <w:b/>
          <w:bCs/>
        </w:rPr>
        <w:t>8</w:t>
      </w:r>
      <w:r w:rsidR="006532B1" w:rsidRPr="00A75F52">
        <w:rPr>
          <w:rFonts w:ascii="Cambria" w:hAnsi="Cambria" w:cs="Arial"/>
          <w:b/>
          <w:bCs/>
        </w:rPr>
        <w:t xml:space="preserve"> </w:t>
      </w:r>
      <w:r w:rsidR="00C72C78" w:rsidRPr="00A75F52">
        <w:rPr>
          <w:rFonts w:ascii="Cambria" w:hAnsi="Cambria" w:cs="Arial"/>
          <w:b/>
          <w:bCs/>
        </w:rPr>
        <w:t>do S</w:t>
      </w:r>
      <w:r w:rsidRPr="00A75F52">
        <w:rPr>
          <w:rFonts w:ascii="Cambria" w:hAnsi="Cambria" w:cs="Arial"/>
          <w:b/>
          <w:bCs/>
        </w:rPr>
        <w:t>WZ</w:t>
      </w:r>
      <w:r w:rsidRPr="00E70DD1">
        <w:rPr>
          <w:rFonts w:ascii="Cambria" w:hAnsi="Cambria" w:cs="Arial"/>
        </w:rPr>
        <w:t>.</w:t>
      </w:r>
    </w:p>
    <w:p w14:paraId="3225A780" w14:textId="52E209B1" w:rsidR="00C72C78" w:rsidRPr="00202A74" w:rsidRDefault="009615B1" w:rsidP="00015BE9">
      <w:pPr>
        <w:numPr>
          <w:ilvl w:val="0"/>
          <w:numId w:val="30"/>
        </w:numPr>
        <w:autoSpaceDE w:val="0"/>
        <w:autoSpaceDN w:val="0"/>
        <w:spacing w:before="120" w:after="120"/>
        <w:jc w:val="both"/>
        <w:rPr>
          <w:rFonts w:ascii="Cambria" w:hAnsi="Cambria" w:cs="Arial"/>
        </w:rPr>
      </w:pPr>
      <w:r w:rsidRPr="00202A74">
        <w:rPr>
          <w:rFonts w:ascii="Cambria" w:hAnsi="Cambria" w:cs="Arial"/>
        </w:rPr>
        <w:t xml:space="preserve">Wykonawca, który zamierza powierzyć wykonanie części zamówienia podwykonawcom, na etapie postępowania o udzielenie zamówienia publicznego jest zobowiązany wypełnić część II sekcja D JEDZ, w tym, </w:t>
      </w:r>
      <w:r w:rsidR="0022663F">
        <w:rPr>
          <w:rFonts w:ascii="Cambria" w:hAnsi="Cambria" w:cs="Arial"/>
        </w:rPr>
        <w:t>jeśli</w:t>
      </w:r>
      <w:r w:rsidRPr="00202A74">
        <w:rPr>
          <w:rFonts w:ascii="Cambria" w:hAnsi="Cambria" w:cs="Arial"/>
        </w:rPr>
        <w:t xml:space="preserve"> jest to wiadome</w:t>
      </w:r>
      <w:r w:rsidR="0022663F">
        <w:rPr>
          <w:rFonts w:ascii="Cambria" w:hAnsi="Cambria" w:cs="Arial"/>
        </w:rPr>
        <w:t>,</w:t>
      </w:r>
      <w:r w:rsidRPr="00202A74">
        <w:rPr>
          <w:rFonts w:ascii="Cambria" w:hAnsi="Cambria" w:cs="Arial"/>
        </w:rPr>
        <w:t xml:space="preserve"> podać firmy podwykonawców. </w:t>
      </w:r>
    </w:p>
    <w:p w14:paraId="27E97DE9" w14:textId="5E5A18FC" w:rsidR="00D0550B" w:rsidRPr="00554207" w:rsidRDefault="00D0550B" w:rsidP="00015BE9">
      <w:pPr>
        <w:numPr>
          <w:ilvl w:val="0"/>
          <w:numId w:val="30"/>
        </w:numPr>
        <w:autoSpaceDE w:val="0"/>
        <w:autoSpaceDN w:val="0"/>
        <w:spacing w:before="120" w:after="120"/>
        <w:jc w:val="both"/>
        <w:rPr>
          <w:rFonts w:ascii="Cambria" w:hAnsi="Cambria" w:cs="Arial"/>
          <w:i/>
          <w:iCs/>
        </w:rPr>
      </w:pPr>
      <w:r w:rsidRPr="00202A74">
        <w:rPr>
          <w:rFonts w:ascii="Cambria" w:hAnsi="Cambria" w:cs="Arial"/>
        </w:rPr>
        <w:t xml:space="preserve">Do oferty wykonawca załącza również: </w:t>
      </w:r>
      <w:r w:rsidR="00554207" w:rsidRPr="00554207">
        <w:rPr>
          <w:rFonts w:ascii="Cambria" w:hAnsi="Cambria" w:cs="Arial"/>
          <w:i/>
          <w:iCs/>
        </w:rPr>
        <w:t>(</w:t>
      </w:r>
      <w:r w:rsidRPr="00554207">
        <w:rPr>
          <w:rFonts w:ascii="Cambria" w:hAnsi="Cambria" w:cs="Arial"/>
          <w:i/>
          <w:iCs/>
        </w:rPr>
        <w:t>wybrać odpowiednie</w:t>
      </w:r>
      <w:r w:rsidR="00554207" w:rsidRPr="00554207">
        <w:rPr>
          <w:rFonts w:ascii="Cambria" w:hAnsi="Cambria" w:cs="Arial"/>
          <w:i/>
          <w:iCs/>
        </w:rPr>
        <w:t>)</w:t>
      </w:r>
    </w:p>
    <w:p w14:paraId="4EB3DA59" w14:textId="449AA30B" w:rsidR="00D0550B" w:rsidRPr="00554207" w:rsidRDefault="00D0550B" w:rsidP="00015BE9">
      <w:pPr>
        <w:numPr>
          <w:ilvl w:val="0"/>
          <w:numId w:val="29"/>
        </w:numPr>
        <w:spacing w:before="240"/>
        <w:ind w:left="709" w:right="-108"/>
        <w:jc w:val="both"/>
        <w:rPr>
          <w:rFonts w:ascii="Cambria" w:hAnsi="Cambria"/>
          <w:b/>
        </w:rPr>
      </w:pPr>
      <w:r w:rsidRPr="00554207">
        <w:rPr>
          <w:rFonts w:ascii="Cambria" w:hAnsi="Cambria"/>
          <w:b/>
        </w:rPr>
        <w:t>Pełnomocnictwo</w:t>
      </w:r>
      <w:r w:rsidR="00554207">
        <w:rPr>
          <w:rFonts w:ascii="Cambria" w:hAnsi="Cambria"/>
          <w:b/>
        </w:rPr>
        <w:t xml:space="preserve"> </w:t>
      </w:r>
      <w:r w:rsidRPr="00D05E31">
        <w:rPr>
          <w:rFonts w:ascii="Cambria" w:hAnsi="Cambria"/>
          <w:bCs/>
          <w:i/>
          <w:iCs/>
        </w:rPr>
        <w:t>(</w:t>
      </w:r>
      <w:r w:rsidR="0022663F" w:rsidRPr="00D05E31">
        <w:rPr>
          <w:rFonts w:ascii="Cambria" w:hAnsi="Cambria"/>
          <w:bCs/>
          <w:i/>
          <w:iCs/>
        </w:rPr>
        <w:t>jeśli</w:t>
      </w:r>
      <w:r w:rsidRPr="00D05E31">
        <w:rPr>
          <w:rFonts w:ascii="Cambria" w:hAnsi="Cambria"/>
          <w:bCs/>
          <w:i/>
          <w:iCs/>
        </w:rPr>
        <w:t xml:space="preserve"> dotyczy)</w:t>
      </w:r>
    </w:p>
    <w:p w14:paraId="64CC6936" w14:textId="1116960D" w:rsidR="00D0550B" w:rsidRPr="00202A74" w:rsidRDefault="00D0550B" w:rsidP="00015BE9">
      <w:pPr>
        <w:pStyle w:val="Tekstpodstawowy"/>
        <w:numPr>
          <w:ilvl w:val="0"/>
          <w:numId w:val="16"/>
        </w:numPr>
        <w:spacing w:after="0"/>
        <w:ind w:left="993" w:right="20"/>
        <w:jc w:val="both"/>
        <w:rPr>
          <w:rFonts w:ascii="Cambria" w:hAnsi="Cambria"/>
        </w:rPr>
      </w:pPr>
      <w:r w:rsidRPr="00202A74">
        <w:rPr>
          <w:rFonts w:ascii="Cambria" w:hAnsi="Cambria"/>
        </w:rPr>
        <w:t>Gdy umocowanie osoby składającej ofertę nie wynika z dokumentów rejestrowych</w:t>
      </w:r>
      <w:r w:rsidR="00554207">
        <w:rPr>
          <w:rFonts w:ascii="Cambria" w:hAnsi="Cambria"/>
        </w:rPr>
        <w:t>,</w:t>
      </w:r>
      <w:r w:rsidRPr="00202A74">
        <w:rPr>
          <w:rFonts w:ascii="Cambria" w:hAnsi="Cambria"/>
        </w:rPr>
        <w:t xml:space="preserve"> wykonawca, który składa ofertę za pośrednictwem pełnomocnika, </w:t>
      </w:r>
      <w:r w:rsidR="00554207">
        <w:rPr>
          <w:rFonts w:ascii="Cambria" w:hAnsi="Cambria"/>
        </w:rPr>
        <w:t>po</w:t>
      </w:r>
      <w:r w:rsidRPr="00202A74">
        <w:rPr>
          <w:rFonts w:ascii="Cambria" w:hAnsi="Cambria"/>
        </w:rPr>
        <w:t xml:space="preserve">winien dołączyć do oferty dokument pełnomocnictwa obejmujący swym zakresem umocowanie do złożenia oferty lub do złożenia oferty i podpisania umowy. </w:t>
      </w:r>
    </w:p>
    <w:p w14:paraId="10ED3781" w14:textId="7D03A21C" w:rsidR="00D0550B" w:rsidRPr="00202A74" w:rsidRDefault="00D0550B" w:rsidP="00015BE9">
      <w:pPr>
        <w:pStyle w:val="Tekstpodstawowy"/>
        <w:numPr>
          <w:ilvl w:val="0"/>
          <w:numId w:val="16"/>
        </w:numPr>
        <w:spacing w:after="0"/>
        <w:ind w:left="993" w:right="20"/>
        <w:jc w:val="both"/>
        <w:rPr>
          <w:rFonts w:ascii="Cambria" w:hAnsi="Cambria"/>
        </w:rPr>
      </w:pPr>
      <w:r w:rsidRPr="00202A74">
        <w:rPr>
          <w:rFonts w:ascii="Cambria" w:hAnsi="Cambria"/>
        </w:rPr>
        <w:t>W przypadku wykonawców ubiegających się wsp</w:t>
      </w:r>
      <w:r w:rsidR="004C74D7" w:rsidRPr="00202A74">
        <w:rPr>
          <w:rFonts w:ascii="Cambria" w:hAnsi="Cambria"/>
        </w:rPr>
        <w:t>ólnie o udzielenie zamówienia w</w:t>
      </w:r>
      <w:r w:rsidRPr="00202A74">
        <w:rPr>
          <w:rFonts w:ascii="Cambria" w:hAnsi="Cambria"/>
        </w:rPr>
        <w:t xml:space="preserve">ykonawcy </w:t>
      </w:r>
      <w:r w:rsidR="00554207" w:rsidRPr="00202A74">
        <w:rPr>
          <w:rFonts w:ascii="Cambria" w:hAnsi="Cambria"/>
        </w:rPr>
        <w:t xml:space="preserve">są </w:t>
      </w:r>
      <w:r w:rsidRPr="00202A74">
        <w:rPr>
          <w:rFonts w:ascii="Cambria" w:hAnsi="Cambria"/>
        </w:rPr>
        <w:t>zobowiązani do ustanowienia pełnomocnika.</w:t>
      </w:r>
      <w:r w:rsidR="00554207">
        <w:rPr>
          <w:rFonts w:ascii="Cambria" w:hAnsi="Cambria"/>
        </w:rPr>
        <w:t xml:space="preserve"> </w:t>
      </w:r>
      <w:r w:rsidRPr="00202A74">
        <w:rPr>
          <w:rFonts w:ascii="Cambria" w:hAnsi="Cambria"/>
        </w:rPr>
        <w:t xml:space="preserve">Dokument </w:t>
      </w:r>
      <w:r w:rsidRPr="00202A74">
        <w:rPr>
          <w:rFonts w:ascii="Cambria" w:hAnsi="Cambria"/>
        </w:rPr>
        <w:lastRenderedPageBreak/>
        <w:t>pełnomocnictwa, z treści którego będzie wynikało umocowanie do reprezentowania w postępowaniu o udzielenie zamówienia tych wykonawców</w:t>
      </w:r>
      <w:r w:rsidR="00D05E31">
        <w:rPr>
          <w:rFonts w:ascii="Cambria" w:hAnsi="Cambria"/>
        </w:rPr>
        <w:t>,</w:t>
      </w:r>
      <w:r w:rsidRPr="00202A74">
        <w:rPr>
          <w:rFonts w:ascii="Cambria" w:hAnsi="Cambria"/>
        </w:rPr>
        <w:t xml:space="preserve"> należy załączyć do oferty. </w:t>
      </w:r>
    </w:p>
    <w:p w14:paraId="7776FF24" w14:textId="249E7849" w:rsidR="00D0550B" w:rsidRPr="007A1016" w:rsidRDefault="00D0550B" w:rsidP="00D0550B">
      <w:pPr>
        <w:pStyle w:val="Tekstpodstawowy"/>
        <w:spacing w:after="0"/>
        <w:ind w:left="360" w:right="20"/>
        <w:jc w:val="both"/>
        <w:rPr>
          <w:rFonts w:ascii="Cambria" w:hAnsi="Cambria"/>
          <w:b/>
          <w:bCs/>
        </w:rPr>
      </w:pPr>
      <w:r w:rsidRPr="007A1016">
        <w:rPr>
          <w:rFonts w:ascii="Cambria" w:hAnsi="Cambria"/>
          <w:b/>
          <w:bCs/>
        </w:rPr>
        <w:t>Wymagana forma:</w:t>
      </w:r>
    </w:p>
    <w:p w14:paraId="4D9C53BF" w14:textId="54C7D161" w:rsidR="007A1016" w:rsidRPr="009E14AC" w:rsidRDefault="007A1016" w:rsidP="007A1016">
      <w:pPr>
        <w:pStyle w:val="Tekstpodstawowy"/>
        <w:spacing w:after="0"/>
        <w:ind w:left="360" w:right="20"/>
        <w:jc w:val="both"/>
        <w:rPr>
          <w:rFonts w:ascii="Cambria" w:hAnsi="Cambria" w:cs="Arial"/>
        </w:rPr>
      </w:pPr>
      <w:r w:rsidRPr="009E14AC">
        <w:rPr>
          <w:rFonts w:ascii="Cambria" w:hAnsi="Cambria" w:cs="Arial"/>
        </w:rPr>
        <w:t>Pełnomocnictwo przekazuje się w postaci elektronicznej i opatruje się kwalifikowanym podpisem elektronicznym.</w:t>
      </w:r>
    </w:p>
    <w:p w14:paraId="050F3C0C" w14:textId="420DC63A" w:rsidR="007A1016" w:rsidRPr="009E14AC" w:rsidRDefault="007A1016" w:rsidP="007A1016">
      <w:pPr>
        <w:pStyle w:val="Tekstpodstawowy"/>
        <w:spacing w:after="0"/>
        <w:ind w:left="360" w:right="20"/>
        <w:jc w:val="both"/>
        <w:rPr>
          <w:rFonts w:ascii="Cambria" w:hAnsi="Cambria" w:cs="Arial"/>
        </w:rPr>
      </w:pPr>
      <w:r w:rsidRPr="009E14AC">
        <w:rPr>
          <w:rFonts w:ascii="Cambria" w:hAnsi="Cambria" w:cs="Arial"/>
        </w:rPr>
        <w:t>Gdy został</w:t>
      </w:r>
      <w:r w:rsidR="009E14AC" w:rsidRPr="009E14AC">
        <w:rPr>
          <w:rFonts w:ascii="Cambria" w:hAnsi="Cambria" w:cs="Arial"/>
        </w:rPr>
        <w:t>o</w:t>
      </w:r>
      <w:r w:rsidRPr="009E14AC">
        <w:rPr>
          <w:rFonts w:ascii="Cambria" w:hAnsi="Cambria" w:cs="Arial"/>
        </w:rPr>
        <w:t xml:space="preserve"> wystawione przez</w:t>
      </w:r>
      <w:r w:rsidR="009E14AC" w:rsidRPr="009E14AC">
        <w:rPr>
          <w:rFonts w:ascii="Cambria" w:hAnsi="Cambria" w:cs="Arial"/>
        </w:rPr>
        <w:t xml:space="preserve"> upoważnione podmioty inne niż wykonawca, wykonawca wspólnie ubiegający się o udzielenie zamówienia, podmiot udostępniający zasoby lub podwykonawca:</w:t>
      </w:r>
    </w:p>
    <w:p w14:paraId="69A6D350" w14:textId="723BBE2A" w:rsidR="007A1016" w:rsidRPr="009E14AC" w:rsidRDefault="007A1016" w:rsidP="00015BE9">
      <w:pPr>
        <w:pStyle w:val="Tekstpodstawowy"/>
        <w:numPr>
          <w:ilvl w:val="0"/>
          <w:numId w:val="11"/>
        </w:numPr>
        <w:spacing w:after="0"/>
        <w:ind w:left="993" w:right="20"/>
        <w:jc w:val="both"/>
        <w:rPr>
          <w:rFonts w:ascii="Cambria" w:hAnsi="Cambria" w:cs="Arial"/>
        </w:rPr>
      </w:pPr>
      <w:r w:rsidRPr="009E14AC">
        <w:rPr>
          <w:rFonts w:ascii="Cambria" w:hAnsi="Cambria" w:cs="Arial"/>
        </w:rPr>
        <w:t>jako dokument elektroniczny</w:t>
      </w:r>
      <w:r w:rsidR="009E14AC" w:rsidRPr="009E14AC">
        <w:rPr>
          <w:rFonts w:ascii="Cambria" w:hAnsi="Cambria" w:cs="Arial"/>
        </w:rPr>
        <w:t xml:space="preserve"> – </w:t>
      </w:r>
      <w:r w:rsidRPr="009E14AC">
        <w:rPr>
          <w:rFonts w:ascii="Cambria" w:hAnsi="Cambria" w:cs="Arial"/>
        </w:rPr>
        <w:t>przekazuje się ten dokument</w:t>
      </w:r>
      <w:r w:rsidR="009E14AC" w:rsidRPr="009E14AC">
        <w:rPr>
          <w:rFonts w:ascii="Cambria" w:hAnsi="Cambria" w:cs="Arial"/>
        </w:rPr>
        <w:t>,</w:t>
      </w:r>
    </w:p>
    <w:p w14:paraId="0145A480" w14:textId="1A8611E7" w:rsidR="007A1016" w:rsidRPr="009E14AC" w:rsidRDefault="007A1016" w:rsidP="00015BE9">
      <w:pPr>
        <w:pStyle w:val="Tekstpodstawowy"/>
        <w:numPr>
          <w:ilvl w:val="0"/>
          <w:numId w:val="11"/>
        </w:numPr>
        <w:spacing w:after="0"/>
        <w:ind w:left="993" w:right="20"/>
        <w:jc w:val="both"/>
        <w:rPr>
          <w:rFonts w:ascii="Cambria" w:hAnsi="Cambria" w:cs="Arial"/>
        </w:rPr>
      </w:pPr>
      <w:r w:rsidRPr="009E14AC">
        <w:rPr>
          <w:rFonts w:ascii="Cambria" w:hAnsi="Cambria" w:cs="Arial"/>
        </w:rPr>
        <w:t>jako dokument w postaci papierowej i opatrzone własnoręcznym podpisem</w:t>
      </w:r>
      <w:r w:rsidR="009E14AC" w:rsidRPr="009E14AC">
        <w:rPr>
          <w:rFonts w:ascii="Cambria" w:hAnsi="Cambria" w:cs="Arial"/>
        </w:rPr>
        <w:t xml:space="preserve"> –</w:t>
      </w:r>
      <w:r w:rsidRPr="009E14AC">
        <w:rPr>
          <w:rFonts w:ascii="Cambria" w:hAnsi="Cambria" w:cs="Arial"/>
        </w:rPr>
        <w:t xml:space="preserve"> przekazuje się cyfrowe odwzorowanie tego dokumentu opatrzone kwalifikowanym podpisem elektronicznym, poświadczając</w:t>
      </w:r>
      <w:r w:rsidR="009E14AC" w:rsidRPr="009E14AC">
        <w:rPr>
          <w:rFonts w:ascii="Cambria" w:hAnsi="Cambria" w:cs="Arial"/>
        </w:rPr>
        <w:t>ym</w:t>
      </w:r>
      <w:r w:rsidRPr="009E14AC">
        <w:rPr>
          <w:rFonts w:ascii="Cambria" w:hAnsi="Cambria" w:cs="Arial"/>
        </w:rPr>
        <w:t xml:space="preserve"> zgodność cyfrowego odwzorowania z dokumentem w postaci papierowej. Przez cyfrowe odwzorowanie</w:t>
      </w:r>
      <w:r w:rsidR="009E14AC" w:rsidRPr="009E14AC">
        <w:rPr>
          <w:rFonts w:ascii="Cambria" w:hAnsi="Cambria" w:cs="Arial"/>
        </w:rPr>
        <w:t xml:space="preserve"> należy </w:t>
      </w:r>
      <w:r w:rsidRPr="009E14AC">
        <w:rPr>
          <w:rFonts w:ascii="Cambria" w:hAnsi="Cambria" w:cs="Arial"/>
        </w:rPr>
        <w:t>rozumieć dokument elektroniczny będący kopią elektroniczną treści zapisanej w postaci papierowej, umożliwiający zapoznanie się z tą treścią i jej zrozumienie, bez konieczności bezpośredniego dostępu do oryginału.</w:t>
      </w:r>
    </w:p>
    <w:p w14:paraId="67C47B5E" w14:textId="41941206" w:rsidR="007A1016" w:rsidRDefault="007A1016" w:rsidP="00D11403">
      <w:pPr>
        <w:pStyle w:val="Tekstpodstawowy"/>
        <w:spacing w:after="0"/>
        <w:ind w:left="993" w:right="20"/>
        <w:jc w:val="both"/>
        <w:rPr>
          <w:rFonts w:ascii="Cambria" w:hAnsi="Cambria" w:cs="Arial"/>
        </w:rPr>
      </w:pPr>
      <w:r w:rsidRPr="009E14AC">
        <w:rPr>
          <w:rFonts w:ascii="Cambria" w:hAnsi="Cambria" w:cs="Arial"/>
        </w:rPr>
        <w:t xml:space="preserve">Poświadczenia zgodności cyfrowego odwzorowania z dokumentem w postaci papierowej dokonuje </w:t>
      </w:r>
      <w:r w:rsidR="00F561B6" w:rsidRPr="009E14AC">
        <w:rPr>
          <w:rFonts w:ascii="Cambria" w:hAnsi="Cambria" w:cs="Arial"/>
        </w:rPr>
        <w:t xml:space="preserve">mocodawca tj. </w:t>
      </w:r>
      <w:r w:rsidRPr="009E14AC">
        <w:rPr>
          <w:rFonts w:ascii="Cambria" w:hAnsi="Cambria" w:cs="Arial"/>
        </w:rPr>
        <w:t>odpowiednio wykonawca, wykonawca wspólnie ubiegający się o udzielenie zamówienia, podmiot udostępniający zasoby lub podwykonawca, w zakresie dokumentów potwierdzających umocowanie do reprezentowania, które każdego z nich dotyczą lub notariusz.</w:t>
      </w:r>
    </w:p>
    <w:p w14:paraId="35F1266E" w14:textId="3AD19721" w:rsidR="007912AF" w:rsidRPr="00554207" w:rsidRDefault="007912AF" w:rsidP="00015BE9">
      <w:pPr>
        <w:numPr>
          <w:ilvl w:val="0"/>
          <w:numId w:val="29"/>
        </w:numPr>
        <w:spacing w:before="240"/>
        <w:ind w:right="-108"/>
        <w:jc w:val="both"/>
        <w:rPr>
          <w:rFonts w:ascii="Cambria" w:hAnsi="Cambria"/>
          <w:b/>
        </w:rPr>
      </w:pPr>
      <w:r w:rsidRPr="00554207">
        <w:rPr>
          <w:rFonts w:ascii="Cambria" w:hAnsi="Cambria"/>
          <w:b/>
        </w:rPr>
        <w:t>Oświadczenie wykonawców wspólnie ubiegających się o udzielenie zamówienia</w:t>
      </w:r>
      <w:r w:rsidR="004F20CA">
        <w:rPr>
          <w:rFonts w:ascii="Cambria" w:hAnsi="Cambria"/>
          <w:b/>
        </w:rPr>
        <w:t xml:space="preserve"> (</w:t>
      </w:r>
      <w:r w:rsidR="00C475EF">
        <w:rPr>
          <w:rFonts w:ascii="Cambria" w:hAnsi="Cambria"/>
          <w:b/>
        </w:rPr>
        <w:t>załącznik nr 4 do SWZ).</w:t>
      </w:r>
    </w:p>
    <w:p w14:paraId="34D8E4B2" w14:textId="758AFCB3" w:rsidR="00C968E1" w:rsidRPr="00202A74" w:rsidRDefault="007912AF" w:rsidP="00015BE9">
      <w:pPr>
        <w:pStyle w:val="Tekstpodstawowy"/>
        <w:numPr>
          <w:ilvl w:val="0"/>
          <w:numId w:val="11"/>
        </w:numPr>
        <w:spacing w:after="0"/>
        <w:ind w:left="709" w:right="20"/>
        <w:jc w:val="both"/>
        <w:rPr>
          <w:rFonts w:ascii="Cambria" w:hAnsi="Cambria"/>
        </w:rPr>
      </w:pPr>
      <w:r w:rsidRPr="00202A74">
        <w:rPr>
          <w:rFonts w:ascii="Cambria" w:hAnsi="Cambria"/>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3276DCD9" w14:textId="7B6DAB5E" w:rsidR="007912AF" w:rsidRPr="00202A74" w:rsidRDefault="007912AF" w:rsidP="00015BE9">
      <w:pPr>
        <w:pStyle w:val="Tekstpodstawowy"/>
        <w:numPr>
          <w:ilvl w:val="0"/>
          <w:numId w:val="11"/>
        </w:numPr>
        <w:spacing w:after="0"/>
        <w:ind w:left="709" w:right="20"/>
        <w:jc w:val="both"/>
        <w:rPr>
          <w:rFonts w:ascii="Cambria" w:hAnsi="Cambria"/>
        </w:rPr>
      </w:pPr>
      <w:r w:rsidRPr="00202A74">
        <w:rPr>
          <w:rFonts w:ascii="Cambria" w:hAnsi="Cambria"/>
        </w:rPr>
        <w:t>Wykonawcy wspólnie ubiegający się o udzielenie zamówienia</w:t>
      </w:r>
      <w:r w:rsidR="00C968E1" w:rsidRPr="00202A74">
        <w:rPr>
          <w:rFonts w:ascii="Cambria" w:hAnsi="Cambria"/>
        </w:rPr>
        <w:t xml:space="preserve"> </w:t>
      </w:r>
      <w:r w:rsidRPr="00202A74">
        <w:rPr>
          <w:rFonts w:ascii="Cambria" w:hAnsi="Cambria"/>
        </w:rPr>
        <w:t>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2FDCAB66" w14:textId="77777777" w:rsidR="004C74D7" w:rsidRPr="00AC73F0" w:rsidRDefault="004C74D7" w:rsidP="002617BE">
      <w:pPr>
        <w:pStyle w:val="Tekstpodstawowy"/>
        <w:spacing w:after="0"/>
        <w:ind w:left="709" w:right="20"/>
        <w:jc w:val="both"/>
        <w:rPr>
          <w:rFonts w:ascii="Cambria" w:hAnsi="Cambria"/>
          <w:b/>
        </w:rPr>
      </w:pPr>
      <w:r w:rsidRPr="00AC73F0">
        <w:rPr>
          <w:rFonts w:ascii="Cambria" w:hAnsi="Cambria"/>
          <w:b/>
        </w:rPr>
        <w:t>Wymagana forma:</w:t>
      </w:r>
    </w:p>
    <w:p w14:paraId="0C0670C8" w14:textId="4CA88B1E" w:rsidR="007912AF" w:rsidRDefault="00AC73F0" w:rsidP="002617BE">
      <w:pPr>
        <w:pStyle w:val="Tekstpodstawowy"/>
        <w:spacing w:after="0"/>
        <w:ind w:left="709" w:right="20"/>
        <w:jc w:val="both"/>
        <w:rPr>
          <w:rFonts w:ascii="Cambria" w:hAnsi="Cambria"/>
        </w:rPr>
      </w:pPr>
      <w:r>
        <w:rPr>
          <w:rFonts w:ascii="Cambria" w:hAnsi="Cambria"/>
        </w:rPr>
        <w:t>W</w:t>
      </w:r>
      <w:r w:rsidR="00C968E1" w:rsidRPr="00202A74">
        <w:rPr>
          <w:rFonts w:ascii="Cambria" w:hAnsi="Cambria"/>
        </w:rPr>
        <w:t xml:space="preserve">ykonawcy składają </w:t>
      </w:r>
      <w:r>
        <w:rPr>
          <w:rFonts w:ascii="Cambria" w:hAnsi="Cambria"/>
        </w:rPr>
        <w:t>o</w:t>
      </w:r>
      <w:r w:rsidRPr="00202A74">
        <w:rPr>
          <w:rFonts w:ascii="Cambria" w:hAnsi="Cambria"/>
        </w:rPr>
        <w:t xml:space="preserve">świadczenia </w:t>
      </w:r>
      <w:r w:rsidR="00C968E1" w:rsidRPr="00202A74">
        <w:rPr>
          <w:rFonts w:ascii="Cambria" w:hAnsi="Cambria"/>
        </w:rPr>
        <w:t xml:space="preserve">w oryginale w postaci dokumentu elektronicznego podpisanego kwalifikowanym podpisem elektronicznym przez osoby upoważnione do </w:t>
      </w:r>
      <w:r w:rsidR="004C74D7" w:rsidRPr="00202A74">
        <w:rPr>
          <w:rFonts w:ascii="Cambria" w:hAnsi="Cambria"/>
        </w:rPr>
        <w:t>reprezentowania w</w:t>
      </w:r>
      <w:r w:rsidR="00C968E1" w:rsidRPr="00202A74">
        <w:rPr>
          <w:rFonts w:ascii="Cambria" w:hAnsi="Cambria"/>
        </w:rPr>
        <w:t xml:space="preserve">ykonawców zgodnie z formą reprezentacji określoną w dokumencie rejestrowym właściwym dla formy organizacyjnej lub </w:t>
      </w:r>
      <w:r>
        <w:rPr>
          <w:rFonts w:ascii="Cambria" w:hAnsi="Cambria"/>
        </w:rPr>
        <w:t xml:space="preserve">w </w:t>
      </w:r>
      <w:r w:rsidR="00C968E1" w:rsidRPr="00202A74">
        <w:rPr>
          <w:rFonts w:ascii="Cambria" w:hAnsi="Cambria"/>
        </w:rPr>
        <w:t>innym dokumencie.</w:t>
      </w:r>
    </w:p>
    <w:p w14:paraId="232698A8" w14:textId="241E1616" w:rsidR="00545D8B" w:rsidRPr="009E14AC" w:rsidRDefault="00545D8B" w:rsidP="002617BE">
      <w:pPr>
        <w:pStyle w:val="Tekstpodstawowy"/>
        <w:ind w:left="709" w:right="20"/>
        <w:jc w:val="both"/>
        <w:rPr>
          <w:rFonts w:ascii="Cambria" w:hAnsi="Cambria"/>
        </w:rPr>
      </w:pPr>
      <w:r w:rsidRPr="009E14AC">
        <w:rPr>
          <w:rFonts w:ascii="Cambria" w:hAnsi="Cambria"/>
        </w:rPr>
        <w:t>W przypadku gdy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086D0A69" w14:textId="33924C3A" w:rsidR="00545D8B" w:rsidRPr="009E14AC" w:rsidRDefault="00545D8B" w:rsidP="002617BE">
      <w:pPr>
        <w:pStyle w:val="Tekstpodstawowy"/>
        <w:ind w:left="709" w:right="20"/>
        <w:jc w:val="both"/>
        <w:rPr>
          <w:rFonts w:ascii="Cambria" w:hAnsi="Cambria"/>
        </w:rPr>
      </w:pPr>
      <w:r w:rsidRPr="009E14AC">
        <w:rPr>
          <w:rFonts w:ascii="Cambria" w:hAnsi="Cambria"/>
        </w:rPr>
        <w:t xml:space="preserve">Poświadczenia zgodności cyfrowego odwzorowania z dokumentem w postaci papierowej, dokonuje odpowiednio wykonawca lub wykonawca wspólnie ubiegający się o udzielenie zamówienia </w:t>
      </w:r>
      <w:r w:rsidR="007078F2">
        <w:rPr>
          <w:rFonts w:ascii="Cambria" w:hAnsi="Cambria"/>
        </w:rPr>
        <w:t>l</w:t>
      </w:r>
      <w:r w:rsidRPr="009E14AC">
        <w:rPr>
          <w:rFonts w:ascii="Cambria" w:hAnsi="Cambria"/>
        </w:rPr>
        <w:t>ub notariusz</w:t>
      </w:r>
    </w:p>
    <w:p w14:paraId="731FD787" w14:textId="58CD4ACC" w:rsidR="00C72C78" w:rsidRPr="009E14AC" w:rsidRDefault="00C72C78" w:rsidP="00015BE9">
      <w:pPr>
        <w:numPr>
          <w:ilvl w:val="0"/>
          <w:numId w:val="29"/>
        </w:numPr>
        <w:spacing w:before="240"/>
        <w:ind w:right="-108"/>
        <w:jc w:val="both"/>
        <w:rPr>
          <w:rFonts w:ascii="Cambria" w:hAnsi="Cambria"/>
          <w:b/>
        </w:rPr>
      </w:pPr>
      <w:r w:rsidRPr="009E14AC">
        <w:rPr>
          <w:rFonts w:ascii="Cambria" w:hAnsi="Cambria"/>
          <w:b/>
        </w:rPr>
        <w:lastRenderedPageBreak/>
        <w:t xml:space="preserve">Przedmiotowe środki dowodowe wskazane w </w:t>
      </w:r>
      <w:r w:rsidR="0022663F" w:rsidRPr="009E14AC">
        <w:rPr>
          <w:rFonts w:ascii="Cambria" w:hAnsi="Cambria"/>
          <w:b/>
        </w:rPr>
        <w:t>r</w:t>
      </w:r>
      <w:r w:rsidRPr="009E14AC">
        <w:rPr>
          <w:rFonts w:ascii="Cambria" w:hAnsi="Cambria"/>
          <w:b/>
        </w:rPr>
        <w:t>ozdziale II podrozdzia</w:t>
      </w:r>
      <w:r w:rsidR="00E21237" w:rsidRPr="009E14AC">
        <w:rPr>
          <w:rFonts w:ascii="Cambria" w:hAnsi="Cambria"/>
          <w:b/>
        </w:rPr>
        <w:t>le</w:t>
      </w:r>
      <w:r w:rsidRPr="009E14AC">
        <w:rPr>
          <w:rFonts w:ascii="Cambria" w:hAnsi="Cambria"/>
          <w:b/>
        </w:rPr>
        <w:t xml:space="preserve"> 5 </w:t>
      </w:r>
      <w:r w:rsidR="00D11403">
        <w:rPr>
          <w:rFonts w:ascii="Cambria" w:hAnsi="Cambria"/>
          <w:b/>
        </w:rPr>
        <w:t>.</w:t>
      </w:r>
    </w:p>
    <w:p w14:paraId="12A188E6" w14:textId="0C356099" w:rsidR="007D2AA3" w:rsidRPr="00C804E9" w:rsidRDefault="00D11403" w:rsidP="007D2AA3">
      <w:pPr>
        <w:shd w:val="clear" w:color="auto" w:fill="FFFFFF"/>
        <w:jc w:val="both"/>
        <w:rPr>
          <w:rFonts w:asciiTheme="majorHAnsi" w:eastAsiaTheme="majorEastAsia" w:hAnsiTheme="majorHAnsi" w:cstheme="majorBidi"/>
          <w:bCs/>
          <w:i/>
          <w:iCs/>
          <w:color w:val="002060"/>
          <w:lang w:eastAsia="en-US"/>
        </w:rPr>
      </w:pPr>
      <w:r w:rsidRPr="00C804E9">
        <w:rPr>
          <w:rFonts w:ascii="Cambria" w:hAnsi="Cambria"/>
          <w:bCs/>
          <w:i/>
          <w:iCs/>
        </w:rPr>
        <w:t xml:space="preserve">       Zamawiający nie wymaga złożenia przedmiotowych środków dowodowych</w:t>
      </w:r>
      <w:r w:rsidR="00C804E9">
        <w:rPr>
          <w:rFonts w:ascii="Cambria" w:hAnsi="Cambria"/>
          <w:bCs/>
          <w:i/>
          <w:iCs/>
        </w:rPr>
        <w:t>.</w:t>
      </w:r>
    </w:p>
    <w:p w14:paraId="3B7E028E" w14:textId="4DE47048" w:rsidR="00D0550B" w:rsidRPr="00AE2293" w:rsidRDefault="009615B1" w:rsidP="007A2F56">
      <w:pPr>
        <w:numPr>
          <w:ilvl w:val="0"/>
          <w:numId w:val="29"/>
        </w:numPr>
        <w:spacing w:before="240"/>
        <w:ind w:right="20"/>
        <w:jc w:val="both"/>
        <w:rPr>
          <w:rFonts w:ascii="Cambria" w:hAnsi="Cambria"/>
          <w:b/>
        </w:rPr>
      </w:pPr>
      <w:r w:rsidRPr="00AE2293">
        <w:rPr>
          <w:rFonts w:ascii="Cambria" w:hAnsi="Cambria"/>
          <w:b/>
        </w:rPr>
        <w:t xml:space="preserve">Formularz </w:t>
      </w:r>
      <w:r w:rsidR="00932618" w:rsidRPr="00AE2293">
        <w:rPr>
          <w:rFonts w:ascii="Cambria" w:hAnsi="Cambria"/>
          <w:b/>
        </w:rPr>
        <w:t>ofertowy</w:t>
      </w:r>
      <w:r w:rsidRPr="00AE2293">
        <w:rPr>
          <w:rFonts w:ascii="Cambria" w:hAnsi="Cambria"/>
          <w:b/>
        </w:rPr>
        <w:t xml:space="preserve"> (załącznik nr</w:t>
      </w:r>
      <w:r w:rsidR="00932618" w:rsidRPr="00AE2293">
        <w:rPr>
          <w:rFonts w:ascii="Cambria" w:hAnsi="Cambria"/>
          <w:b/>
        </w:rPr>
        <w:t xml:space="preserve"> 1</w:t>
      </w:r>
      <w:r w:rsidR="000E5386">
        <w:rPr>
          <w:rFonts w:ascii="Cambria" w:hAnsi="Cambria"/>
          <w:b/>
        </w:rPr>
        <w:t xml:space="preserve"> </w:t>
      </w:r>
      <w:r w:rsidR="00AE2293" w:rsidRPr="00AE2293">
        <w:rPr>
          <w:rFonts w:ascii="Cambria" w:hAnsi="Cambria"/>
          <w:b/>
        </w:rPr>
        <w:t>do SWZ</w:t>
      </w:r>
      <w:r w:rsidRPr="00AE2293">
        <w:rPr>
          <w:rFonts w:ascii="Cambria" w:hAnsi="Cambria"/>
          <w:b/>
        </w:rPr>
        <w:t>)</w:t>
      </w:r>
      <w:r w:rsidR="00AE2293">
        <w:rPr>
          <w:rFonts w:ascii="Cambria" w:hAnsi="Cambria"/>
          <w:b/>
        </w:rPr>
        <w:t>.</w:t>
      </w:r>
    </w:p>
    <w:p w14:paraId="5AADF04D" w14:textId="77777777" w:rsidR="00D0550B" w:rsidRPr="00AC73F0" w:rsidRDefault="00D0550B" w:rsidP="00D0550B">
      <w:pPr>
        <w:pStyle w:val="Tekstpodstawowy"/>
        <w:spacing w:after="0"/>
        <w:ind w:left="360" w:right="20"/>
        <w:jc w:val="both"/>
        <w:rPr>
          <w:rFonts w:ascii="Cambria" w:hAnsi="Cambria"/>
          <w:b/>
        </w:rPr>
      </w:pPr>
      <w:r w:rsidRPr="00AC73F0">
        <w:rPr>
          <w:rFonts w:ascii="Cambria" w:hAnsi="Cambria"/>
          <w:b/>
        </w:rPr>
        <w:t>Wymagana forma:</w:t>
      </w:r>
    </w:p>
    <w:p w14:paraId="5266FD3A" w14:textId="399D9732" w:rsidR="00D0550B" w:rsidRPr="009E14AC" w:rsidRDefault="009615B1" w:rsidP="00D11403">
      <w:pPr>
        <w:autoSpaceDE w:val="0"/>
        <w:autoSpaceDN w:val="0"/>
        <w:spacing w:before="120" w:after="120"/>
        <w:ind w:left="426"/>
        <w:jc w:val="both"/>
        <w:rPr>
          <w:rFonts w:ascii="Cambria" w:hAnsi="Cambria" w:cs="Arial"/>
        </w:rPr>
      </w:pPr>
      <w:r w:rsidRPr="009E14AC">
        <w:rPr>
          <w:rFonts w:ascii="Cambria" w:hAnsi="Cambria"/>
        </w:rPr>
        <w:t>Formularz</w:t>
      </w:r>
      <w:r w:rsidR="00932618">
        <w:rPr>
          <w:rFonts w:ascii="Cambria" w:hAnsi="Cambria"/>
        </w:rPr>
        <w:t>e</w:t>
      </w:r>
      <w:r w:rsidRPr="009E14AC">
        <w:rPr>
          <w:rFonts w:ascii="Cambria" w:hAnsi="Cambria"/>
        </w:rPr>
        <w:t xml:space="preserve"> mus</w:t>
      </w:r>
      <w:r w:rsidR="00932618">
        <w:rPr>
          <w:rFonts w:ascii="Cambria" w:hAnsi="Cambria"/>
        </w:rPr>
        <w:t>zą</w:t>
      </w:r>
      <w:r w:rsidRPr="009E14AC">
        <w:rPr>
          <w:rFonts w:ascii="Cambria" w:hAnsi="Cambria"/>
        </w:rPr>
        <w:t xml:space="preserve"> być złożon</w:t>
      </w:r>
      <w:r w:rsidR="00932618">
        <w:rPr>
          <w:rFonts w:ascii="Cambria" w:hAnsi="Cambria"/>
        </w:rPr>
        <w:t>e</w:t>
      </w:r>
      <w:r w:rsidRPr="009E14AC">
        <w:rPr>
          <w:rFonts w:ascii="Cambria" w:hAnsi="Cambria"/>
        </w:rPr>
        <w:t xml:space="preserve"> w </w:t>
      </w:r>
      <w:r w:rsidR="00E17F14" w:rsidRPr="009E14AC">
        <w:rPr>
          <w:rFonts w:ascii="Cambria" w:hAnsi="Cambria" w:cs="Arial"/>
        </w:rPr>
        <w:t>pod rygorem nieważności, w formie elektroniczne</w:t>
      </w:r>
      <w:r w:rsidR="007078F2">
        <w:rPr>
          <w:rFonts w:ascii="Cambria" w:hAnsi="Cambria" w:cs="Arial"/>
        </w:rPr>
        <w:t>j podpisane kwalifikowanym podpisem elektronicznym</w:t>
      </w:r>
      <w:r w:rsidR="00E17F14" w:rsidRPr="009E14AC">
        <w:rPr>
          <w:rFonts w:ascii="Cambria" w:hAnsi="Cambria" w:cs="Arial"/>
        </w:rPr>
        <w:t>.</w:t>
      </w:r>
    </w:p>
    <w:p w14:paraId="506D9B5A" w14:textId="35456803" w:rsidR="009615B1" w:rsidRPr="00C804E9" w:rsidRDefault="009615B1" w:rsidP="00C804E9">
      <w:pPr>
        <w:pStyle w:val="Akapitzlist"/>
        <w:numPr>
          <w:ilvl w:val="0"/>
          <w:numId w:val="29"/>
        </w:numPr>
        <w:shd w:val="clear" w:color="auto" w:fill="FFFFFF"/>
        <w:rPr>
          <w:rFonts w:ascii="Cambria" w:hAnsi="Cambria"/>
          <w:b/>
        </w:rPr>
      </w:pPr>
      <w:r w:rsidRPr="00C804E9">
        <w:rPr>
          <w:rFonts w:ascii="Cambria" w:hAnsi="Cambria"/>
          <w:b/>
        </w:rPr>
        <w:t>Zobowiązanie podmiotu trzeciego</w:t>
      </w:r>
      <w:r w:rsidR="00C475EF">
        <w:rPr>
          <w:rFonts w:ascii="Cambria" w:hAnsi="Cambria"/>
          <w:b/>
        </w:rPr>
        <w:t xml:space="preserve"> (załącznik nr 2 do SWZ).</w:t>
      </w:r>
    </w:p>
    <w:p w14:paraId="22E3FDE1" w14:textId="78BA80BF" w:rsidR="007912AF" w:rsidRPr="00202A74" w:rsidRDefault="007912AF" w:rsidP="00AC73F0">
      <w:pPr>
        <w:pStyle w:val="Tekstpodstawowy"/>
        <w:ind w:left="360" w:right="20"/>
        <w:jc w:val="both"/>
        <w:rPr>
          <w:rFonts w:ascii="Cambria" w:hAnsi="Cambria"/>
        </w:rPr>
      </w:pPr>
      <w:r w:rsidRPr="00202A74">
        <w:rPr>
          <w:rFonts w:ascii="Cambria" w:hAnsi="Cambria"/>
        </w:rPr>
        <w:t>Zobowiązanie podmiotu udostępniającego zasoby</w:t>
      </w:r>
      <w:r w:rsidR="00D05E31">
        <w:rPr>
          <w:rFonts w:ascii="Cambria" w:hAnsi="Cambria"/>
        </w:rPr>
        <w:t xml:space="preserve"> (</w:t>
      </w:r>
      <w:r w:rsidRPr="00202A74">
        <w:rPr>
          <w:rFonts w:ascii="Cambria" w:hAnsi="Cambria"/>
        </w:rPr>
        <w:t>lub inny podmiotowy środek dowodowy</w:t>
      </w:r>
      <w:r w:rsidR="00D05E31">
        <w:rPr>
          <w:rFonts w:ascii="Cambria" w:hAnsi="Cambria"/>
        </w:rPr>
        <w:t>)</w:t>
      </w:r>
      <w:r w:rsidRPr="00202A74">
        <w:rPr>
          <w:rFonts w:ascii="Cambria" w:hAnsi="Cambria"/>
        </w:rPr>
        <w:t>, potwierdza, że stosunek łączący wykonawcę z podmiotami udostępniającymi zasoby gwarantuje rzeczywisty dostęp do tych zasobów oraz określa w szczególności:</w:t>
      </w:r>
    </w:p>
    <w:p w14:paraId="1F8F5B69" w14:textId="77777777" w:rsidR="007912AF" w:rsidRPr="00202A74" w:rsidRDefault="007912AF" w:rsidP="00B64ED1">
      <w:pPr>
        <w:pStyle w:val="Tekstpodstawowy"/>
        <w:numPr>
          <w:ilvl w:val="0"/>
          <w:numId w:val="23"/>
        </w:numPr>
        <w:ind w:left="851" w:right="20"/>
        <w:jc w:val="both"/>
        <w:rPr>
          <w:rFonts w:ascii="Cambria" w:hAnsi="Cambria"/>
        </w:rPr>
      </w:pPr>
      <w:r w:rsidRPr="00202A74">
        <w:rPr>
          <w:rFonts w:ascii="Cambria" w:hAnsi="Cambria"/>
        </w:rPr>
        <w:t>zakres dostępnych wykonawcy zasobów podmiotu udostępniającego zasoby;</w:t>
      </w:r>
    </w:p>
    <w:p w14:paraId="59B2873C" w14:textId="77777777" w:rsidR="007912AF" w:rsidRPr="00202A74" w:rsidRDefault="007912AF" w:rsidP="00B64ED1">
      <w:pPr>
        <w:pStyle w:val="Tekstpodstawowy"/>
        <w:numPr>
          <w:ilvl w:val="0"/>
          <w:numId w:val="23"/>
        </w:numPr>
        <w:ind w:left="851" w:right="20"/>
        <w:jc w:val="both"/>
        <w:rPr>
          <w:rFonts w:ascii="Cambria" w:hAnsi="Cambria"/>
        </w:rPr>
      </w:pPr>
      <w:r w:rsidRPr="00202A74">
        <w:rPr>
          <w:rFonts w:ascii="Cambria" w:hAnsi="Cambria"/>
        </w:rPr>
        <w:t>sposób i okres udostępnienia wykonawcy i wykorzystania przez niego zasobów podmiotu udostępniającego te zasoby przy wykonywaniu zamówienia;</w:t>
      </w:r>
    </w:p>
    <w:p w14:paraId="30FAFC90" w14:textId="77777777" w:rsidR="007912AF" w:rsidRPr="00202A74" w:rsidRDefault="007912AF" w:rsidP="00B64ED1">
      <w:pPr>
        <w:pStyle w:val="Tekstpodstawowy"/>
        <w:numPr>
          <w:ilvl w:val="0"/>
          <w:numId w:val="23"/>
        </w:numPr>
        <w:ind w:left="851" w:right="20"/>
        <w:jc w:val="both"/>
        <w:rPr>
          <w:rFonts w:ascii="Cambria" w:hAnsi="Cambria"/>
        </w:rPr>
      </w:pPr>
      <w:r w:rsidRPr="00202A74">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AA0B0F" w14:textId="41F0818F" w:rsidR="00D0550B" w:rsidRPr="001F1792" w:rsidRDefault="00D0550B" w:rsidP="00D0550B">
      <w:pPr>
        <w:pStyle w:val="Tekstpodstawowy"/>
        <w:spacing w:after="0"/>
        <w:ind w:left="360" w:right="20"/>
        <w:jc w:val="both"/>
        <w:rPr>
          <w:rFonts w:ascii="Cambria" w:hAnsi="Cambria"/>
          <w:b/>
        </w:rPr>
      </w:pPr>
      <w:r w:rsidRPr="001F1792">
        <w:rPr>
          <w:rFonts w:ascii="Cambria" w:hAnsi="Cambria"/>
          <w:b/>
        </w:rPr>
        <w:t>Wymagana forma:</w:t>
      </w:r>
    </w:p>
    <w:p w14:paraId="344F5E30" w14:textId="12489E46" w:rsidR="00E17F14" w:rsidRPr="009E14AC" w:rsidRDefault="00E17F14" w:rsidP="00F70BBB">
      <w:pPr>
        <w:pStyle w:val="Tekstpodstawowy"/>
        <w:spacing w:after="0"/>
        <w:ind w:left="360" w:right="20"/>
        <w:jc w:val="both"/>
        <w:rPr>
          <w:rFonts w:ascii="Cambria" w:hAnsi="Cambria"/>
        </w:rPr>
      </w:pPr>
      <w:bookmarkStart w:id="6" w:name="_Hlk62401269"/>
      <w:r w:rsidRPr="009E14AC">
        <w:rPr>
          <w:rFonts w:ascii="Cambria" w:hAnsi="Cambria"/>
        </w:rPr>
        <w:t>Zobowiązanie podmiotu udostępniającego zasoby, przekazuje się w postaci elektronicznej i opatruje się kwalifikowanym podpisem elektronicznym</w:t>
      </w:r>
      <w:r w:rsidR="009E14AC">
        <w:rPr>
          <w:rFonts w:ascii="Cambria" w:hAnsi="Cambria"/>
        </w:rPr>
        <w:t xml:space="preserve">. </w:t>
      </w:r>
      <w:r w:rsidRPr="009E14AC">
        <w:rPr>
          <w:rFonts w:ascii="Cambria" w:hAnsi="Cambria"/>
        </w:rPr>
        <w:t>W przypadku gdy zobowiązanie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6"/>
    </w:p>
    <w:p w14:paraId="27092613" w14:textId="77943004" w:rsidR="00D0550B" w:rsidRDefault="00D0550B" w:rsidP="00015BE9">
      <w:pPr>
        <w:numPr>
          <w:ilvl w:val="0"/>
          <w:numId w:val="29"/>
        </w:numPr>
        <w:spacing w:before="240"/>
        <w:ind w:right="20"/>
        <w:jc w:val="both"/>
        <w:rPr>
          <w:rFonts w:ascii="Cambria" w:hAnsi="Cambria"/>
          <w:b/>
        </w:rPr>
      </w:pPr>
      <w:r w:rsidRPr="009E14AC">
        <w:rPr>
          <w:rFonts w:ascii="Cambria" w:hAnsi="Cambria"/>
          <w:b/>
        </w:rPr>
        <w:t>Wadium</w:t>
      </w:r>
    </w:p>
    <w:p w14:paraId="4544A19D" w14:textId="666DA3EB" w:rsidR="000E5386" w:rsidRPr="000E5386" w:rsidRDefault="000E5386" w:rsidP="000E5386">
      <w:pPr>
        <w:spacing w:before="240"/>
        <w:ind w:right="20" w:firstLine="360"/>
        <w:jc w:val="both"/>
        <w:rPr>
          <w:rFonts w:ascii="Cambria" w:hAnsi="Cambria"/>
          <w:bCs/>
        </w:rPr>
      </w:pPr>
      <w:r w:rsidRPr="000E5386">
        <w:rPr>
          <w:rFonts w:ascii="Cambria" w:hAnsi="Cambria"/>
          <w:bCs/>
        </w:rPr>
        <w:t>Zamawiający nie wymaga wnoszenia wadium.</w:t>
      </w:r>
    </w:p>
    <w:p w14:paraId="431234EC" w14:textId="23DC1749" w:rsidR="00B35FA4" w:rsidRPr="009E14AC" w:rsidRDefault="009615B1" w:rsidP="00015BE9">
      <w:pPr>
        <w:numPr>
          <w:ilvl w:val="0"/>
          <w:numId w:val="29"/>
        </w:numPr>
        <w:spacing w:before="240"/>
        <w:ind w:right="-108"/>
        <w:jc w:val="both"/>
        <w:rPr>
          <w:rFonts w:ascii="Cambria" w:hAnsi="Cambria"/>
        </w:rPr>
      </w:pPr>
      <w:r w:rsidRPr="009E14AC">
        <w:rPr>
          <w:rFonts w:ascii="Cambria" w:hAnsi="Cambria"/>
          <w:b/>
        </w:rPr>
        <w:t xml:space="preserve">Informacje dotyczące </w:t>
      </w:r>
      <w:r w:rsidR="00FF7D6B">
        <w:rPr>
          <w:rFonts w:ascii="Cambria" w:hAnsi="Cambria"/>
          <w:b/>
        </w:rPr>
        <w:t>RODO</w:t>
      </w:r>
      <w:r w:rsidRPr="009E14AC">
        <w:rPr>
          <w:rFonts w:ascii="Cambria" w:hAnsi="Cambria"/>
          <w:b/>
        </w:rPr>
        <w:t xml:space="preserve"> </w:t>
      </w:r>
      <w:r w:rsidRPr="00C804E9">
        <w:rPr>
          <w:rFonts w:ascii="Cambria" w:hAnsi="Cambria"/>
          <w:b/>
        </w:rPr>
        <w:t xml:space="preserve">(załącznik nr </w:t>
      </w:r>
      <w:r w:rsidR="006532B1" w:rsidRPr="00C804E9">
        <w:rPr>
          <w:rFonts w:ascii="Cambria" w:hAnsi="Cambria"/>
          <w:b/>
        </w:rPr>
        <w:t>7</w:t>
      </w:r>
      <w:r w:rsidR="00F41590" w:rsidRPr="00C804E9">
        <w:rPr>
          <w:rFonts w:ascii="Cambria" w:hAnsi="Cambria"/>
          <w:b/>
        </w:rPr>
        <w:t xml:space="preserve"> do S</w:t>
      </w:r>
      <w:r w:rsidRPr="00C804E9">
        <w:rPr>
          <w:rFonts w:ascii="Cambria" w:hAnsi="Cambria"/>
          <w:b/>
        </w:rPr>
        <w:t xml:space="preserve">WZ) </w:t>
      </w:r>
      <w:r w:rsidR="001F1792" w:rsidRPr="007078F2">
        <w:rPr>
          <w:rFonts w:ascii="Cambria" w:hAnsi="Cambria"/>
          <w:bCs/>
          <w:color w:val="FF0000"/>
        </w:rPr>
        <w:t>–</w:t>
      </w:r>
      <w:r w:rsidR="00F41590" w:rsidRPr="007078F2">
        <w:rPr>
          <w:rFonts w:ascii="Cambria" w:hAnsi="Cambria"/>
          <w:b/>
          <w:color w:val="FF0000"/>
        </w:rPr>
        <w:t xml:space="preserve"> </w:t>
      </w:r>
      <w:r w:rsidR="001F1792" w:rsidRPr="009E14AC">
        <w:rPr>
          <w:rFonts w:ascii="Cambria" w:hAnsi="Cambria"/>
          <w:bCs/>
        </w:rPr>
        <w:t>w</w:t>
      </w:r>
      <w:r w:rsidR="007912AF" w:rsidRPr="009E14AC">
        <w:rPr>
          <w:rFonts w:ascii="Cambria" w:hAnsi="Cambria"/>
        </w:rPr>
        <w:t xml:space="preserve"> tym</w:t>
      </w:r>
      <w:r w:rsidR="007912AF" w:rsidRPr="001F1792">
        <w:rPr>
          <w:rFonts w:ascii="Cambria" w:hAnsi="Cambria"/>
        </w:rPr>
        <w:t xml:space="preserve"> dokumencie</w:t>
      </w:r>
      <w:r w:rsidR="007912AF" w:rsidRPr="00202A74">
        <w:rPr>
          <w:rFonts w:ascii="Cambria" w:hAnsi="Cambria"/>
        </w:rPr>
        <w:t xml:space="preserve"> wykonawca składa oświadczenie w zakresie spełnienia wymogów RO</w:t>
      </w:r>
      <w:r w:rsidR="00FF7D6B">
        <w:rPr>
          <w:rFonts w:ascii="Cambria" w:hAnsi="Cambria"/>
        </w:rPr>
        <w:t>DO</w:t>
      </w:r>
      <w:r w:rsidR="007078F2">
        <w:rPr>
          <w:rFonts w:ascii="Cambria" w:hAnsi="Cambria"/>
        </w:rPr>
        <w:t>.</w:t>
      </w:r>
    </w:p>
    <w:p w14:paraId="5CC0CEB1" w14:textId="77777777" w:rsidR="00545D8B" w:rsidRPr="009E14AC" w:rsidRDefault="00545D8B" w:rsidP="00545D8B">
      <w:pPr>
        <w:pStyle w:val="Tekstpodstawowy"/>
        <w:spacing w:after="0"/>
        <w:ind w:right="20" w:firstLine="360"/>
        <w:jc w:val="both"/>
        <w:rPr>
          <w:rFonts w:ascii="Cambria" w:hAnsi="Cambria"/>
          <w:b/>
        </w:rPr>
      </w:pPr>
    </w:p>
    <w:p w14:paraId="1C1F3E06" w14:textId="77777777" w:rsidR="00545D8B" w:rsidRPr="009E14AC" w:rsidRDefault="00545D8B" w:rsidP="00545D8B">
      <w:pPr>
        <w:pStyle w:val="Tekstpodstawowy"/>
        <w:spacing w:after="0"/>
        <w:ind w:right="20" w:firstLine="360"/>
        <w:jc w:val="both"/>
        <w:rPr>
          <w:rFonts w:ascii="Cambria" w:hAnsi="Cambria"/>
          <w:b/>
        </w:rPr>
      </w:pPr>
      <w:r w:rsidRPr="009E14AC">
        <w:rPr>
          <w:rFonts w:ascii="Cambria" w:hAnsi="Cambria"/>
          <w:b/>
        </w:rPr>
        <w:t>Wymagana forma:</w:t>
      </w:r>
    </w:p>
    <w:p w14:paraId="3A02DC6B" w14:textId="5357D3FC" w:rsidR="00545D8B" w:rsidRPr="009E14AC" w:rsidRDefault="00545D8B" w:rsidP="00545D8B">
      <w:pPr>
        <w:widowControl w:val="0"/>
        <w:spacing w:line="120" w:lineRule="atLeast"/>
        <w:ind w:left="360"/>
        <w:jc w:val="both"/>
        <w:rPr>
          <w:rFonts w:asciiTheme="majorHAnsi" w:eastAsia="Calibri" w:hAnsiTheme="majorHAnsi" w:cs="Arial"/>
          <w:lang w:eastAsia="en-US"/>
        </w:rPr>
      </w:pPr>
      <w:r w:rsidRPr="009E14AC">
        <w:rPr>
          <w:rFonts w:ascii="Cambria" w:hAnsi="Cambria"/>
        </w:rPr>
        <w:t xml:space="preserve">Dokument </w:t>
      </w:r>
      <w:r w:rsidRPr="009E14AC">
        <w:rPr>
          <w:rFonts w:asciiTheme="majorHAnsi" w:eastAsia="Calibri" w:hAnsiTheme="majorHAnsi" w:cs="Arial"/>
          <w:lang w:eastAsia="en-US"/>
        </w:rPr>
        <w:t>przekazuje się w postaci elektronicznej i opatruje się kwalifikowanym podpisem elektronicznym.</w:t>
      </w:r>
    </w:p>
    <w:p w14:paraId="378FDFB3" w14:textId="209A918E" w:rsidR="00F70BBB" w:rsidRPr="009E14AC" w:rsidRDefault="00F70BBB" w:rsidP="00F70BBB">
      <w:pPr>
        <w:widowControl w:val="0"/>
        <w:spacing w:line="120" w:lineRule="atLeast"/>
        <w:ind w:left="360"/>
        <w:jc w:val="both"/>
        <w:rPr>
          <w:rFonts w:asciiTheme="majorHAnsi" w:eastAsia="Calibri" w:hAnsiTheme="majorHAnsi" w:cs="Arial"/>
          <w:lang w:eastAsia="en-US"/>
        </w:rPr>
      </w:pPr>
      <w:r w:rsidRPr="009E14AC">
        <w:rPr>
          <w:rFonts w:asciiTheme="majorHAnsi" w:eastAsia="Calibri" w:hAnsiTheme="majorHAnsi" w:cs="Arial"/>
          <w:lang w:eastAsia="en-US"/>
        </w:rPr>
        <w:t>Gdy został sporządzon</w:t>
      </w:r>
      <w:r w:rsidR="009E14AC" w:rsidRPr="009E14AC">
        <w:rPr>
          <w:rFonts w:asciiTheme="majorHAnsi" w:eastAsia="Calibri" w:hAnsiTheme="majorHAnsi" w:cs="Arial"/>
          <w:lang w:eastAsia="en-US"/>
        </w:rPr>
        <w:t xml:space="preserve">y </w:t>
      </w:r>
      <w:r w:rsidRPr="009E14AC">
        <w:rPr>
          <w:rFonts w:asciiTheme="majorHAnsi" w:eastAsia="Calibri" w:hAnsiTheme="majorHAnsi" w:cs="Arial"/>
          <w:lang w:eastAsia="en-US"/>
        </w:rPr>
        <w:t>jako dokument w postaci papierowej i opatrzon</w:t>
      </w:r>
      <w:r w:rsidR="009E14AC" w:rsidRPr="009E14AC">
        <w:rPr>
          <w:rFonts w:asciiTheme="majorHAnsi" w:eastAsia="Calibri" w:hAnsiTheme="majorHAnsi" w:cs="Arial"/>
          <w:lang w:eastAsia="en-US"/>
        </w:rPr>
        <w:t>y</w:t>
      </w:r>
      <w:r w:rsidRPr="009E14AC">
        <w:rPr>
          <w:rFonts w:asciiTheme="majorHAnsi" w:eastAsia="Calibri" w:hAnsiTheme="majorHAnsi" w:cs="Arial"/>
          <w:lang w:eastAsia="en-US"/>
        </w:rPr>
        <w:t xml:space="preserve"> własnoręcznym podpisem,</w:t>
      </w:r>
      <w:r w:rsidR="009E14AC" w:rsidRPr="009E14AC">
        <w:rPr>
          <w:rFonts w:asciiTheme="majorHAnsi" w:eastAsia="Calibri" w:hAnsiTheme="majorHAnsi" w:cs="Arial"/>
          <w:lang w:eastAsia="en-US"/>
        </w:rPr>
        <w:t xml:space="preserve"> </w:t>
      </w:r>
      <w:r w:rsidRPr="009E14AC">
        <w:rPr>
          <w:rFonts w:asciiTheme="majorHAnsi" w:eastAsia="Calibri" w:hAnsiTheme="majorHAnsi" w:cs="Arial"/>
          <w:lang w:eastAsia="en-US"/>
        </w:rPr>
        <w:t>przekazuje się cyfrowe odwzorowanie tego dokumentu opatrzone kwalifikowanym podpisem elektronicznym, poświadczając</w:t>
      </w:r>
      <w:r w:rsidR="009E14AC" w:rsidRPr="009E14AC">
        <w:rPr>
          <w:rFonts w:asciiTheme="majorHAnsi" w:eastAsia="Calibri" w:hAnsiTheme="majorHAnsi" w:cs="Arial"/>
          <w:lang w:eastAsia="en-US"/>
        </w:rPr>
        <w:t>ym</w:t>
      </w:r>
      <w:r w:rsidRPr="009E14AC">
        <w:rPr>
          <w:rFonts w:asciiTheme="majorHAnsi" w:eastAsia="Calibri" w:hAnsiTheme="majorHAnsi" w:cs="Arial"/>
          <w:lang w:eastAsia="en-US"/>
        </w:rPr>
        <w:t xml:space="preserve"> zgodność cyfrowego odwzorowania z dokumentem w postaci papierowej. Przez cyfrowe odwzorowanie, rozumieć </w:t>
      </w:r>
      <w:r w:rsidR="009E14AC" w:rsidRPr="009E14AC">
        <w:rPr>
          <w:rFonts w:asciiTheme="majorHAnsi" w:eastAsia="Calibri" w:hAnsiTheme="majorHAnsi" w:cs="Arial"/>
          <w:lang w:eastAsia="en-US"/>
        </w:rPr>
        <w:t xml:space="preserve">należy </w:t>
      </w:r>
      <w:r w:rsidRPr="009E14AC">
        <w:rPr>
          <w:rFonts w:asciiTheme="majorHAnsi" w:eastAsia="Calibri" w:hAnsiTheme="majorHAnsi" w:cs="Arial"/>
          <w:lang w:eastAsia="en-US"/>
        </w:rPr>
        <w:t xml:space="preserve">dokument elektroniczny będący kopią elektroniczną treści zapisanej w postaci papierowej, umożliwiający zapoznanie się z tą treścią i jej </w:t>
      </w:r>
      <w:r w:rsidRPr="009E14AC">
        <w:rPr>
          <w:rFonts w:asciiTheme="majorHAnsi" w:eastAsia="Calibri" w:hAnsiTheme="majorHAnsi" w:cs="Arial"/>
          <w:lang w:eastAsia="en-US"/>
        </w:rPr>
        <w:lastRenderedPageBreak/>
        <w:t>zrozumienie, bez konieczności bezpośredniego dostępu do oryginału. Poświadczenia zgodności cyfrowego odwzorowania z dokumentem w postaci papierowej</w:t>
      </w:r>
      <w:r w:rsidR="009E14AC" w:rsidRPr="009E14AC">
        <w:rPr>
          <w:rFonts w:asciiTheme="majorHAnsi" w:eastAsia="Calibri" w:hAnsiTheme="majorHAnsi" w:cs="Arial"/>
          <w:lang w:eastAsia="en-US"/>
        </w:rPr>
        <w:t xml:space="preserve"> </w:t>
      </w:r>
      <w:r w:rsidRPr="009E14AC">
        <w:rPr>
          <w:rFonts w:asciiTheme="majorHAnsi" w:eastAsia="Calibri" w:hAnsiTheme="majorHAnsi" w:cs="Arial"/>
          <w:lang w:eastAsia="en-US"/>
        </w:rPr>
        <w:t>dokonuje odpowiednio wykonawca lub wykonawca wspólnie ubiegający się o udzielenie zamówienia lub notariusz.</w:t>
      </w:r>
    </w:p>
    <w:p w14:paraId="4A913628" w14:textId="77777777" w:rsidR="00F70BBB" w:rsidRPr="009E14AC" w:rsidRDefault="00F70BBB" w:rsidP="00545D8B">
      <w:pPr>
        <w:widowControl w:val="0"/>
        <w:spacing w:line="120" w:lineRule="atLeast"/>
        <w:ind w:left="360"/>
        <w:jc w:val="both"/>
        <w:rPr>
          <w:rFonts w:asciiTheme="majorHAnsi" w:eastAsia="Calibri" w:hAnsiTheme="majorHAnsi" w:cs="Arial"/>
          <w:lang w:eastAsia="en-US"/>
        </w:rPr>
      </w:pPr>
    </w:p>
    <w:p w14:paraId="1397EF74" w14:textId="1AB87BE6" w:rsidR="00B35FA4" w:rsidRPr="00B35FA4" w:rsidRDefault="00B35FA4" w:rsidP="00015BE9">
      <w:pPr>
        <w:pStyle w:val="Akapitzlist"/>
        <w:numPr>
          <w:ilvl w:val="0"/>
          <w:numId w:val="15"/>
        </w:numPr>
        <w:shd w:val="clear" w:color="auto" w:fill="95B3D7" w:themeFill="accent1" w:themeFillTint="99"/>
        <w:spacing w:before="240" w:line="276" w:lineRule="auto"/>
        <w:ind w:right="-108"/>
        <w:jc w:val="both"/>
        <w:rPr>
          <w:rFonts w:asciiTheme="majorHAnsi" w:eastAsiaTheme="majorEastAsia" w:hAnsiTheme="majorHAnsi" w:cstheme="majorBidi"/>
          <w:b/>
          <w:i/>
          <w:lang w:eastAsia="en-US"/>
        </w:rPr>
      </w:pPr>
      <w:r w:rsidRPr="00B35FA4">
        <w:rPr>
          <w:rFonts w:ascii="Cambria" w:hAnsi="Cambria"/>
          <w:b/>
          <w:bCs/>
        </w:rPr>
        <w:t xml:space="preserve">DOKUMENTY SKŁADANE NA WEZWANIE </w:t>
      </w:r>
      <w:r w:rsidR="00FA0012">
        <w:rPr>
          <w:rFonts w:ascii="Cambria" w:hAnsi="Cambria"/>
          <w:b/>
          <w:bCs/>
        </w:rPr>
        <w:t>(PODMIOTOWE ŚRODKI DOWODOWE)</w:t>
      </w:r>
    </w:p>
    <w:p w14:paraId="123EB9CB" w14:textId="77777777" w:rsidR="00017F32" w:rsidRDefault="00017F32" w:rsidP="0082773A">
      <w:pPr>
        <w:spacing w:line="276" w:lineRule="auto"/>
        <w:ind w:right="-108"/>
        <w:jc w:val="both"/>
        <w:rPr>
          <w:rFonts w:ascii="Cambria" w:hAnsi="Cambria"/>
        </w:rPr>
      </w:pPr>
    </w:p>
    <w:p w14:paraId="10E1D98A" w14:textId="49C12895" w:rsidR="0082773A" w:rsidRDefault="00C968E1" w:rsidP="0082773A">
      <w:pPr>
        <w:spacing w:line="276" w:lineRule="auto"/>
        <w:ind w:right="-108"/>
        <w:jc w:val="both"/>
        <w:rPr>
          <w:rFonts w:ascii="Cambria" w:hAnsi="Cambria"/>
        </w:rPr>
      </w:pPr>
      <w:r w:rsidRPr="00B35FA4">
        <w:rPr>
          <w:rFonts w:ascii="Cambria" w:hAnsi="Cambria"/>
        </w:rPr>
        <w:t>Zgodnie z art. 126 ust. 1 ustawy Pzp zamawiający przed wyborem najkorzystniejszej oferty wezwie wykonawcę, którego oferta została najwyżej oceniona, do złożenia w wyznaczonym terminie, nie krótszym niż 10 dni, aktualnych na dzień złożenia, następujących podmiotowych środków dowodowych</w:t>
      </w:r>
      <w:r w:rsidR="00701EAD" w:rsidRPr="00B35FA4">
        <w:rPr>
          <w:rFonts w:ascii="Cambria" w:hAnsi="Cambria"/>
        </w:rPr>
        <w:t xml:space="preserve">: </w:t>
      </w:r>
    </w:p>
    <w:p w14:paraId="7E554AC6" w14:textId="1704F49E" w:rsidR="0082773A" w:rsidRPr="0082773A" w:rsidRDefault="0082773A" w:rsidP="0082773A">
      <w:pPr>
        <w:ind w:right="-108"/>
        <w:jc w:val="both"/>
        <w:rPr>
          <w:rFonts w:ascii="Cambria" w:hAnsi="Cambria"/>
        </w:rPr>
      </w:pPr>
    </w:p>
    <w:p w14:paraId="1FCF439C" w14:textId="0C13379A" w:rsidR="00297CA2" w:rsidRPr="00C3248A" w:rsidRDefault="00297CA2" w:rsidP="00015BE9">
      <w:pPr>
        <w:pStyle w:val="Akapitzlist"/>
        <w:numPr>
          <w:ilvl w:val="3"/>
          <w:numId w:val="41"/>
        </w:numPr>
        <w:autoSpaceDE w:val="0"/>
        <w:autoSpaceDN w:val="0"/>
        <w:adjustRightInd w:val="0"/>
        <w:ind w:left="426"/>
        <w:rPr>
          <w:rFonts w:asciiTheme="majorHAnsi" w:hAnsiTheme="majorHAnsi" w:cs="Calibri"/>
          <w:color w:val="000000"/>
        </w:rPr>
      </w:pPr>
      <w:r w:rsidRPr="00297CA2">
        <w:rPr>
          <w:rFonts w:asciiTheme="majorHAnsi" w:hAnsiTheme="majorHAnsi" w:cs="Calibri"/>
          <w:b/>
          <w:bCs/>
          <w:color w:val="000000"/>
        </w:rPr>
        <w:t xml:space="preserve">W celu potwierdzenia spełniania warunków udziału w postępowaniu: </w:t>
      </w:r>
    </w:p>
    <w:p w14:paraId="56FB457D" w14:textId="42635C04" w:rsidR="00091EFB" w:rsidRPr="00091EFB" w:rsidRDefault="00091EFB" w:rsidP="00091EFB">
      <w:pPr>
        <w:pStyle w:val="Akapitzlist"/>
        <w:widowControl w:val="0"/>
        <w:numPr>
          <w:ilvl w:val="0"/>
          <w:numId w:val="48"/>
        </w:numPr>
        <w:spacing w:before="120"/>
        <w:ind w:left="709"/>
        <w:jc w:val="both"/>
        <w:rPr>
          <w:rFonts w:asciiTheme="majorHAnsi" w:hAnsiTheme="majorHAnsi" w:cs="Arial"/>
          <w:lang w:val="x-none"/>
        </w:rPr>
      </w:pPr>
      <w:r w:rsidRPr="00091EFB">
        <w:rPr>
          <w:rFonts w:asciiTheme="majorHAnsi" w:hAnsiTheme="majorHAnsi"/>
        </w:rPr>
        <w:t>Zezwolenia, licencji, koncesji lub potwierdzenia wpisu do rejestru działalności regulowanej, jeżeli ich posiadanie jest niezbędne do świadczenia określonych usług w kraju, w którym wykonawca ma siedzibę lub miejsce zamieszkania;</w:t>
      </w:r>
    </w:p>
    <w:p w14:paraId="581DB5FB" w14:textId="3D5C6CE6" w:rsidR="00297CA2" w:rsidRPr="003B1C28" w:rsidRDefault="00297CA2" w:rsidP="00015BE9">
      <w:pPr>
        <w:pStyle w:val="Akapitzlist"/>
        <w:numPr>
          <w:ilvl w:val="3"/>
          <w:numId w:val="41"/>
        </w:numPr>
        <w:autoSpaceDE w:val="0"/>
        <w:autoSpaceDN w:val="0"/>
        <w:adjustRightInd w:val="0"/>
        <w:ind w:left="426"/>
        <w:jc w:val="both"/>
        <w:rPr>
          <w:rFonts w:asciiTheme="majorHAnsi" w:hAnsiTheme="majorHAnsi" w:cs="Calibri"/>
        </w:rPr>
      </w:pPr>
      <w:r w:rsidRPr="003B1C28">
        <w:rPr>
          <w:rFonts w:asciiTheme="majorHAnsi" w:hAnsiTheme="majorHAnsi" w:cs="Calibri"/>
          <w:b/>
          <w:bCs/>
        </w:rPr>
        <w:t xml:space="preserve">W celu potwierdzenia braku podstaw do wykluczenia z udziału w postępowaniu: </w:t>
      </w:r>
    </w:p>
    <w:p w14:paraId="06DB40DE" w14:textId="668A7B37" w:rsidR="00297CA2" w:rsidRPr="003B1C28" w:rsidRDefault="00297CA2" w:rsidP="00015BE9">
      <w:pPr>
        <w:pStyle w:val="Akapitzlist"/>
        <w:numPr>
          <w:ilvl w:val="0"/>
          <w:numId w:val="46"/>
        </w:numPr>
        <w:autoSpaceDE w:val="0"/>
        <w:autoSpaceDN w:val="0"/>
        <w:adjustRightInd w:val="0"/>
        <w:ind w:left="709"/>
        <w:rPr>
          <w:rFonts w:asciiTheme="majorHAnsi" w:hAnsiTheme="majorHAnsi" w:cs="Calibri"/>
        </w:rPr>
      </w:pPr>
      <w:r w:rsidRPr="003B1C28">
        <w:rPr>
          <w:rFonts w:asciiTheme="majorHAnsi" w:hAnsiTheme="majorHAnsi" w:cs="Calibri"/>
          <w:b/>
          <w:bCs/>
        </w:rPr>
        <w:t xml:space="preserve">informację z Krajowego Rejestru Karnego w zakresie: </w:t>
      </w:r>
    </w:p>
    <w:p w14:paraId="24544098" w14:textId="77777777" w:rsidR="00297CA2" w:rsidRPr="00297CA2" w:rsidRDefault="00297CA2" w:rsidP="003B1C28">
      <w:pPr>
        <w:autoSpaceDE w:val="0"/>
        <w:autoSpaceDN w:val="0"/>
        <w:adjustRightInd w:val="0"/>
        <w:ind w:left="993" w:hanging="284"/>
        <w:rPr>
          <w:rFonts w:asciiTheme="majorHAnsi" w:hAnsiTheme="majorHAnsi" w:cs="Calibri"/>
        </w:rPr>
      </w:pPr>
      <w:r w:rsidRPr="00297CA2">
        <w:rPr>
          <w:rFonts w:asciiTheme="majorHAnsi" w:hAnsiTheme="majorHAnsi" w:cs="Calibri"/>
        </w:rPr>
        <w:t xml:space="preserve">a) art. 108 ust. 1 pkt 1 i 2 ustawy Pzp; </w:t>
      </w:r>
    </w:p>
    <w:p w14:paraId="3658FBA5" w14:textId="1E78DED6" w:rsidR="00297CA2" w:rsidRPr="00381C03" w:rsidRDefault="00297CA2" w:rsidP="00C7432B">
      <w:pPr>
        <w:autoSpaceDE w:val="0"/>
        <w:autoSpaceDN w:val="0"/>
        <w:adjustRightInd w:val="0"/>
        <w:ind w:left="993" w:hanging="284"/>
        <w:jc w:val="both"/>
        <w:rPr>
          <w:rFonts w:asciiTheme="majorHAnsi" w:hAnsiTheme="majorHAnsi" w:cs="Calibri"/>
        </w:rPr>
      </w:pPr>
      <w:r w:rsidRPr="00381C03">
        <w:rPr>
          <w:rFonts w:asciiTheme="majorHAnsi" w:hAnsiTheme="majorHAnsi" w:cs="Calibri"/>
        </w:rPr>
        <w:t xml:space="preserve">b) art. 108 ust. 1 pkt 4 ustawy Pzp, dotyczącej orzeczenia zakazu ubiegania się o zamówienie publiczne tytułem środka karnego, </w:t>
      </w:r>
    </w:p>
    <w:p w14:paraId="0EBABB24" w14:textId="2DCC1F49" w:rsidR="00297CA2" w:rsidRPr="003B1C28" w:rsidRDefault="00297CA2" w:rsidP="00015BE9">
      <w:pPr>
        <w:pStyle w:val="Akapitzlist"/>
        <w:numPr>
          <w:ilvl w:val="0"/>
          <w:numId w:val="47"/>
        </w:numPr>
        <w:autoSpaceDE w:val="0"/>
        <w:autoSpaceDN w:val="0"/>
        <w:adjustRightInd w:val="0"/>
        <w:ind w:left="1418"/>
        <w:rPr>
          <w:rFonts w:asciiTheme="majorHAnsi" w:hAnsiTheme="majorHAnsi" w:cs="Calibri"/>
        </w:rPr>
      </w:pPr>
      <w:r w:rsidRPr="003B1C28">
        <w:rPr>
          <w:rFonts w:asciiTheme="majorHAnsi" w:hAnsiTheme="majorHAnsi" w:cs="Calibri"/>
          <w:b/>
          <w:bCs/>
        </w:rPr>
        <w:t xml:space="preserve">sporządzonej nie wcześniej niż 6 miesięcy przed jej złożeniem; </w:t>
      </w:r>
    </w:p>
    <w:p w14:paraId="2CAA1185" w14:textId="03EE6685" w:rsidR="00297CA2" w:rsidRPr="00297CA2" w:rsidRDefault="00297CA2" w:rsidP="003B1C28">
      <w:pPr>
        <w:autoSpaceDE w:val="0"/>
        <w:autoSpaceDN w:val="0"/>
        <w:adjustRightInd w:val="0"/>
        <w:ind w:left="709" w:hanging="283"/>
        <w:jc w:val="both"/>
        <w:rPr>
          <w:rFonts w:asciiTheme="majorHAnsi" w:hAnsiTheme="majorHAnsi" w:cs="Calibri"/>
          <w:color w:val="FF0000"/>
        </w:rPr>
      </w:pPr>
      <w:r w:rsidRPr="00297CA2">
        <w:rPr>
          <w:rFonts w:asciiTheme="majorHAnsi" w:hAnsiTheme="majorHAnsi" w:cs="Calibri"/>
        </w:rPr>
        <w:t xml:space="preserve">2) </w:t>
      </w:r>
      <w:r w:rsidRPr="00297CA2">
        <w:rPr>
          <w:rFonts w:asciiTheme="majorHAnsi" w:hAnsiTheme="majorHAnsi" w:cs="Calibri"/>
          <w:b/>
          <w:bCs/>
        </w:rPr>
        <w:t>oświadczenia Wykonawcy, w zakresie art. 108 ust. 1 pkt 5 ustawy Pzp, o braku przynależności do tej samej grupy kapitałowej</w:t>
      </w:r>
      <w:r w:rsidRPr="00297CA2">
        <w:rPr>
          <w:rFonts w:asciiTheme="majorHAnsi" w:hAnsiTheme="majorHAnsi" w:cs="Calibri"/>
        </w:rP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A27FCF">
        <w:rPr>
          <w:rFonts w:asciiTheme="majorHAnsi" w:hAnsiTheme="majorHAnsi" w:cs="Calibri"/>
        </w:rPr>
        <w:t xml:space="preserve">– </w:t>
      </w:r>
      <w:r w:rsidRPr="00A27FCF">
        <w:rPr>
          <w:rFonts w:asciiTheme="majorHAnsi" w:hAnsiTheme="majorHAnsi" w:cs="Calibri"/>
          <w:b/>
          <w:bCs/>
        </w:rPr>
        <w:t xml:space="preserve">wg załącznika nr </w:t>
      </w:r>
      <w:r w:rsidR="00804857" w:rsidRPr="00A27FCF">
        <w:rPr>
          <w:rFonts w:asciiTheme="majorHAnsi" w:hAnsiTheme="majorHAnsi" w:cs="Calibri"/>
          <w:b/>
          <w:bCs/>
        </w:rPr>
        <w:t>5</w:t>
      </w:r>
      <w:r w:rsidRPr="00A27FCF">
        <w:rPr>
          <w:rFonts w:asciiTheme="majorHAnsi" w:hAnsiTheme="majorHAnsi" w:cs="Calibri"/>
          <w:b/>
          <w:bCs/>
        </w:rPr>
        <w:t xml:space="preserve"> do SWZ, </w:t>
      </w:r>
    </w:p>
    <w:p w14:paraId="136EF30F" w14:textId="058B2883" w:rsidR="00297CA2" w:rsidRDefault="00297CA2" w:rsidP="003B1C28">
      <w:pPr>
        <w:autoSpaceDE w:val="0"/>
        <w:autoSpaceDN w:val="0"/>
        <w:adjustRightInd w:val="0"/>
        <w:ind w:left="709" w:hanging="425"/>
        <w:jc w:val="both"/>
        <w:rPr>
          <w:rFonts w:asciiTheme="majorHAnsi" w:hAnsiTheme="majorHAnsi" w:cs="Calibri"/>
        </w:rPr>
      </w:pPr>
      <w:r w:rsidRPr="00297CA2">
        <w:rPr>
          <w:rFonts w:asciiTheme="majorHAnsi" w:hAnsiTheme="majorHAnsi" w:cs="Calibri"/>
        </w:rPr>
        <w:t xml:space="preserve">3) </w:t>
      </w:r>
      <w:r w:rsidR="003B1C28">
        <w:rPr>
          <w:rFonts w:asciiTheme="majorHAnsi" w:hAnsiTheme="majorHAnsi" w:cs="Calibri"/>
        </w:rPr>
        <w:t xml:space="preserve"> </w:t>
      </w:r>
      <w:r w:rsidRPr="00297CA2">
        <w:rPr>
          <w:rFonts w:asciiTheme="majorHAnsi" w:hAnsiTheme="majorHAnsi" w:cs="Calibri"/>
          <w:b/>
          <w:bCs/>
        </w:rPr>
        <w:t>odpisu lub informacji z Krajowego Rejestru Sądowego lub z Centralnej Ewidencji i Informacji o Działalności Gospodarczej, w zakresie art. 109 ust. 1 pkt 4 ustawy Pzp</w:t>
      </w:r>
      <w:r w:rsidRPr="00297CA2">
        <w:rPr>
          <w:rFonts w:asciiTheme="majorHAnsi" w:hAnsiTheme="majorHAnsi" w:cs="Calibri"/>
        </w:rPr>
        <w:t xml:space="preserve">, sporządzonych nie wcześniej niż 3 miesiące przed jej złożeniem, jeżeli odrębne przepisy wymagają wpisu do rejestru lub ewidencji; </w:t>
      </w:r>
    </w:p>
    <w:p w14:paraId="66C3F5E9" w14:textId="75F857BB" w:rsidR="007875E1" w:rsidRDefault="007875E1" w:rsidP="008C0086">
      <w:pPr>
        <w:autoSpaceDE w:val="0"/>
        <w:autoSpaceDN w:val="0"/>
        <w:adjustRightInd w:val="0"/>
        <w:ind w:left="709" w:hanging="425"/>
        <w:jc w:val="both"/>
        <w:rPr>
          <w:rFonts w:asciiTheme="majorHAnsi" w:hAnsiTheme="majorHAnsi" w:cs="Calibri"/>
          <w:b/>
          <w:bCs/>
        </w:rPr>
      </w:pPr>
      <w:r>
        <w:rPr>
          <w:rFonts w:asciiTheme="majorHAnsi" w:hAnsiTheme="majorHAnsi" w:cs="Calibri"/>
        </w:rPr>
        <w:t>4</w:t>
      </w:r>
      <w:r w:rsidRPr="0032284F">
        <w:rPr>
          <w:rFonts w:asciiTheme="majorHAnsi" w:hAnsiTheme="majorHAnsi" w:cs="Calibri"/>
          <w:b/>
          <w:bCs/>
        </w:rPr>
        <w:t xml:space="preserve">)  </w:t>
      </w:r>
      <w:r w:rsidR="008C0086" w:rsidRPr="0032284F">
        <w:rPr>
          <w:rFonts w:asciiTheme="majorHAnsi" w:hAnsiTheme="majorHAnsi" w:cs="Calibri"/>
          <w:b/>
          <w:bCs/>
        </w:rPr>
        <w:t xml:space="preserve"> Oświadczenie  Wykonawcy  o  braku  podstaw  do wykluczenia  na  podstawie  art.  5k  rozporządzenia  nr 833/2014  </w:t>
      </w:r>
      <w:r w:rsidR="008C0086" w:rsidRPr="008C0086">
        <w:rPr>
          <w:rFonts w:asciiTheme="majorHAnsi" w:hAnsiTheme="majorHAnsi" w:cs="Calibri"/>
        </w:rPr>
        <w:t>oraz  art.  7  ust.  1  ustawy  o  szczególnych rozwiązaniach  w  zakresie  przeciwdziałania  wspieraniu agresji  na  Ukrainę  oraz  służących  ochronie bezpieczeństwa narodowego</w:t>
      </w:r>
      <w:r w:rsidR="008C0086" w:rsidRPr="008C0086">
        <w:rPr>
          <w:rFonts w:asciiTheme="majorHAnsi" w:hAnsiTheme="majorHAnsi" w:cs="Calibri"/>
          <w:b/>
          <w:bCs/>
        </w:rPr>
        <w:t xml:space="preserve">– wg załącznika nr </w:t>
      </w:r>
      <w:r w:rsidR="0032284F">
        <w:rPr>
          <w:rFonts w:asciiTheme="majorHAnsi" w:hAnsiTheme="majorHAnsi" w:cs="Calibri"/>
          <w:b/>
          <w:bCs/>
        </w:rPr>
        <w:t>13</w:t>
      </w:r>
      <w:r w:rsidR="008C0086" w:rsidRPr="008C0086">
        <w:rPr>
          <w:rFonts w:asciiTheme="majorHAnsi" w:hAnsiTheme="majorHAnsi" w:cs="Calibri"/>
          <w:b/>
          <w:bCs/>
        </w:rPr>
        <w:t xml:space="preserve"> do SWZ,</w:t>
      </w:r>
    </w:p>
    <w:p w14:paraId="30F8C74A" w14:textId="362C42D6" w:rsidR="007875E1" w:rsidRPr="00F1692A" w:rsidRDefault="0032284F" w:rsidP="0032284F">
      <w:pPr>
        <w:autoSpaceDE w:val="0"/>
        <w:autoSpaceDN w:val="0"/>
        <w:adjustRightInd w:val="0"/>
        <w:ind w:left="709" w:hanging="425"/>
        <w:jc w:val="both"/>
        <w:rPr>
          <w:rFonts w:asciiTheme="majorHAnsi" w:hAnsiTheme="majorHAnsi" w:cs="Calibri"/>
          <w:b/>
          <w:bCs/>
        </w:rPr>
      </w:pPr>
      <w:r>
        <w:rPr>
          <w:rFonts w:asciiTheme="majorHAnsi" w:hAnsiTheme="majorHAnsi" w:cs="Calibri"/>
          <w:b/>
          <w:bCs/>
        </w:rPr>
        <w:t xml:space="preserve">5) </w:t>
      </w:r>
      <w:r>
        <w:rPr>
          <w:rFonts w:asciiTheme="majorHAnsi" w:hAnsiTheme="majorHAnsi" w:cs="Calibri"/>
          <w:b/>
          <w:bCs/>
        </w:rPr>
        <w:tab/>
      </w:r>
      <w:r w:rsidRPr="0032284F">
        <w:rPr>
          <w:rFonts w:asciiTheme="majorHAnsi" w:hAnsiTheme="majorHAnsi" w:cs="Calibri"/>
          <w:b/>
          <w:bCs/>
        </w:rPr>
        <w:t xml:space="preserve">Oświadczenie  podmiotu  trzeciego  o  braku  podstaw  do wykluczenia  na  podstawie  art.  5k  rozporządzenia  nr 833/2014  </w:t>
      </w:r>
      <w:r w:rsidRPr="0032284F">
        <w:rPr>
          <w:rFonts w:asciiTheme="majorHAnsi" w:hAnsiTheme="majorHAnsi" w:cs="Calibri"/>
        </w:rPr>
        <w:t>oraz  art.  7  ust.  1  ustawy  o  szczególnych rozwiązaniach  w  zakresie  przeciwdziałania  wspieraniu agresji  na  Ukrainę  oraz  służących  ochronie bezpieczeństwa narodowego</w:t>
      </w:r>
      <w:r w:rsidR="00F1692A" w:rsidRPr="00F1692A">
        <w:rPr>
          <w:rFonts w:asciiTheme="majorHAnsi" w:hAnsiTheme="majorHAnsi" w:cs="Calibri"/>
          <w:b/>
          <w:bCs/>
        </w:rPr>
        <w:t>– wg załącznika nr 1</w:t>
      </w:r>
      <w:r w:rsidR="00F1692A">
        <w:rPr>
          <w:rFonts w:asciiTheme="majorHAnsi" w:hAnsiTheme="majorHAnsi" w:cs="Calibri"/>
          <w:b/>
          <w:bCs/>
        </w:rPr>
        <w:t>4</w:t>
      </w:r>
      <w:r w:rsidR="00F1692A" w:rsidRPr="00F1692A">
        <w:rPr>
          <w:rFonts w:asciiTheme="majorHAnsi" w:hAnsiTheme="majorHAnsi" w:cs="Calibri"/>
          <w:b/>
          <w:bCs/>
        </w:rPr>
        <w:t xml:space="preserve"> do SWZ</w:t>
      </w:r>
    </w:p>
    <w:p w14:paraId="226F54D4" w14:textId="46990DD4" w:rsidR="00297CA2" w:rsidRPr="00297CA2" w:rsidRDefault="007875E1" w:rsidP="003B1C28">
      <w:pPr>
        <w:autoSpaceDE w:val="0"/>
        <w:autoSpaceDN w:val="0"/>
        <w:adjustRightInd w:val="0"/>
        <w:ind w:left="709" w:hanging="425"/>
        <w:jc w:val="both"/>
        <w:rPr>
          <w:rFonts w:asciiTheme="majorHAnsi" w:hAnsiTheme="majorHAnsi" w:cs="Calibri"/>
        </w:rPr>
      </w:pPr>
      <w:r>
        <w:rPr>
          <w:rFonts w:asciiTheme="majorHAnsi" w:hAnsiTheme="majorHAnsi" w:cs="Calibri"/>
        </w:rPr>
        <w:lastRenderedPageBreak/>
        <w:t xml:space="preserve">6) </w:t>
      </w:r>
      <w:r w:rsidR="00297CA2" w:rsidRPr="00297CA2">
        <w:rPr>
          <w:rFonts w:asciiTheme="majorHAnsi" w:hAnsiTheme="majorHAnsi" w:cs="Calibri"/>
          <w:b/>
          <w:bCs/>
        </w:rPr>
        <w:t>oświadczenia Wykonawcy o aktualności informacji zawartych w oświadczeniu</w:t>
      </w:r>
      <w:r w:rsidR="00297CA2" w:rsidRPr="00297CA2">
        <w:rPr>
          <w:rFonts w:asciiTheme="majorHAnsi" w:hAnsiTheme="majorHAnsi" w:cs="Calibri"/>
        </w:rPr>
        <w:t xml:space="preserve">, </w:t>
      </w:r>
      <w:r w:rsidR="00297CA2" w:rsidRPr="00297CA2">
        <w:rPr>
          <w:rFonts w:asciiTheme="majorHAnsi" w:hAnsiTheme="majorHAnsi" w:cs="Calibri"/>
          <w:b/>
          <w:bCs/>
        </w:rPr>
        <w:t xml:space="preserve">o którym mowa </w:t>
      </w:r>
      <w:r w:rsidR="00046038" w:rsidRPr="00046038">
        <w:rPr>
          <w:rFonts w:asciiTheme="majorHAnsi" w:hAnsiTheme="majorHAnsi"/>
        </w:rPr>
        <w:t>w art. 125 ustawy Pzp</w:t>
      </w:r>
      <w:r w:rsidR="00297CA2" w:rsidRPr="00297CA2">
        <w:rPr>
          <w:rFonts w:asciiTheme="majorHAnsi" w:hAnsiTheme="majorHAnsi" w:cs="Calibri"/>
        </w:rPr>
        <w:t xml:space="preserve">, w zakresie podstaw wykluczenia z postępowania wskazanych przez Zamawiającego, o których mowa w: </w:t>
      </w:r>
    </w:p>
    <w:p w14:paraId="2415FC58" w14:textId="309514AB" w:rsidR="00297CA2" w:rsidRPr="00297CA2" w:rsidRDefault="00297CA2" w:rsidP="00C7432B">
      <w:pPr>
        <w:autoSpaceDE w:val="0"/>
        <w:autoSpaceDN w:val="0"/>
        <w:adjustRightInd w:val="0"/>
        <w:ind w:left="1134" w:hanging="425"/>
        <w:jc w:val="both"/>
        <w:rPr>
          <w:rFonts w:asciiTheme="majorHAnsi" w:hAnsiTheme="majorHAnsi" w:cs="Calibri"/>
        </w:rPr>
      </w:pPr>
      <w:r w:rsidRPr="00297CA2">
        <w:rPr>
          <w:rFonts w:asciiTheme="majorHAnsi" w:hAnsiTheme="majorHAnsi" w:cs="Calibri"/>
        </w:rPr>
        <w:t xml:space="preserve">a) </w:t>
      </w:r>
      <w:r w:rsidR="003B1C28">
        <w:rPr>
          <w:rFonts w:asciiTheme="majorHAnsi" w:hAnsiTheme="majorHAnsi" w:cs="Calibri"/>
        </w:rPr>
        <w:t xml:space="preserve">  </w:t>
      </w:r>
      <w:r w:rsidRPr="00297CA2">
        <w:rPr>
          <w:rFonts w:asciiTheme="majorHAnsi" w:hAnsiTheme="majorHAnsi" w:cs="Calibri"/>
        </w:rPr>
        <w:t xml:space="preserve">art. 108 ust. 1 pkt 3 ustawy Pzp, </w:t>
      </w:r>
    </w:p>
    <w:p w14:paraId="7A7E7FB3" w14:textId="4D3D6BB2" w:rsidR="00297CA2" w:rsidRPr="00297CA2" w:rsidRDefault="00297CA2" w:rsidP="00C7432B">
      <w:pPr>
        <w:autoSpaceDE w:val="0"/>
        <w:autoSpaceDN w:val="0"/>
        <w:adjustRightInd w:val="0"/>
        <w:ind w:left="1134" w:hanging="425"/>
        <w:jc w:val="both"/>
        <w:rPr>
          <w:rFonts w:asciiTheme="majorHAnsi" w:hAnsiTheme="majorHAnsi" w:cs="Calibri"/>
        </w:rPr>
      </w:pPr>
      <w:r w:rsidRPr="00297CA2">
        <w:rPr>
          <w:rFonts w:asciiTheme="majorHAnsi" w:hAnsiTheme="majorHAnsi" w:cs="Calibri"/>
        </w:rPr>
        <w:t xml:space="preserve">b) </w:t>
      </w:r>
      <w:r w:rsidR="003B1C28">
        <w:rPr>
          <w:rFonts w:asciiTheme="majorHAnsi" w:hAnsiTheme="majorHAnsi" w:cs="Calibri"/>
        </w:rPr>
        <w:t xml:space="preserve">  </w:t>
      </w:r>
      <w:r w:rsidRPr="00297CA2">
        <w:rPr>
          <w:rFonts w:asciiTheme="majorHAnsi" w:hAnsiTheme="majorHAnsi" w:cs="Calibri"/>
        </w:rPr>
        <w:t xml:space="preserve">art. 108 ust. 1 pkt 4 ustawy Pzp, dotyczących orzeczenia zakazu ubiegania się o zamówienie publiczne tytułem środka zapobiegawczego, </w:t>
      </w:r>
    </w:p>
    <w:p w14:paraId="61F5FE05" w14:textId="2CC37E73" w:rsidR="00297CA2" w:rsidRPr="00297CA2" w:rsidRDefault="00297CA2" w:rsidP="00C7432B">
      <w:pPr>
        <w:autoSpaceDE w:val="0"/>
        <w:autoSpaceDN w:val="0"/>
        <w:adjustRightInd w:val="0"/>
        <w:ind w:left="1134" w:hanging="425"/>
        <w:jc w:val="both"/>
        <w:rPr>
          <w:rFonts w:asciiTheme="majorHAnsi" w:hAnsiTheme="majorHAnsi" w:cs="Calibri"/>
        </w:rPr>
      </w:pPr>
      <w:r w:rsidRPr="00297CA2">
        <w:rPr>
          <w:rFonts w:asciiTheme="majorHAnsi" w:hAnsiTheme="majorHAnsi" w:cs="Calibri"/>
        </w:rPr>
        <w:t>c)</w:t>
      </w:r>
      <w:r w:rsidR="003B1C28">
        <w:rPr>
          <w:rFonts w:asciiTheme="majorHAnsi" w:hAnsiTheme="majorHAnsi" w:cs="Calibri"/>
        </w:rPr>
        <w:t xml:space="preserve">   </w:t>
      </w:r>
      <w:r w:rsidRPr="00297CA2">
        <w:rPr>
          <w:rFonts w:asciiTheme="majorHAnsi" w:hAnsiTheme="majorHAnsi" w:cs="Calibri"/>
        </w:rPr>
        <w:t xml:space="preserve"> art. 108 ust. 1 pkt 5 ustawy Pzp, dotyczących zawarcia z innymi Wykonawcami porozumienia mającego na celu zakłócenie konkurencji, </w:t>
      </w:r>
    </w:p>
    <w:p w14:paraId="351EF9BB" w14:textId="0E0E0047" w:rsidR="00297CA2" w:rsidRPr="00297CA2" w:rsidRDefault="00297CA2" w:rsidP="00C7432B">
      <w:pPr>
        <w:autoSpaceDE w:val="0"/>
        <w:autoSpaceDN w:val="0"/>
        <w:adjustRightInd w:val="0"/>
        <w:ind w:left="1134" w:hanging="425"/>
        <w:jc w:val="both"/>
        <w:rPr>
          <w:rFonts w:asciiTheme="majorHAnsi" w:hAnsiTheme="majorHAnsi" w:cs="Calibri"/>
        </w:rPr>
      </w:pPr>
      <w:r w:rsidRPr="00297CA2">
        <w:rPr>
          <w:rFonts w:asciiTheme="majorHAnsi" w:hAnsiTheme="majorHAnsi" w:cs="Calibri"/>
        </w:rPr>
        <w:t xml:space="preserve">d) </w:t>
      </w:r>
      <w:r w:rsidR="003B1C28">
        <w:rPr>
          <w:rFonts w:asciiTheme="majorHAnsi" w:hAnsiTheme="majorHAnsi" w:cs="Calibri"/>
        </w:rPr>
        <w:t xml:space="preserve">   </w:t>
      </w:r>
      <w:r w:rsidRPr="00297CA2">
        <w:rPr>
          <w:rFonts w:asciiTheme="majorHAnsi" w:hAnsiTheme="majorHAnsi" w:cs="Calibri"/>
        </w:rPr>
        <w:t xml:space="preserve">art. 108 ust. 1 pkt 6 ustawy Pzp, </w:t>
      </w:r>
    </w:p>
    <w:p w14:paraId="644121BB" w14:textId="7D6BE1AD" w:rsidR="00297CA2" w:rsidRPr="00DE10A9" w:rsidRDefault="00297CA2" w:rsidP="00C7432B">
      <w:pPr>
        <w:autoSpaceDE w:val="0"/>
        <w:autoSpaceDN w:val="0"/>
        <w:adjustRightInd w:val="0"/>
        <w:ind w:left="1134" w:hanging="425"/>
        <w:jc w:val="both"/>
        <w:rPr>
          <w:rFonts w:asciiTheme="majorHAnsi" w:hAnsiTheme="majorHAnsi" w:cs="Calibri"/>
        </w:rPr>
      </w:pPr>
      <w:r w:rsidRPr="00DE10A9">
        <w:rPr>
          <w:rFonts w:asciiTheme="majorHAnsi" w:hAnsiTheme="majorHAnsi" w:cs="Calibri"/>
        </w:rPr>
        <w:t xml:space="preserve">e) </w:t>
      </w:r>
      <w:r w:rsidR="003B1C28" w:rsidRPr="00DE10A9">
        <w:rPr>
          <w:rFonts w:asciiTheme="majorHAnsi" w:hAnsiTheme="majorHAnsi" w:cs="Calibri"/>
        </w:rPr>
        <w:t xml:space="preserve">   </w:t>
      </w:r>
      <w:r w:rsidRPr="00DE10A9">
        <w:rPr>
          <w:rFonts w:asciiTheme="majorHAnsi" w:hAnsiTheme="majorHAnsi" w:cs="Calibri"/>
        </w:rPr>
        <w:t xml:space="preserve">art. 109 ust.1 pkt. 8 i 10, </w:t>
      </w:r>
    </w:p>
    <w:p w14:paraId="2399178D" w14:textId="77777777" w:rsidR="00BE7EDA" w:rsidRPr="002A682C" w:rsidRDefault="00297CA2" w:rsidP="00015BE9">
      <w:pPr>
        <w:pStyle w:val="Akapitzlist"/>
        <w:numPr>
          <w:ilvl w:val="0"/>
          <w:numId w:val="47"/>
        </w:numPr>
        <w:ind w:left="1560"/>
        <w:jc w:val="both"/>
        <w:rPr>
          <w:rFonts w:asciiTheme="majorHAnsi" w:eastAsiaTheme="majorEastAsia" w:hAnsiTheme="majorHAnsi" w:cstheme="majorBidi"/>
          <w:b/>
          <w:i/>
          <w:lang w:eastAsia="en-US"/>
        </w:rPr>
      </w:pPr>
      <w:r w:rsidRPr="002A682C">
        <w:rPr>
          <w:rFonts w:asciiTheme="majorHAnsi" w:hAnsiTheme="majorHAnsi" w:cs="Calibri"/>
          <w:b/>
          <w:bCs/>
        </w:rPr>
        <w:t xml:space="preserve">wg załącznika nr </w:t>
      </w:r>
      <w:r w:rsidR="00804857" w:rsidRPr="002A682C">
        <w:rPr>
          <w:rFonts w:asciiTheme="majorHAnsi" w:hAnsiTheme="majorHAnsi" w:cs="Calibri"/>
          <w:b/>
          <w:bCs/>
        </w:rPr>
        <w:t>6</w:t>
      </w:r>
      <w:r w:rsidRPr="002A682C">
        <w:rPr>
          <w:rFonts w:asciiTheme="majorHAnsi" w:hAnsiTheme="majorHAnsi" w:cs="Calibri"/>
          <w:b/>
          <w:bCs/>
        </w:rPr>
        <w:t xml:space="preserve"> do SWZ.</w:t>
      </w:r>
    </w:p>
    <w:p w14:paraId="51221D90" w14:textId="71BFCF47" w:rsidR="004C74D7" w:rsidRPr="00202A74" w:rsidRDefault="0042660D" w:rsidP="003B1C28">
      <w:pPr>
        <w:autoSpaceDE w:val="0"/>
        <w:autoSpaceDN w:val="0"/>
        <w:jc w:val="both"/>
        <w:rPr>
          <w:rFonts w:ascii="Cambria" w:hAnsi="Cambria" w:cs="Arial"/>
        </w:rPr>
      </w:pPr>
      <w:r w:rsidRPr="0042660D">
        <w:rPr>
          <w:rFonts w:asciiTheme="majorHAnsi" w:hAnsiTheme="majorHAnsi" w:cs="Arial"/>
        </w:rPr>
        <w:t>3.</w:t>
      </w:r>
      <w:r>
        <w:rPr>
          <w:rFonts w:ascii="Cambria" w:hAnsi="Cambria" w:cs="Arial"/>
        </w:rPr>
        <w:t xml:space="preserve">  </w:t>
      </w:r>
      <w:r w:rsidR="004C74D7" w:rsidRPr="00202A74">
        <w:rPr>
          <w:rFonts w:ascii="Cambria" w:hAnsi="Cambria" w:cs="Arial"/>
        </w:rPr>
        <w:t>Zamawiający nie wzywa do złożenia podmiotowych środków dowodowych, jeżeli:</w:t>
      </w:r>
    </w:p>
    <w:p w14:paraId="24D4FFD8" w14:textId="5A7FC2E1" w:rsidR="004C74D7" w:rsidRPr="00202A74" w:rsidRDefault="004C74D7" w:rsidP="0042660D">
      <w:pPr>
        <w:autoSpaceDE w:val="0"/>
        <w:autoSpaceDN w:val="0"/>
        <w:ind w:left="709" w:hanging="426"/>
        <w:jc w:val="both"/>
        <w:rPr>
          <w:rFonts w:ascii="Cambria" w:hAnsi="Cambria" w:cs="Arial"/>
        </w:rPr>
      </w:pPr>
      <w:r w:rsidRPr="00202A74">
        <w:rPr>
          <w:rFonts w:ascii="Cambria" w:hAnsi="Cambria" w:cs="Arial"/>
        </w:rPr>
        <w:t>1)</w:t>
      </w:r>
      <w:r w:rsidR="00701EAD">
        <w:rPr>
          <w:rFonts w:ascii="Cambria" w:hAnsi="Cambria" w:cs="Arial"/>
        </w:rPr>
        <w:t xml:space="preserve"> </w:t>
      </w:r>
      <w:r w:rsidRPr="00202A74">
        <w:rPr>
          <w:rFonts w:ascii="Cambria" w:hAnsi="Cambria" w:cs="Arial"/>
        </w:rPr>
        <w:t xml:space="preserve">może je uzyskać za pomocą bezpłatnych i ogólnodostępnych baz danych, w szczególności rejestrów publicznych w rozumieniu ustawy z 17 lutego 2005 r. o informatyzacji działalności podmiotów realizujących zadania publiczne, </w:t>
      </w:r>
      <w:r w:rsidR="00EF65EC">
        <w:rPr>
          <w:rFonts w:ascii="Cambria" w:hAnsi="Cambria" w:cs="Arial"/>
        </w:rPr>
        <w:t>jeśli</w:t>
      </w:r>
      <w:r w:rsidRPr="00202A74">
        <w:rPr>
          <w:rFonts w:ascii="Cambria" w:hAnsi="Cambria" w:cs="Arial"/>
        </w:rPr>
        <w:t xml:space="preserve"> wykonawca wskazał w jednolitym dokumencie dane umożliwiające dostęp do tych środków;</w:t>
      </w:r>
    </w:p>
    <w:p w14:paraId="1A67D5D7" w14:textId="449A8922" w:rsidR="004C74D7" w:rsidRPr="00202A74" w:rsidRDefault="004C74D7" w:rsidP="0042660D">
      <w:pPr>
        <w:autoSpaceDE w:val="0"/>
        <w:autoSpaceDN w:val="0"/>
        <w:ind w:left="709" w:hanging="426"/>
        <w:jc w:val="both"/>
        <w:rPr>
          <w:rFonts w:ascii="Cambria" w:hAnsi="Cambria" w:cs="Arial"/>
        </w:rPr>
      </w:pPr>
      <w:r w:rsidRPr="00202A74">
        <w:rPr>
          <w:rFonts w:ascii="Cambria" w:hAnsi="Cambria" w:cs="Arial"/>
        </w:rPr>
        <w:t>2)</w:t>
      </w:r>
      <w:r w:rsidR="00701EAD">
        <w:rPr>
          <w:rFonts w:ascii="Cambria" w:hAnsi="Cambria" w:cs="Arial"/>
        </w:rPr>
        <w:t xml:space="preserve"> </w:t>
      </w:r>
      <w:r w:rsidRPr="00202A74">
        <w:rPr>
          <w:rFonts w:ascii="Cambria" w:hAnsi="Cambria" w:cs="Arial"/>
        </w:rPr>
        <w:t>podmiotowym środkiem dowodowym jest oświadczenie, którego treść odpowiada zakresowi oświadczenia JEDZ.</w:t>
      </w:r>
    </w:p>
    <w:p w14:paraId="614976D0" w14:textId="06B992B0" w:rsidR="00BE7EDA" w:rsidRPr="00202A74" w:rsidRDefault="00BE7EDA" w:rsidP="0042660D">
      <w:pPr>
        <w:autoSpaceDE w:val="0"/>
        <w:autoSpaceDN w:val="0"/>
        <w:spacing w:before="120" w:after="120"/>
        <w:ind w:left="709"/>
        <w:jc w:val="both"/>
        <w:rPr>
          <w:rFonts w:ascii="Cambria" w:hAnsi="Cambria" w:cs="Arial"/>
        </w:rPr>
      </w:pPr>
      <w:r w:rsidRPr="00202A74">
        <w:rPr>
          <w:rFonts w:ascii="Cambria" w:hAnsi="Cambria" w:cs="Arial"/>
        </w:rPr>
        <w:t>Wykonawca nie jest zobowiązany do złożenia podmiotowych środków dowodowych, które zamawiający posiada, jeżeli wykonawca wskaże te środki oraz potwierdzi ich prawidłowość i aktualność.</w:t>
      </w:r>
    </w:p>
    <w:p w14:paraId="4329432E" w14:textId="08F85A50" w:rsidR="00BE7EDA" w:rsidRPr="00202A74" w:rsidRDefault="00BE7EDA" w:rsidP="00BE7EDA">
      <w:pPr>
        <w:autoSpaceDE w:val="0"/>
        <w:autoSpaceDN w:val="0"/>
        <w:spacing w:before="120" w:after="120"/>
        <w:jc w:val="both"/>
        <w:rPr>
          <w:rFonts w:ascii="Cambria" w:hAnsi="Cambria" w:cs="Arial"/>
        </w:rPr>
      </w:pPr>
      <w:r w:rsidRPr="00202A74">
        <w:rPr>
          <w:rFonts w:ascii="Cambria" w:hAnsi="Cambria" w:cs="Arial"/>
        </w:rPr>
        <w:t>Wykonawca składa podmiotowe środki dowodowe aktualne na dzień ich złożenia.</w:t>
      </w:r>
    </w:p>
    <w:p w14:paraId="44EFF4FD" w14:textId="77777777" w:rsidR="00BE7EDA" w:rsidRPr="00202A74" w:rsidRDefault="00BE7EDA" w:rsidP="00B142B3">
      <w:pPr>
        <w:ind w:left="-142"/>
        <w:jc w:val="both"/>
        <w:rPr>
          <w:rFonts w:asciiTheme="majorHAnsi" w:eastAsiaTheme="majorEastAsia" w:hAnsiTheme="majorHAnsi" w:cstheme="majorBidi"/>
          <w:i/>
          <w:color w:val="002060"/>
          <w:lang w:eastAsia="en-US"/>
        </w:rPr>
      </w:pPr>
    </w:p>
    <w:p w14:paraId="487EB656" w14:textId="77777777" w:rsidR="00587F52" w:rsidRPr="00202A74" w:rsidRDefault="00587F52"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Wymagania dotyczące wadium</w:t>
      </w:r>
    </w:p>
    <w:p w14:paraId="6AD02389" w14:textId="262FFD3E" w:rsidR="007B72CA" w:rsidRDefault="007B72CA" w:rsidP="007B72CA">
      <w:pPr>
        <w:ind w:left="-142"/>
        <w:jc w:val="both"/>
        <w:rPr>
          <w:rFonts w:ascii="Cambria" w:hAnsi="Cambria"/>
          <w:bCs/>
        </w:rPr>
      </w:pPr>
    </w:p>
    <w:p w14:paraId="1A12FE74" w14:textId="4D1A38AF" w:rsidR="000E5386" w:rsidRDefault="000E5386" w:rsidP="000E5386">
      <w:pPr>
        <w:ind w:left="-142" w:firstLine="502"/>
        <w:jc w:val="both"/>
        <w:rPr>
          <w:rFonts w:ascii="Cambria" w:hAnsi="Cambria"/>
          <w:bCs/>
        </w:rPr>
      </w:pPr>
      <w:r w:rsidRPr="000E5386">
        <w:rPr>
          <w:rFonts w:ascii="Cambria" w:hAnsi="Cambria"/>
          <w:bCs/>
        </w:rPr>
        <w:t>Zamawiający nie wymaga wnoszenia wadium.</w:t>
      </w:r>
    </w:p>
    <w:p w14:paraId="47DC1885" w14:textId="77777777" w:rsidR="000E5386" w:rsidRPr="00202A74" w:rsidRDefault="000E5386" w:rsidP="007B72CA">
      <w:pPr>
        <w:ind w:left="-142"/>
        <w:jc w:val="both"/>
        <w:rPr>
          <w:rFonts w:asciiTheme="majorHAnsi" w:eastAsiaTheme="majorEastAsia" w:hAnsiTheme="majorHAnsi" w:cstheme="majorBidi"/>
          <w:b/>
          <w:i/>
          <w:color w:val="002060"/>
          <w:lang w:eastAsia="en-US"/>
        </w:rPr>
      </w:pPr>
    </w:p>
    <w:p w14:paraId="177D7ABA" w14:textId="3777BD9E" w:rsidR="00884A69" w:rsidRPr="0057441B" w:rsidRDefault="00DA5BE2"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i/>
          <w:iCs/>
          <w:color w:val="002060"/>
          <w:lang w:eastAsia="en-US"/>
        </w:rPr>
      </w:pPr>
      <w:r w:rsidRPr="0057441B">
        <w:rPr>
          <w:rFonts w:asciiTheme="majorHAnsi" w:hAnsiTheme="majorHAnsi" w:cstheme="majorBidi"/>
          <w:b/>
          <w:lang w:eastAsia="en-US"/>
        </w:rPr>
        <w:t>Sposób przygotowania ofert</w:t>
      </w:r>
      <w:r w:rsidR="00D5479A" w:rsidRPr="0057441B">
        <w:rPr>
          <w:rFonts w:asciiTheme="majorHAnsi" w:hAnsiTheme="majorHAnsi" w:cstheme="majorBidi"/>
          <w:b/>
          <w:lang w:eastAsia="en-US"/>
        </w:rPr>
        <w:t xml:space="preserve"> </w:t>
      </w:r>
      <w:r w:rsidR="00D5479A" w:rsidRPr="00FC5AAB">
        <w:rPr>
          <w:rFonts w:asciiTheme="majorHAnsi" w:hAnsiTheme="majorHAnsi" w:cstheme="majorBidi"/>
          <w:b/>
          <w:i/>
          <w:iCs/>
          <w:lang w:eastAsia="en-US"/>
        </w:rPr>
        <w:t>(zapisy należy dostosować do wymogów użytkowanej przez zamawiającego platformy zakupowej)</w:t>
      </w:r>
    </w:p>
    <w:p w14:paraId="0447CE68" w14:textId="77777777" w:rsidR="00B35FA4" w:rsidRPr="00B35FA4" w:rsidRDefault="00B35FA4" w:rsidP="00B35FA4">
      <w:pPr>
        <w:spacing w:before="120"/>
        <w:ind w:left="360"/>
        <w:jc w:val="both"/>
        <w:rPr>
          <w:rFonts w:ascii="Cambria" w:hAnsi="Cambria"/>
          <w:b/>
          <w:bCs/>
        </w:rPr>
      </w:pPr>
    </w:p>
    <w:p w14:paraId="406F444C" w14:textId="0B54DD5F" w:rsidR="00FE1322" w:rsidRPr="001D2E52" w:rsidRDefault="00FE1322" w:rsidP="00FE1322">
      <w:pPr>
        <w:widowControl w:val="0"/>
        <w:autoSpaceDE w:val="0"/>
        <w:autoSpaceDN w:val="0"/>
        <w:adjustRightInd w:val="0"/>
        <w:spacing w:after="100"/>
        <w:ind w:left="426"/>
        <w:jc w:val="both"/>
        <w:rPr>
          <w:rFonts w:asciiTheme="majorHAnsi" w:hAnsiTheme="majorHAnsi" w:cs="Arial"/>
          <w:b/>
          <w:bCs/>
          <w:i/>
          <w:iCs/>
        </w:rPr>
      </w:pPr>
      <w:r w:rsidRPr="00940A76">
        <w:rPr>
          <w:rFonts w:asciiTheme="majorHAnsi" w:hAnsiTheme="majorHAnsi" w:cs="Arial"/>
          <w:b/>
          <w:bCs/>
          <w:i/>
          <w:iCs/>
        </w:rPr>
        <w:t xml:space="preserve">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w:t>
      </w:r>
      <w:r w:rsidR="001D2E52" w:rsidRPr="001D2E52">
        <w:rPr>
          <w:rFonts w:asciiTheme="majorHAnsi" w:hAnsiTheme="majorHAnsi" w:cs="Calibri"/>
          <w:b/>
          <w:bCs/>
          <w:i/>
          <w:iCs/>
        </w:rPr>
        <w:t>https://chorzele.ezamawiajacy.pl/servlet/HomeServlet</w:t>
      </w:r>
      <w:r w:rsidRPr="001D2E52">
        <w:rPr>
          <w:rFonts w:asciiTheme="majorHAnsi" w:hAnsiTheme="majorHAnsi" w:cs="Arial"/>
          <w:b/>
          <w:bCs/>
          <w:i/>
          <w:iCs/>
        </w:rPr>
        <w:t>.</w:t>
      </w:r>
    </w:p>
    <w:p w14:paraId="079C0037" w14:textId="77777777" w:rsidR="00FE1322" w:rsidRPr="00940A76" w:rsidRDefault="00FE1322" w:rsidP="00FE1322">
      <w:pPr>
        <w:spacing w:line="276" w:lineRule="auto"/>
        <w:ind w:left="357"/>
        <w:jc w:val="both"/>
        <w:rPr>
          <w:rFonts w:ascii="Cambria" w:hAnsi="Cambria"/>
          <w:b/>
          <w:bCs/>
        </w:rPr>
      </w:pPr>
    </w:p>
    <w:p w14:paraId="06C0E0FA" w14:textId="6449E594" w:rsidR="00FE1322" w:rsidRPr="00940A76" w:rsidRDefault="00FE1322" w:rsidP="00015BE9">
      <w:pPr>
        <w:numPr>
          <w:ilvl w:val="0"/>
          <w:numId w:val="13"/>
        </w:numPr>
        <w:spacing w:line="276" w:lineRule="auto"/>
        <w:ind w:left="851"/>
        <w:jc w:val="both"/>
        <w:rPr>
          <w:rFonts w:ascii="Cambria" w:hAnsi="Cambria"/>
          <w:b/>
          <w:bCs/>
        </w:rPr>
      </w:pPr>
      <w:r w:rsidRPr="00940A76">
        <w:rPr>
          <w:rFonts w:ascii="Cambria" w:hAnsi="Cambria"/>
        </w:rPr>
        <w:t xml:space="preserve">Oferta wraz z załącznikami musi zostać sporządzona w języku polskim, złożona </w:t>
      </w:r>
      <w:r w:rsidRPr="00940A76">
        <w:rPr>
          <w:rFonts w:asciiTheme="majorHAnsi" w:hAnsiTheme="majorHAnsi" w:cs="Arial"/>
          <w:b/>
          <w:bCs/>
        </w:rPr>
        <w:t xml:space="preserve">w formie elektronicznej przy użyciu kwalifikowanego podpisu elektronicznego </w:t>
      </w:r>
      <w:r w:rsidRPr="00940A76">
        <w:rPr>
          <w:rFonts w:asciiTheme="majorHAnsi" w:hAnsiTheme="majorHAnsi"/>
        </w:rPr>
        <w:t xml:space="preserve">pod rygorem nieważności. Złożenie oferty wymaga od wykonawcy zarejestrowania się i zalogowania na Platformie zakupowej zamawiającego dostępnej pod adresem </w:t>
      </w:r>
      <w:hyperlink r:id="rId10" w:history="1">
        <w:r w:rsidRPr="00940A76">
          <w:rPr>
            <w:rStyle w:val="Hipercze"/>
            <w:rFonts w:asciiTheme="majorHAnsi" w:hAnsiTheme="majorHAnsi"/>
            <w:color w:val="auto"/>
          </w:rPr>
          <w:t>https://chorzele.ezamawiajacy.pl</w:t>
        </w:r>
      </w:hyperlink>
      <w:r w:rsidRPr="00940A76">
        <w:rPr>
          <w:rStyle w:val="Hipercze"/>
          <w:rFonts w:asciiTheme="majorHAnsi" w:hAnsiTheme="majorHAnsi"/>
          <w:color w:val="auto"/>
        </w:rPr>
        <w:t xml:space="preserve"> </w:t>
      </w:r>
    </w:p>
    <w:p w14:paraId="308383A1" w14:textId="77777777" w:rsidR="00FE1322" w:rsidRPr="00940A76" w:rsidRDefault="00FE1322" w:rsidP="00015BE9">
      <w:pPr>
        <w:numPr>
          <w:ilvl w:val="0"/>
          <w:numId w:val="13"/>
        </w:numPr>
        <w:spacing w:before="120"/>
        <w:ind w:left="851"/>
        <w:jc w:val="both"/>
        <w:rPr>
          <w:rFonts w:asciiTheme="majorHAnsi" w:hAnsiTheme="majorHAnsi"/>
          <w:u w:val="single"/>
        </w:rPr>
      </w:pPr>
      <w:r w:rsidRPr="00940A76">
        <w:rPr>
          <w:rFonts w:asciiTheme="majorHAnsi" w:hAnsiTheme="majorHAnsi"/>
          <w:u w:val="single"/>
        </w:rPr>
        <w:t>Zasady przygotowania i złożenia oferty za pośrednictwem Platformy:</w:t>
      </w:r>
    </w:p>
    <w:p w14:paraId="5E6F6E46" w14:textId="6C39A0BC" w:rsidR="00FE1322" w:rsidRPr="001D2E52" w:rsidRDefault="00FE1322" w:rsidP="00015BE9">
      <w:pPr>
        <w:pStyle w:val="Akapitzlist"/>
        <w:widowControl w:val="0"/>
        <w:numPr>
          <w:ilvl w:val="0"/>
          <w:numId w:val="49"/>
        </w:numPr>
        <w:autoSpaceDE w:val="0"/>
        <w:autoSpaceDN w:val="0"/>
        <w:spacing w:line="276" w:lineRule="auto"/>
        <w:ind w:left="1276"/>
        <w:jc w:val="both"/>
        <w:rPr>
          <w:rFonts w:asciiTheme="majorHAnsi" w:hAnsiTheme="majorHAnsi"/>
        </w:rPr>
      </w:pPr>
      <w:r w:rsidRPr="00940A76">
        <w:rPr>
          <w:rFonts w:asciiTheme="majorHAnsi" w:hAnsiTheme="majorHAnsi" w:cs="Arial"/>
        </w:rPr>
        <w:t xml:space="preserve">Ofertę składa się w postaci elektronicznej w systemie pod adresem </w:t>
      </w:r>
      <w:hyperlink r:id="rId11" w:history="1">
        <w:r w:rsidRPr="00940A76">
          <w:rPr>
            <w:rFonts w:asciiTheme="majorHAnsi" w:hAnsiTheme="majorHAnsi" w:cs="Arial"/>
          </w:rPr>
          <w:t>https://chorzele.ezamawiajacy.pl</w:t>
        </w:r>
      </w:hyperlink>
      <w:r w:rsidRPr="00940A76">
        <w:rPr>
          <w:rFonts w:asciiTheme="majorHAnsi" w:hAnsiTheme="majorHAnsi" w:cs="Arial"/>
        </w:rPr>
        <w:t xml:space="preserve"> w terminie wskazanym w SWZ. Złożenie </w:t>
      </w:r>
      <w:r w:rsidRPr="00940A76">
        <w:rPr>
          <w:rFonts w:asciiTheme="majorHAnsi" w:hAnsiTheme="majorHAnsi" w:cs="Arial"/>
        </w:rPr>
        <w:lastRenderedPageBreak/>
        <w:t>oferty odbywa się poprzez</w:t>
      </w:r>
      <w:r w:rsidR="001D2E52">
        <w:rPr>
          <w:rFonts w:asciiTheme="majorHAnsi" w:hAnsiTheme="majorHAnsi" w:cs="Arial"/>
        </w:rPr>
        <w:t xml:space="preserve"> w</w:t>
      </w:r>
      <w:r w:rsidRPr="001D2E52">
        <w:rPr>
          <w:rFonts w:asciiTheme="majorHAnsi" w:hAnsiTheme="majorHAnsi" w:cs="Arial"/>
        </w:rPr>
        <w:t>ypełnienie zdefiniowanych przez Zamawiającego w systemie:</w:t>
      </w:r>
    </w:p>
    <w:p w14:paraId="73E66D09" w14:textId="01F94CFD" w:rsidR="00FE1322" w:rsidRPr="00940A76" w:rsidRDefault="00FE1322" w:rsidP="001D2E52">
      <w:pPr>
        <w:widowControl w:val="0"/>
        <w:autoSpaceDE w:val="0"/>
        <w:autoSpaceDN w:val="0"/>
        <w:adjustRightInd w:val="0"/>
        <w:spacing w:after="100"/>
        <w:ind w:left="1843" w:hanging="426"/>
        <w:jc w:val="both"/>
        <w:rPr>
          <w:rFonts w:asciiTheme="majorHAnsi" w:hAnsiTheme="majorHAnsi" w:cs="Arial"/>
        </w:rPr>
      </w:pPr>
      <w:r w:rsidRPr="00940A76">
        <w:rPr>
          <w:rFonts w:asciiTheme="majorHAnsi" w:hAnsiTheme="majorHAnsi" w:cs="Arial"/>
        </w:rPr>
        <w:t xml:space="preserve">a) </w:t>
      </w:r>
      <w:r w:rsidR="001D2E52">
        <w:rPr>
          <w:rFonts w:asciiTheme="majorHAnsi" w:hAnsiTheme="majorHAnsi" w:cs="Arial"/>
        </w:rPr>
        <w:t xml:space="preserve">   </w:t>
      </w:r>
      <w:r w:rsidRPr="00940A76">
        <w:rPr>
          <w:rFonts w:asciiTheme="majorHAnsi" w:hAnsiTheme="majorHAnsi" w:cs="Arial"/>
          <w:b/>
          <w:bCs/>
        </w:rPr>
        <w:t>Formularza oferty</w:t>
      </w:r>
      <w:r w:rsidRPr="00940A76">
        <w:rPr>
          <w:rFonts w:asciiTheme="majorHAnsi" w:hAnsiTheme="majorHAnsi" w:cs="Arial"/>
        </w:rPr>
        <w:t xml:space="preserve"> – zakres danych wypełnianych przez Wykonawcę w systemie został określony na zakładce „Oferta” oraz podpisanie ich kwalifikowanym podpisem elektronicznym, osoby/osób upoważnionej/ upoważnionych do reprezentowania Wykonawcy zgodnie z formą reprezentacji określoną w dokumencie rejestrowanym właściwym dla formy organizacyjnej lub innym dokumencie.</w:t>
      </w:r>
    </w:p>
    <w:p w14:paraId="69F1EAE7" w14:textId="37A19116" w:rsidR="00FE1322" w:rsidRPr="00940A76" w:rsidRDefault="00FE1322" w:rsidP="00015BE9">
      <w:pPr>
        <w:pStyle w:val="Akapitzlist"/>
        <w:numPr>
          <w:ilvl w:val="0"/>
          <w:numId w:val="49"/>
        </w:numPr>
        <w:spacing w:line="276" w:lineRule="auto"/>
        <w:ind w:left="1276"/>
        <w:jc w:val="both"/>
        <w:rPr>
          <w:rFonts w:asciiTheme="majorHAnsi" w:hAnsiTheme="majorHAnsi"/>
        </w:rPr>
      </w:pPr>
      <w:r w:rsidRPr="00940A76">
        <w:rPr>
          <w:rFonts w:asciiTheme="majorHAnsi" w:hAnsiTheme="majorHAnsi"/>
        </w:rPr>
        <w:t>Wykonawca składa ofertę zgodnie z wymaganiami określonymi w SWZ. Treść oferty musi odpowiadać treści SWZ.</w:t>
      </w:r>
    </w:p>
    <w:p w14:paraId="00CD8AD8" w14:textId="77777777" w:rsidR="00FE1322" w:rsidRPr="00940A76" w:rsidRDefault="00FE1322" w:rsidP="00015BE9">
      <w:pPr>
        <w:pStyle w:val="Akapitzlist"/>
        <w:widowControl w:val="0"/>
        <w:numPr>
          <w:ilvl w:val="1"/>
          <w:numId w:val="50"/>
        </w:numPr>
        <w:autoSpaceDE w:val="0"/>
        <w:autoSpaceDN w:val="0"/>
        <w:spacing w:line="276" w:lineRule="auto"/>
        <w:ind w:left="1701"/>
        <w:jc w:val="both"/>
        <w:rPr>
          <w:rFonts w:asciiTheme="majorHAnsi" w:hAnsiTheme="majorHAnsi"/>
        </w:rPr>
      </w:pPr>
      <w:r w:rsidRPr="00940A76">
        <w:rPr>
          <w:rFonts w:asciiTheme="majorHAnsi" w:hAnsiTheme="majorHAnsi"/>
        </w:rPr>
        <w:t>Korzystanie z Platformy jest bezpłatne.</w:t>
      </w:r>
    </w:p>
    <w:p w14:paraId="68543BA9" w14:textId="0D68DF3E" w:rsidR="00FE1322" w:rsidRPr="00A501CC" w:rsidRDefault="00FE1322" w:rsidP="00015BE9">
      <w:pPr>
        <w:pStyle w:val="Akapitzlist"/>
        <w:widowControl w:val="0"/>
        <w:numPr>
          <w:ilvl w:val="1"/>
          <w:numId w:val="50"/>
        </w:numPr>
        <w:autoSpaceDE w:val="0"/>
        <w:autoSpaceDN w:val="0"/>
        <w:spacing w:line="276" w:lineRule="auto"/>
        <w:ind w:left="1701"/>
        <w:jc w:val="both"/>
        <w:rPr>
          <w:rFonts w:asciiTheme="majorHAnsi" w:hAnsiTheme="majorHAnsi"/>
        </w:rPr>
      </w:pPr>
      <w:r w:rsidRPr="00940A76">
        <w:rPr>
          <w:rFonts w:asciiTheme="majorHAnsi" w:hAnsiTheme="majorHAnsi"/>
          <w:b/>
        </w:rPr>
        <w:t xml:space="preserve">Ofertę w formie elektronicznej opatrzoną </w:t>
      </w:r>
      <w:r w:rsidRPr="00940A76">
        <w:rPr>
          <w:rFonts w:asciiTheme="majorHAnsi" w:hAnsiTheme="majorHAnsi"/>
        </w:rPr>
        <w:t xml:space="preserve">kwalifikowanym podpisem elektronicznym - należy złożyć na Platformie pod adresem: https:/chorzele.ezamawiajacy.pl w zakładce „ OFERTY </w:t>
      </w:r>
      <w:r w:rsidRPr="00940A76">
        <w:rPr>
          <w:rFonts w:asciiTheme="majorHAnsi" w:hAnsiTheme="majorHAnsi"/>
          <w:b/>
          <w:bCs/>
        </w:rPr>
        <w:t xml:space="preserve">do dnia </w:t>
      </w:r>
      <w:r w:rsidR="00017F32">
        <w:rPr>
          <w:rFonts w:asciiTheme="majorHAnsi" w:hAnsiTheme="majorHAnsi"/>
          <w:b/>
          <w:bCs/>
        </w:rPr>
        <w:t>28.11.2022 r.</w:t>
      </w:r>
      <w:r w:rsidRPr="00A501CC">
        <w:rPr>
          <w:rFonts w:asciiTheme="majorHAnsi" w:hAnsiTheme="majorHAnsi"/>
          <w:b/>
          <w:bCs/>
        </w:rPr>
        <w:t xml:space="preserve"> do godz. 12.00.</w:t>
      </w:r>
    </w:p>
    <w:p w14:paraId="0281AF45" w14:textId="3F20BEDD" w:rsidR="00FE1322" w:rsidRPr="00940A76" w:rsidRDefault="00FE1322" w:rsidP="00015BE9">
      <w:pPr>
        <w:pStyle w:val="Akapitzlist"/>
        <w:widowControl w:val="0"/>
        <w:numPr>
          <w:ilvl w:val="0"/>
          <w:numId w:val="49"/>
        </w:numPr>
        <w:autoSpaceDE w:val="0"/>
        <w:autoSpaceDN w:val="0"/>
        <w:spacing w:line="276" w:lineRule="auto"/>
        <w:ind w:left="1276"/>
        <w:jc w:val="both"/>
        <w:rPr>
          <w:rFonts w:asciiTheme="majorHAnsi" w:hAnsiTheme="majorHAnsi"/>
        </w:rPr>
      </w:pPr>
      <w:r w:rsidRPr="00940A76">
        <w:rPr>
          <w:rFonts w:asciiTheme="majorHAnsi" w:hAnsiTheme="majorHAnsi"/>
        </w:rPr>
        <w:t>Ofertę należy złożyć w następujący sposób:</w:t>
      </w:r>
    </w:p>
    <w:p w14:paraId="442DA616" w14:textId="75428691" w:rsidR="00FE1322" w:rsidRPr="00C609FD"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C609FD">
        <w:rPr>
          <w:rFonts w:asciiTheme="majorHAnsi" w:hAnsiTheme="majorHAnsi"/>
        </w:rPr>
        <w:t>Wykonawca składa Ofertę poprzez:</w:t>
      </w:r>
    </w:p>
    <w:p w14:paraId="2649606E" w14:textId="77777777" w:rsidR="00FE1322" w:rsidRPr="00940A76" w:rsidRDefault="00FE1322" w:rsidP="00015BE9">
      <w:pPr>
        <w:pStyle w:val="Akapitzlist"/>
        <w:widowControl w:val="0"/>
        <w:numPr>
          <w:ilvl w:val="3"/>
          <w:numId w:val="52"/>
        </w:numPr>
        <w:autoSpaceDE w:val="0"/>
        <w:autoSpaceDN w:val="0"/>
        <w:spacing w:line="276" w:lineRule="auto"/>
        <w:ind w:left="2127"/>
        <w:jc w:val="both"/>
        <w:rPr>
          <w:rFonts w:asciiTheme="majorHAnsi" w:hAnsiTheme="majorHAnsi"/>
        </w:rPr>
      </w:pPr>
      <w:r w:rsidRPr="00940A76">
        <w:rPr>
          <w:rFonts w:asciiTheme="majorHAnsi" w:hAnsiTheme="majorHAnsi"/>
        </w:rPr>
        <w:t>wypełnienie Formularza Oferty (informacje zawarte w SWZ),</w:t>
      </w:r>
    </w:p>
    <w:p w14:paraId="272516BB" w14:textId="4EC1EFD6" w:rsidR="00FE1322" w:rsidRPr="002F6FD5" w:rsidRDefault="00FE1322" w:rsidP="00015BE9">
      <w:pPr>
        <w:pStyle w:val="Akapitzlist"/>
        <w:widowControl w:val="0"/>
        <w:numPr>
          <w:ilvl w:val="3"/>
          <w:numId w:val="52"/>
        </w:numPr>
        <w:autoSpaceDE w:val="0"/>
        <w:autoSpaceDN w:val="0"/>
        <w:spacing w:line="276" w:lineRule="auto"/>
        <w:ind w:left="2127"/>
        <w:jc w:val="both"/>
        <w:rPr>
          <w:rFonts w:asciiTheme="majorHAnsi" w:hAnsiTheme="majorHAnsi"/>
        </w:rPr>
      </w:pPr>
      <w:r w:rsidRPr="00940A76">
        <w:rPr>
          <w:rFonts w:asciiTheme="majorHAnsi" w:hAnsiTheme="majorHAnsi"/>
        </w:rPr>
        <w:t xml:space="preserve">dodanie w zakładce „OFERTY" </w:t>
      </w:r>
      <w:r w:rsidRPr="002F6FD5">
        <w:rPr>
          <w:rFonts w:asciiTheme="majorHAnsi" w:hAnsiTheme="majorHAnsi"/>
        </w:rPr>
        <w:t xml:space="preserve"> dokumentów (załączników) określonych w niniejszej SWZ, - podpisanych kwalifikowanym podpisem elektronicznym, przez osoby umocowane. Czynności określone w pkt 7.1. realizowane są poprzez wybranie polecenia „Dodaj dokument" i wybranie docelowego pliku, który ma zostać wczytany. </w:t>
      </w:r>
    </w:p>
    <w:p w14:paraId="54E5BEAD" w14:textId="410697B7" w:rsidR="00FE1322"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940A76">
        <w:rPr>
          <w:rFonts w:asciiTheme="majorHAnsi" w:hAnsiTheme="majorHAnsi"/>
        </w:rPr>
        <w:t xml:space="preserve">Wykonawca winien opisać załącznik nazwą umożliwiającą jego identyfikację. </w:t>
      </w:r>
    </w:p>
    <w:p w14:paraId="0CD0DC46" w14:textId="7B424348" w:rsidR="00FE1322"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2F6FD5">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2B5E44A2" w14:textId="77777777" w:rsidR="002F6FD5"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2F6FD5">
        <w:rPr>
          <w:rFonts w:asciiTheme="majorHAnsi" w:hAnsiTheme="majorHAnsi"/>
        </w:rPr>
        <w:t>Złożenie oferty wraz z załącznikami następuje poprzez polecenie „Złóż ofertę".</w:t>
      </w:r>
    </w:p>
    <w:p w14:paraId="4D693C52" w14:textId="72DE41EE" w:rsidR="00FE1322"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2F6FD5">
        <w:rPr>
          <w:rFonts w:asciiTheme="majorHAnsi" w:hAnsiTheme="majorHAnsi"/>
        </w:rPr>
        <w:t xml:space="preserve"> Potwierdzeniem prawidłowo złożonej Oferty jest komunikat systemowy „Oferta została złożona” oraz wygenerowany raport ofert z zakładki „Oferty”</w:t>
      </w:r>
    </w:p>
    <w:p w14:paraId="593BE536" w14:textId="580EEC08" w:rsidR="00FE1322" w:rsidRDefault="002F6FD5" w:rsidP="00015BE9">
      <w:pPr>
        <w:pStyle w:val="Akapitzlist"/>
        <w:widowControl w:val="0"/>
        <w:numPr>
          <w:ilvl w:val="0"/>
          <w:numId w:val="51"/>
        </w:numPr>
        <w:autoSpaceDE w:val="0"/>
        <w:autoSpaceDN w:val="0"/>
        <w:spacing w:line="276" w:lineRule="auto"/>
        <w:ind w:left="1701"/>
        <w:jc w:val="both"/>
        <w:rPr>
          <w:rFonts w:asciiTheme="majorHAnsi" w:hAnsiTheme="majorHAnsi"/>
        </w:rPr>
      </w:pPr>
      <w:r>
        <w:rPr>
          <w:rFonts w:asciiTheme="majorHAnsi" w:hAnsiTheme="majorHAnsi"/>
        </w:rPr>
        <w:t xml:space="preserve">O </w:t>
      </w:r>
      <w:r w:rsidR="00FE1322" w:rsidRPr="002F6FD5">
        <w:rPr>
          <w:rFonts w:asciiTheme="majorHAnsi" w:hAnsiTheme="majorHAnsi"/>
        </w:rPr>
        <w:t>terminie złożenia Oferty decyduje czas pełnego przeprocesowania transakcji na Platformie.</w:t>
      </w:r>
    </w:p>
    <w:p w14:paraId="69D53722" w14:textId="77777777" w:rsidR="00FE1322" w:rsidRPr="002F6FD5" w:rsidRDefault="00FE1322" w:rsidP="00015BE9">
      <w:pPr>
        <w:pStyle w:val="Akapitzlist"/>
        <w:widowControl w:val="0"/>
        <w:numPr>
          <w:ilvl w:val="0"/>
          <w:numId w:val="51"/>
        </w:numPr>
        <w:autoSpaceDE w:val="0"/>
        <w:autoSpaceDN w:val="0"/>
        <w:spacing w:line="276" w:lineRule="auto"/>
        <w:ind w:left="1701"/>
        <w:jc w:val="both"/>
        <w:rPr>
          <w:rFonts w:asciiTheme="majorHAnsi" w:hAnsiTheme="majorHAnsi"/>
        </w:rPr>
      </w:pPr>
      <w:r w:rsidRPr="002F6FD5">
        <w:rPr>
          <w:rFonts w:asciiTheme="majorHAnsi" w:hAnsiTheme="majorHAnsi"/>
        </w:rPr>
        <w:t>Po zapisaniu, plik jest w Systemie zaszyfrowany. Jeśli Wykonawca zamieścił niewłaściwy plik, może go usunąć zaznaczając plik i klikając polecenie „usuń".</w:t>
      </w:r>
    </w:p>
    <w:p w14:paraId="33B1107C" w14:textId="77777777" w:rsidR="00FE1322" w:rsidRPr="00940A76" w:rsidRDefault="00FE1322" w:rsidP="00015BE9">
      <w:pPr>
        <w:pStyle w:val="Akapitzlist"/>
        <w:widowControl w:val="0"/>
        <w:numPr>
          <w:ilvl w:val="1"/>
          <w:numId w:val="51"/>
        </w:numPr>
        <w:autoSpaceDE w:val="0"/>
        <w:autoSpaceDN w:val="0"/>
        <w:spacing w:line="276" w:lineRule="auto"/>
        <w:ind w:left="1701"/>
        <w:jc w:val="both"/>
        <w:rPr>
          <w:rFonts w:asciiTheme="majorHAnsi" w:hAnsiTheme="majorHAnsi"/>
        </w:rPr>
      </w:pPr>
      <w:r w:rsidRPr="00940A76">
        <w:rPr>
          <w:rFonts w:asciiTheme="majorHAnsi" w:hAnsiTheme="majorHAnsi"/>
        </w:rPr>
        <w:t xml:space="preserve">Do upływu terminu składania ofert Wykonawca może samodzielnie wycofać złożoną przez siebie ofertę. W tym celu w zakładce „OFERTY" </w:t>
      </w:r>
      <w:r w:rsidRPr="00940A76">
        <w:rPr>
          <w:rFonts w:asciiTheme="majorHAnsi" w:hAnsiTheme="majorHAnsi"/>
        </w:rPr>
        <w:lastRenderedPageBreak/>
        <w:t>należy zaznaczyć ofertę, a następnie wybrać polecenie „Wycofaj ofertę”.</w:t>
      </w:r>
    </w:p>
    <w:p w14:paraId="2AD22590" w14:textId="77777777" w:rsidR="00FE1322" w:rsidRPr="00940A76" w:rsidRDefault="00FE1322" w:rsidP="00015BE9">
      <w:pPr>
        <w:pStyle w:val="Akapitzlist"/>
        <w:widowControl w:val="0"/>
        <w:numPr>
          <w:ilvl w:val="1"/>
          <w:numId w:val="51"/>
        </w:numPr>
        <w:autoSpaceDE w:val="0"/>
        <w:autoSpaceDN w:val="0"/>
        <w:spacing w:line="276" w:lineRule="auto"/>
        <w:ind w:left="1701"/>
        <w:jc w:val="both"/>
        <w:rPr>
          <w:rFonts w:asciiTheme="majorHAnsi" w:hAnsiTheme="majorHAnsi"/>
        </w:rPr>
      </w:pPr>
      <w:r w:rsidRPr="00940A76">
        <w:rPr>
          <w:rFonts w:asciiTheme="majorHAnsi" w:hAnsiTheme="majorHAnsi"/>
        </w:rPr>
        <w:t>Oferta może być złożona tylko do upływu terminu składania ofert.</w:t>
      </w:r>
    </w:p>
    <w:p w14:paraId="5AF7C7D9" w14:textId="357BB468" w:rsidR="00FE1322" w:rsidRDefault="00FE1322" w:rsidP="00015BE9">
      <w:pPr>
        <w:pStyle w:val="Akapitzlist"/>
        <w:widowControl w:val="0"/>
        <w:numPr>
          <w:ilvl w:val="0"/>
          <w:numId w:val="49"/>
        </w:numPr>
        <w:autoSpaceDE w:val="0"/>
        <w:autoSpaceDN w:val="0"/>
        <w:spacing w:line="276" w:lineRule="auto"/>
        <w:ind w:left="1276"/>
        <w:jc w:val="both"/>
        <w:rPr>
          <w:rFonts w:asciiTheme="majorHAnsi" w:hAnsiTheme="majorHAnsi"/>
        </w:rPr>
      </w:pPr>
      <w:r w:rsidRPr="00940A76">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6EBAB50F" w14:textId="790E7BD5" w:rsidR="00FE1322" w:rsidRPr="002F6FD5" w:rsidRDefault="00FE1322" w:rsidP="00015BE9">
      <w:pPr>
        <w:pStyle w:val="Akapitzlist"/>
        <w:widowControl w:val="0"/>
        <w:numPr>
          <w:ilvl w:val="0"/>
          <w:numId w:val="49"/>
        </w:numPr>
        <w:autoSpaceDE w:val="0"/>
        <w:autoSpaceDN w:val="0"/>
        <w:spacing w:line="276" w:lineRule="auto"/>
        <w:ind w:left="1276"/>
        <w:jc w:val="both"/>
        <w:rPr>
          <w:rFonts w:asciiTheme="majorHAnsi" w:hAnsiTheme="majorHAnsi"/>
        </w:rPr>
      </w:pPr>
      <w:r w:rsidRPr="002F6FD5">
        <w:rPr>
          <w:rFonts w:asciiTheme="majorHAnsi" w:hAnsiTheme="majorHAnsi"/>
        </w:rPr>
        <w:t xml:space="preserve">Składając ofertę w formie elektronicznej </w:t>
      </w:r>
      <w:r w:rsidR="00913816">
        <w:rPr>
          <w:rFonts w:asciiTheme="majorHAnsi" w:hAnsiTheme="majorHAnsi"/>
        </w:rPr>
        <w:t>opatrzonej kwalifikowanym podpisem elektronicznym</w:t>
      </w:r>
      <w:r w:rsidRPr="002F6FD5">
        <w:rPr>
          <w:rFonts w:asciiTheme="majorHAnsi" w:hAnsiTheme="majorHAnsi"/>
        </w:rPr>
        <w:t xml:space="preserve"> na Platformie dokumenty zawierające informacje stanowiące tajemnicę przedsiębiorstwa powinny zostać załączone w osobnym pliku wraz z jednoczesnym zaznaczeniem polecenia „Tajne". Wczytanie załącznika następuje poprzez polecenie „Dodaj".</w:t>
      </w:r>
    </w:p>
    <w:p w14:paraId="0BC0E981" w14:textId="77777777" w:rsidR="00FE1322" w:rsidRPr="00940A76" w:rsidRDefault="00FE1322" w:rsidP="00015BE9">
      <w:pPr>
        <w:numPr>
          <w:ilvl w:val="0"/>
          <w:numId w:val="49"/>
        </w:numPr>
        <w:spacing w:line="276" w:lineRule="auto"/>
        <w:ind w:left="1276"/>
        <w:jc w:val="both"/>
        <w:rPr>
          <w:rFonts w:ascii="Cambria" w:hAnsi="Cambria"/>
        </w:rPr>
      </w:pPr>
      <w:r w:rsidRPr="00940A76">
        <w:rPr>
          <w:rFonts w:ascii="Cambria" w:hAnsi="Cambria"/>
        </w:rPr>
        <w:t>Wykonawca ma prawo złożyć tylko jedną ofertę na każdą część zamówienia. Oferty wykonawcy, który przedłoży więcej</w:t>
      </w:r>
      <w:r w:rsidRPr="00940A76">
        <w:rPr>
          <w:rFonts w:ascii="Cambria" w:hAnsi="Cambria"/>
          <w:bCs/>
        </w:rPr>
        <w:t xml:space="preserve"> </w:t>
      </w:r>
      <w:r w:rsidRPr="00940A76">
        <w:rPr>
          <w:rFonts w:ascii="Cambria" w:hAnsi="Cambria"/>
        </w:rPr>
        <w:t>niż jedną ofertę, zostaną odrzucone.</w:t>
      </w:r>
    </w:p>
    <w:p w14:paraId="02CAA075" w14:textId="77777777" w:rsidR="00FE1322" w:rsidRPr="00940A76" w:rsidRDefault="00FE1322" w:rsidP="00015BE9">
      <w:pPr>
        <w:numPr>
          <w:ilvl w:val="0"/>
          <w:numId w:val="49"/>
        </w:numPr>
        <w:spacing w:before="120" w:line="276" w:lineRule="auto"/>
        <w:ind w:left="1276"/>
        <w:jc w:val="both"/>
        <w:rPr>
          <w:rFonts w:ascii="Cambria" w:hAnsi="Cambria"/>
        </w:rPr>
      </w:pPr>
      <w:r w:rsidRPr="00940A76">
        <w:rPr>
          <w:rFonts w:ascii="Cambria" w:hAnsi="Cambria"/>
        </w:rPr>
        <w:t xml:space="preserve">Wykonawca składa ofertę wraz z wymaganymi oświadczeniami i dokumentami, wskazanymi w rozdziale </w:t>
      </w:r>
      <w:r w:rsidRPr="00F2637E">
        <w:rPr>
          <w:rFonts w:ascii="Cambria" w:hAnsi="Cambria"/>
        </w:rPr>
        <w:t>II podrozdziale 9 SWZ.</w:t>
      </w:r>
    </w:p>
    <w:p w14:paraId="327A4A86" w14:textId="1AC20B45" w:rsidR="00FE1322" w:rsidRPr="00940A76" w:rsidRDefault="00FE1322" w:rsidP="00015BE9">
      <w:pPr>
        <w:numPr>
          <w:ilvl w:val="0"/>
          <w:numId w:val="49"/>
        </w:numPr>
        <w:spacing w:before="120" w:line="276" w:lineRule="auto"/>
        <w:ind w:left="1276"/>
        <w:jc w:val="both"/>
        <w:rPr>
          <w:rFonts w:ascii="Cambria" w:hAnsi="Cambria"/>
        </w:rPr>
      </w:pPr>
      <w:r w:rsidRPr="00940A76">
        <w:rPr>
          <w:rFonts w:ascii="Cambria" w:hAnsi="Cambria"/>
        </w:rPr>
        <w:t xml:space="preserve">Do upływu terminu składania ofert wykonawca może wycofać ofertę. Sposób postępowania w przypadku oferty w systemie został opisany w Instrukcji korzystania z Platformy stanowiącej </w:t>
      </w:r>
      <w:r w:rsidRPr="00F2637E">
        <w:rPr>
          <w:rFonts w:ascii="Cambria" w:hAnsi="Cambria"/>
          <w:b/>
          <w:bCs/>
        </w:rPr>
        <w:t xml:space="preserve">załącznik nr </w:t>
      </w:r>
      <w:r w:rsidR="001C173E">
        <w:rPr>
          <w:rFonts w:ascii="Cambria" w:hAnsi="Cambria"/>
          <w:b/>
          <w:bCs/>
        </w:rPr>
        <w:t>8</w:t>
      </w:r>
      <w:r w:rsidRPr="00F2637E">
        <w:rPr>
          <w:rFonts w:ascii="Cambria" w:hAnsi="Cambria"/>
          <w:b/>
          <w:bCs/>
        </w:rPr>
        <w:t xml:space="preserve"> do SWZ</w:t>
      </w:r>
      <w:r w:rsidRPr="00F2637E">
        <w:rPr>
          <w:rFonts w:ascii="Cambria" w:hAnsi="Cambria"/>
        </w:rPr>
        <w:t>.</w:t>
      </w:r>
    </w:p>
    <w:p w14:paraId="02B05BED" w14:textId="77777777" w:rsidR="00C54BC6" w:rsidRPr="00202A74" w:rsidRDefault="00C54BC6" w:rsidP="00C54BC6">
      <w:pPr>
        <w:spacing w:before="120"/>
        <w:ind w:left="360"/>
        <w:jc w:val="both"/>
        <w:rPr>
          <w:rFonts w:ascii="Cambria" w:hAnsi="Cambria"/>
        </w:rPr>
      </w:pPr>
    </w:p>
    <w:p w14:paraId="37619615" w14:textId="3E502FA5" w:rsidR="00884A69" w:rsidRPr="00FC5AAB" w:rsidRDefault="00884A69" w:rsidP="00015BE9">
      <w:pPr>
        <w:numPr>
          <w:ilvl w:val="0"/>
          <w:numId w:val="27"/>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202A74">
        <w:rPr>
          <w:rFonts w:asciiTheme="majorHAnsi" w:hAnsiTheme="majorHAnsi" w:cstheme="majorBidi"/>
          <w:b/>
          <w:lang w:eastAsia="en-US"/>
        </w:rPr>
        <w:t>Opis sposobu obliczenia ceny</w:t>
      </w:r>
      <w:r w:rsidR="000778FB" w:rsidRPr="00202A74">
        <w:rPr>
          <w:rFonts w:asciiTheme="majorHAnsi" w:hAnsiTheme="majorHAnsi" w:cstheme="majorBidi"/>
          <w:b/>
          <w:lang w:eastAsia="en-US"/>
        </w:rPr>
        <w:t xml:space="preserve"> </w:t>
      </w:r>
    </w:p>
    <w:p w14:paraId="78293F2F" w14:textId="77777777" w:rsidR="00FC5AAB" w:rsidRPr="00FC5AAB" w:rsidRDefault="00FC5AAB" w:rsidP="00FC5AAB">
      <w:pPr>
        <w:spacing w:before="120"/>
        <w:ind w:left="360"/>
        <w:jc w:val="both"/>
        <w:rPr>
          <w:rFonts w:ascii="Cambria" w:hAnsi="Cambria"/>
          <w:bCs/>
        </w:rPr>
      </w:pPr>
    </w:p>
    <w:p w14:paraId="7726960A" w14:textId="4DF2A612" w:rsidR="001C173E" w:rsidRPr="001C173E" w:rsidRDefault="001C173E" w:rsidP="001C173E">
      <w:pPr>
        <w:spacing w:before="120"/>
        <w:ind w:left="1276" w:hanging="425"/>
        <w:jc w:val="both"/>
        <w:rPr>
          <w:rFonts w:ascii="Cambria" w:hAnsi="Cambria"/>
        </w:rPr>
      </w:pPr>
      <w:r w:rsidRPr="001C173E">
        <w:rPr>
          <w:rFonts w:ascii="Cambria" w:hAnsi="Cambria"/>
        </w:rPr>
        <w:t>1.</w:t>
      </w:r>
      <w:r w:rsidRPr="001C173E">
        <w:rPr>
          <w:rFonts w:ascii="Cambria" w:hAnsi="Cambria"/>
        </w:rPr>
        <w:tab/>
        <w:t xml:space="preserve">Cena ofertowa brutto musi uwzględniać wszystkie koszty związane z realizacją przedmiotu zamówienia zgodnie z opisem przedmiotu zamówienia oraz istotnymi postanowieniami umowy określonymi w niniejszej SWZ.   </w:t>
      </w:r>
    </w:p>
    <w:p w14:paraId="1E56F5E5" w14:textId="77777777" w:rsidR="001C173E" w:rsidRPr="001C173E" w:rsidRDefault="001C173E" w:rsidP="001C173E">
      <w:pPr>
        <w:spacing w:before="120"/>
        <w:ind w:left="1276" w:hanging="425"/>
        <w:jc w:val="both"/>
        <w:rPr>
          <w:rFonts w:ascii="Cambria" w:hAnsi="Cambria"/>
        </w:rPr>
      </w:pPr>
      <w:r w:rsidRPr="001C173E">
        <w:rPr>
          <w:rFonts w:ascii="Cambria" w:hAnsi="Cambria"/>
        </w:rPr>
        <w:t>2.</w:t>
      </w:r>
      <w:r w:rsidRPr="001C173E">
        <w:rPr>
          <w:rFonts w:ascii="Cambria" w:hAnsi="Cambria"/>
        </w:rPr>
        <w:tab/>
        <w:t>Cena oferty powinna być wyrażona w złotych polskich (PLN) z dokładnością do dwóch miejsc po przecinku.</w:t>
      </w:r>
    </w:p>
    <w:p w14:paraId="09241A33" w14:textId="77777777" w:rsidR="001C173E" w:rsidRPr="001C173E" w:rsidRDefault="001C173E" w:rsidP="001C173E">
      <w:pPr>
        <w:spacing w:before="120"/>
        <w:ind w:left="1276" w:hanging="425"/>
        <w:jc w:val="both"/>
        <w:rPr>
          <w:rFonts w:ascii="Cambria" w:hAnsi="Cambria"/>
        </w:rPr>
      </w:pPr>
      <w:r w:rsidRPr="001C173E">
        <w:rPr>
          <w:rFonts w:ascii="Cambria" w:hAnsi="Cambria"/>
        </w:rPr>
        <w:t>3.</w:t>
      </w:r>
      <w:r w:rsidRPr="001C173E">
        <w:rPr>
          <w:rFonts w:ascii="Cambria" w:hAnsi="Cambria"/>
        </w:rPr>
        <w:tab/>
        <w:t>Zamawiający nie przewiduje rozliczeń w walucie obcej.</w:t>
      </w:r>
    </w:p>
    <w:p w14:paraId="490DDF5B" w14:textId="77777777" w:rsidR="001C173E" w:rsidRPr="001C173E" w:rsidRDefault="001C173E" w:rsidP="001C173E">
      <w:pPr>
        <w:spacing w:before="120"/>
        <w:ind w:left="1276" w:hanging="425"/>
        <w:jc w:val="both"/>
        <w:rPr>
          <w:rFonts w:ascii="Cambria" w:hAnsi="Cambria"/>
        </w:rPr>
      </w:pPr>
      <w:r w:rsidRPr="001C173E">
        <w:rPr>
          <w:rFonts w:ascii="Cambria" w:hAnsi="Cambria"/>
        </w:rPr>
        <w:t>4.</w:t>
      </w:r>
      <w:r w:rsidRPr="001C173E">
        <w:rPr>
          <w:rFonts w:ascii="Cambria" w:hAnsi="Cambria"/>
        </w:rPr>
        <w:tab/>
        <w:t>Wyliczona  cena  oferty  brutto  będzie  służyć  do  porównania  złożonych  ofert  i  do  rozliczenia  w  trakcie  realizacji zamówienia.</w:t>
      </w:r>
    </w:p>
    <w:p w14:paraId="343E952E" w14:textId="77777777" w:rsidR="001C173E" w:rsidRPr="001C173E" w:rsidRDefault="001C173E" w:rsidP="001C173E">
      <w:pPr>
        <w:spacing w:before="120"/>
        <w:ind w:left="1276" w:hanging="425"/>
        <w:jc w:val="both"/>
        <w:rPr>
          <w:rFonts w:ascii="Cambria" w:hAnsi="Cambria"/>
        </w:rPr>
      </w:pPr>
      <w:r w:rsidRPr="001C173E">
        <w:rPr>
          <w:rFonts w:ascii="Cambria" w:hAnsi="Cambria"/>
        </w:rPr>
        <w:t>5.</w:t>
      </w:r>
      <w:r w:rsidRPr="001C173E">
        <w:rPr>
          <w:rFonts w:ascii="Cambria" w:hAnsi="Cambria"/>
        </w:rPr>
        <w:tab/>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W  ofercie,  o  której  mowa  w  ust.  1,  wykonawca  ma obowiązek:</w:t>
      </w:r>
    </w:p>
    <w:p w14:paraId="5FEDC77F" w14:textId="77777777" w:rsidR="001C173E" w:rsidRPr="001C173E" w:rsidRDefault="001C173E" w:rsidP="001C173E">
      <w:pPr>
        <w:spacing w:before="120"/>
        <w:ind w:left="1276" w:hanging="425"/>
        <w:jc w:val="both"/>
        <w:rPr>
          <w:rFonts w:ascii="Cambria" w:hAnsi="Cambria"/>
        </w:rPr>
      </w:pPr>
      <w:r w:rsidRPr="001C173E">
        <w:rPr>
          <w:rFonts w:ascii="Cambria" w:hAnsi="Cambria"/>
        </w:rPr>
        <w:t>1)</w:t>
      </w:r>
      <w:r w:rsidRPr="001C173E">
        <w:rPr>
          <w:rFonts w:ascii="Cambria" w:hAnsi="Cambria"/>
        </w:rPr>
        <w:tab/>
        <w:t>poinformowania  zamawiającego,  że  wybór  jego  oferty  będzie  prowadził  do  powstania  u  zamawiającego obowiązku podatkowego;</w:t>
      </w:r>
    </w:p>
    <w:p w14:paraId="400B3F69" w14:textId="77777777" w:rsidR="001C173E" w:rsidRPr="001C173E" w:rsidRDefault="001C173E" w:rsidP="001C173E">
      <w:pPr>
        <w:spacing w:before="120"/>
        <w:ind w:left="1276" w:hanging="425"/>
        <w:jc w:val="both"/>
        <w:rPr>
          <w:rFonts w:ascii="Cambria" w:hAnsi="Cambria"/>
        </w:rPr>
      </w:pPr>
      <w:r w:rsidRPr="001C173E">
        <w:rPr>
          <w:rFonts w:ascii="Cambria" w:hAnsi="Cambria"/>
        </w:rPr>
        <w:lastRenderedPageBreak/>
        <w:t>2)</w:t>
      </w:r>
      <w:r w:rsidRPr="001C173E">
        <w:rPr>
          <w:rFonts w:ascii="Cambria" w:hAnsi="Cambria"/>
        </w:rPr>
        <w:tab/>
        <w:t>wskazania  nazwy  (rodzaju)  towaru  lub  usługi,  których  dostawa  lub  świadczenie  będą  prowadziły  do powstania obowiązku podatkowego;</w:t>
      </w:r>
    </w:p>
    <w:p w14:paraId="0A8C64AE" w14:textId="77777777" w:rsidR="001C173E" w:rsidRPr="001C173E" w:rsidRDefault="001C173E" w:rsidP="001C173E">
      <w:pPr>
        <w:spacing w:before="120"/>
        <w:ind w:left="1276" w:hanging="425"/>
        <w:jc w:val="both"/>
        <w:rPr>
          <w:rFonts w:ascii="Cambria" w:hAnsi="Cambria"/>
        </w:rPr>
      </w:pPr>
      <w:r w:rsidRPr="001C173E">
        <w:rPr>
          <w:rFonts w:ascii="Cambria" w:hAnsi="Cambria"/>
        </w:rPr>
        <w:t>3)</w:t>
      </w:r>
      <w:r w:rsidRPr="001C173E">
        <w:rPr>
          <w:rFonts w:ascii="Cambria" w:hAnsi="Cambria"/>
        </w:rPr>
        <w:tab/>
        <w:t>wskazania  wartości  towaru  lub  usługi  objętego  obowiązkiem  podatkowym  zamawiającego,  bez  kwoty podatku;</w:t>
      </w:r>
    </w:p>
    <w:p w14:paraId="1E1D1C9C" w14:textId="46FF3044" w:rsidR="00C54BC6" w:rsidRPr="00202A74" w:rsidRDefault="001C173E" w:rsidP="001C173E">
      <w:pPr>
        <w:spacing w:before="120"/>
        <w:ind w:left="1276" w:hanging="425"/>
        <w:jc w:val="both"/>
        <w:rPr>
          <w:rFonts w:ascii="Cambria" w:hAnsi="Cambria"/>
        </w:rPr>
      </w:pPr>
      <w:r w:rsidRPr="001C173E">
        <w:rPr>
          <w:rFonts w:ascii="Cambria" w:hAnsi="Cambria"/>
        </w:rPr>
        <w:t>4)</w:t>
      </w:r>
      <w:r w:rsidRPr="001C173E">
        <w:rPr>
          <w:rFonts w:ascii="Cambria" w:hAnsi="Cambria"/>
        </w:rPr>
        <w:tab/>
        <w:t>wskazania  stawki  podatku  od  towarów  i  usług,  która  zgodnie  z  wiedzą  wykonawcy,  będzie  miała zastosowanie.</w:t>
      </w:r>
    </w:p>
    <w:p w14:paraId="475821FB" w14:textId="77777777" w:rsidR="00EB7EB9" w:rsidRPr="00202A74" w:rsidRDefault="00EB7EB9" w:rsidP="00DA5BE2">
      <w:pPr>
        <w:pStyle w:val="Akapitzlist"/>
        <w:ind w:left="0"/>
        <w:jc w:val="both"/>
        <w:rPr>
          <w:rFonts w:ascii="Cambria" w:hAnsi="Cambria"/>
          <w:b/>
        </w:rPr>
      </w:pPr>
      <w:bookmarkStart w:id="7" w:name="bookmark28"/>
    </w:p>
    <w:bookmarkEnd w:id="7"/>
    <w:p w14:paraId="7C47370C" w14:textId="1EF232C7" w:rsidR="00EC45FB" w:rsidRPr="00202A74" w:rsidRDefault="00EB7EB9" w:rsidP="00BE7EDA">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202A74">
        <w:rPr>
          <w:rFonts w:asciiTheme="majorHAnsi" w:eastAsiaTheme="majorEastAsia" w:hAnsiTheme="majorHAnsi" w:cs="Arial"/>
          <w:b/>
          <w:lang w:eastAsia="en-US"/>
        </w:rPr>
        <w:t>Informacje o przebiegu postępowania</w:t>
      </w:r>
    </w:p>
    <w:p w14:paraId="5679F7DA" w14:textId="07713ACB" w:rsidR="00EB7EB9" w:rsidRPr="00202A74" w:rsidRDefault="00EB7EB9"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Sposób porozumiewania się </w:t>
      </w:r>
      <w:r w:rsidR="00A12563">
        <w:rPr>
          <w:rFonts w:asciiTheme="majorHAnsi" w:hAnsiTheme="majorHAnsi" w:cstheme="majorBidi"/>
          <w:b/>
          <w:lang w:eastAsia="en-US"/>
        </w:rPr>
        <w:t>z</w:t>
      </w:r>
      <w:r w:rsidRPr="00202A74">
        <w:rPr>
          <w:rFonts w:asciiTheme="majorHAnsi" w:hAnsiTheme="majorHAnsi" w:cstheme="majorBidi"/>
          <w:b/>
          <w:lang w:eastAsia="en-US"/>
        </w:rPr>
        <w:t xml:space="preserve">amawiającego z </w:t>
      </w:r>
      <w:r w:rsidR="00A12563">
        <w:rPr>
          <w:rFonts w:asciiTheme="majorHAnsi" w:hAnsiTheme="majorHAnsi" w:cstheme="majorBidi"/>
          <w:b/>
          <w:lang w:eastAsia="en-US"/>
        </w:rPr>
        <w:t>w</w:t>
      </w:r>
      <w:r w:rsidRPr="00202A74">
        <w:rPr>
          <w:rFonts w:asciiTheme="majorHAnsi" w:hAnsiTheme="majorHAnsi" w:cstheme="majorBidi"/>
          <w:b/>
          <w:lang w:eastAsia="en-US"/>
        </w:rPr>
        <w:t>ykonawcami</w:t>
      </w:r>
    </w:p>
    <w:p w14:paraId="37C18D4C" w14:textId="77777777" w:rsidR="00FC5AAB" w:rsidRDefault="00FC5AAB" w:rsidP="00FC5AAB">
      <w:pPr>
        <w:spacing w:before="120"/>
        <w:ind w:left="431" w:right="-108"/>
        <w:jc w:val="both"/>
        <w:rPr>
          <w:rFonts w:ascii="Cambria" w:hAnsi="Cambria"/>
        </w:rPr>
      </w:pPr>
    </w:p>
    <w:p w14:paraId="5F3FDF5E" w14:textId="77777777" w:rsidR="009F02ED" w:rsidRPr="00940A76" w:rsidRDefault="009F02ED" w:rsidP="00015BE9">
      <w:pPr>
        <w:widowControl w:val="0"/>
        <w:numPr>
          <w:ilvl w:val="0"/>
          <w:numId w:val="57"/>
        </w:numPr>
        <w:autoSpaceDE w:val="0"/>
        <w:autoSpaceDN w:val="0"/>
        <w:spacing w:line="276" w:lineRule="auto"/>
        <w:ind w:left="851" w:hanging="426"/>
        <w:jc w:val="both"/>
        <w:rPr>
          <w:rFonts w:asciiTheme="majorHAnsi" w:eastAsia="Avenir-Light" w:hAnsiTheme="majorHAnsi" w:cs="Avenir-Light"/>
          <w:lang w:eastAsia="en-US"/>
        </w:rPr>
      </w:pPr>
      <w:r w:rsidRPr="00940A76">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306907AB" w14:textId="662F6DD8" w:rsidR="009F02ED" w:rsidRPr="00940A76" w:rsidRDefault="009F02ED" w:rsidP="00015BE9">
      <w:pPr>
        <w:widowControl w:val="0"/>
        <w:numPr>
          <w:ilvl w:val="0"/>
          <w:numId w:val="58"/>
        </w:numPr>
        <w:autoSpaceDE w:val="0"/>
        <w:autoSpaceDN w:val="0"/>
        <w:spacing w:line="276" w:lineRule="auto"/>
        <w:ind w:left="1276"/>
        <w:jc w:val="both"/>
        <w:rPr>
          <w:rFonts w:asciiTheme="majorHAnsi" w:eastAsia="Avenir-Light" w:hAnsiTheme="majorHAnsi" w:cs="Avenir-Light"/>
          <w:b/>
          <w:lang w:eastAsia="en-US"/>
        </w:rPr>
      </w:pPr>
      <w:r w:rsidRPr="00940A76">
        <w:rPr>
          <w:rFonts w:asciiTheme="majorHAnsi" w:eastAsia="Avenir-Light" w:hAnsiTheme="majorHAnsi" w:cs="Avenir-Light"/>
          <w:b/>
          <w:lang w:eastAsia="en-US"/>
        </w:rPr>
        <w:t xml:space="preserve">Elektronicznie za pośrednictwem Platformy znajdującej się pod adresem: </w:t>
      </w:r>
      <w:hyperlink r:id="rId12" w:history="1">
        <w:r w:rsidR="004616B2" w:rsidRPr="009D7852">
          <w:rPr>
            <w:rStyle w:val="Hipercze"/>
            <w:rFonts w:asciiTheme="majorHAnsi" w:eastAsia="Avenir-Light" w:hAnsiTheme="majorHAnsi" w:cs="Avenir-Light"/>
            <w:b/>
            <w:lang w:eastAsia="en-US"/>
          </w:rPr>
          <w:t>https://chorzele.ezamawiajacy.pl</w:t>
        </w:r>
      </w:hyperlink>
      <w:r w:rsidR="004616B2">
        <w:rPr>
          <w:rFonts w:asciiTheme="majorHAnsi" w:eastAsia="Avenir-Light" w:hAnsiTheme="majorHAnsi" w:cs="Avenir-Light"/>
          <w:b/>
          <w:lang w:eastAsia="en-US"/>
        </w:rPr>
        <w:t xml:space="preserve"> </w:t>
      </w:r>
      <w:r w:rsidRPr="00940A76">
        <w:rPr>
          <w:rFonts w:asciiTheme="majorHAnsi" w:eastAsia="Avenir-Light" w:hAnsiTheme="majorHAnsi" w:cs="Avenir-Light"/>
          <w:b/>
          <w:lang w:eastAsia="en-US"/>
        </w:rPr>
        <w:t>w zakładce „Korespondencja”.</w:t>
      </w:r>
    </w:p>
    <w:p w14:paraId="485801E3" w14:textId="29AD1B8B" w:rsidR="009F02ED" w:rsidRPr="00940A76" w:rsidRDefault="009F02ED" w:rsidP="00015BE9">
      <w:pPr>
        <w:widowControl w:val="0"/>
        <w:numPr>
          <w:ilvl w:val="0"/>
          <w:numId w:val="58"/>
        </w:numPr>
        <w:autoSpaceDE w:val="0"/>
        <w:autoSpaceDN w:val="0"/>
        <w:spacing w:line="276" w:lineRule="auto"/>
        <w:ind w:left="1276"/>
        <w:jc w:val="both"/>
        <w:rPr>
          <w:rFonts w:asciiTheme="majorHAnsi" w:eastAsia="Avenir-Light" w:hAnsiTheme="majorHAnsi" w:cs="Avenir-Light"/>
          <w:lang w:eastAsia="en-US"/>
        </w:rPr>
      </w:pPr>
      <w:r w:rsidRPr="00940A76">
        <w:rPr>
          <w:rFonts w:asciiTheme="majorHAnsi" w:eastAsia="Avenir-Light" w:hAnsiTheme="majorHAnsi" w:cs="Avenir-Light"/>
          <w:lang w:eastAsia="en-US"/>
        </w:rPr>
        <w:t xml:space="preserve">Oświadczenia, wnioski, zawiadomienia lub informacje, które wpłyną do Zamawiającego, uważa się za dokumenty złożone w terminie, jeśli ich czytelna treść dotrze do Zamawiającego przed upływem tego terminu. </w:t>
      </w:r>
      <w:r w:rsidR="00A501CC">
        <w:rPr>
          <w:rFonts w:asciiTheme="majorHAnsi" w:eastAsia="Avenir-Light" w:hAnsiTheme="majorHAnsi" w:cs="Avenir-Light"/>
          <w:lang w:eastAsia="en-US"/>
        </w:rPr>
        <w:t>Z</w:t>
      </w:r>
      <w:r w:rsidRPr="00940A76">
        <w:rPr>
          <w:rFonts w:asciiTheme="majorHAnsi" w:eastAsia="Avenir-Light" w:hAnsiTheme="majorHAnsi" w:cs="Avenir-Light"/>
          <w:lang w:eastAsia="en-US"/>
        </w:rPr>
        <w:t>a datę wpływu oświadczeń, wniosków, zawiadomień oraz informacji przyjmuje się datę ich wpływu na Platformę.</w:t>
      </w:r>
    </w:p>
    <w:p w14:paraId="734D4857" w14:textId="6D3F9660" w:rsidR="009F02ED" w:rsidRPr="00940A76" w:rsidRDefault="009F02ED" w:rsidP="00015BE9">
      <w:pPr>
        <w:pStyle w:val="Akapitzlist"/>
        <w:widowControl w:val="0"/>
        <w:numPr>
          <w:ilvl w:val="0"/>
          <w:numId w:val="58"/>
        </w:numPr>
        <w:autoSpaceDE w:val="0"/>
        <w:autoSpaceDN w:val="0"/>
        <w:spacing w:line="276" w:lineRule="auto"/>
        <w:ind w:left="1276"/>
        <w:jc w:val="both"/>
        <w:rPr>
          <w:rFonts w:asciiTheme="majorHAnsi" w:hAnsiTheme="majorHAnsi"/>
        </w:rPr>
      </w:pPr>
      <w:r w:rsidRPr="00940A76">
        <w:rPr>
          <w:rFonts w:asciiTheme="majorHAnsi" w:hAnsiTheme="majorHAnsi"/>
        </w:rPr>
        <w:t xml:space="preserve">  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76DD1A81" w14:textId="77777777" w:rsidR="009F02ED" w:rsidRPr="00940A76" w:rsidRDefault="009F02ED" w:rsidP="00015BE9">
      <w:pPr>
        <w:pStyle w:val="Akapitzlist"/>
        <w:widowControl w:val="0"/>
        <w:numPr>
          <w:ilvl w:val="0"/>
          <w:numId w:val="58"/>
        </w:numPr>
        <w:autoSpaceDE w:val="0"/>
        <w:autoSpaceDN w:val="0"/>
        <w:spacing w:line="276" w:lineRule="auto"/>
        <w:ind w:left="1276"/>
        <w:jc w:val="both"/>
        <w:rPr>
          <w:rFonts w:asciiTheme="majorHAnsi" w:hAnsiTheme="majorHAnsi"/>
        </w:rPr>
      </w:pPr>
      <w:r w:rsidRPr="00940A76">
        <w:rPr>
          <w:rFonts w:asciiTheme="majorHAnsi" w:hAnsiTheme="majorHAnsi"/>
        </w:rPr>
        <w:t>Treść pytań (bez ujawniania źródła zapytania) wraz z wyjaśnieniami bądź informacje o dokonaniu modyfikacji SWZ, Zamawiający przekaże Wykonawcom za pośrednictwem Platformy Zakupowej.</w:t>
      </w:r>
    </w:p>
    <w:p w14:paraId="1B4EAC18" w14:textId="77777777" w:rsidR="009F02ED" w:rsidRPr="00940A76" w:rsidRDefault="009F02ED" w:rsidP="00015BE9">
      <w:pPr>
        <w:pStyle w:val="Akapitzlist"/>
        <w:widowControl w:val="0"/>
        <w:numPr>
          <w:ilvl w:val="0"/>
          <w:numId w:val="58"/>
        </w:numPr>
        <w:autoSpaceDE w:val="0"/>
        <w:autoSpaceDN w:val="0"/>
        <w:spacing w:line="276" w:lineRule="auto"/>
        <w:ind w:left="1276"/>
        <w:jc w:val="both"/>
        <w:rPr>
          <w:rFonts w:asciiTheme="majorHAnsi" w:hAnsiTheme="majorHAnsi"/>
        </w:rPr>
      </w:pPr>
      <w:r w:rsidRPr="00940A76">
        <w:rPr>
          <w:rFonts w:asciiTheme="majorHAnsi" w:hAnsiTheme="majorHAnsi"/>
        </w:rPr>
        <w:t xml:space="preserve">  Zamawiający informuje, iż w przypadku jakichkolwiek wątpliwości </w:t>
      </w:r>
      <w:r w:rsidRPr="00940A76">
        <w:rPr>
          <w:rFonts w:asciiTheme="majorHAnsi" w:hAnsiTheme="majorHAnsi"/>
        </w:rPr>
        <w:lastRenderedPageBreak/>
        <w:t xml:space="preserve">związanych z zasadami korzystania z Platformy, Wykonawca winien skontaktować się z dostawcą rozwiązania teleinformatycznego Platforma zakupowa Gmina Chorzele tel. +48 22 257 22 23 (infolinia dostępna w dni robocze, w godzinach 9.00-17.00) e-mail: </w:t>
      </w:r>
      <w:hyperlink r:id="rId13" w:history="1">
        <w:r w:rsidRPr="00940A76">
          <w:rPr>
            <w:rStyle w:val="Hipercze"/>
            <w:rFonts w:asciiTheme="majorHAnsi" w:hAnsiTheme="majorHAnsi"/>
            <w:color w:val="auto"/>
          </w:rPr>
          <w:t>oneplace@marketplanet.pl</w:t>
        </w:r>
      </w:hyperlink>
      <w:r w:rsidRPr="00940A76">
        <w:rPr>
          <w:rFonts w:asciiTheme="majorHAnsi" w:hAnsiTheme="majorHAnsi"/>
        </w:rPr>
        <w:t xml:space="preserve"> </w:t>
      </w:r>
    </w:p>
    <w:p w14:paraId="342CD77B" w14:textId="77777777" w:rsidR="009F02ED" w:rsidRPr="00940A76" w:rsidRDefault="009F02ED" w:rsidP="00015BE9">
      <w:pPr>
        <w:numPr>
          <w:ilvl w:val="0"/>
          <w:numId w:val="57"/>
        </w:numPr>
        <w:spacing w:before="120" w:line="276" w:lineRule="auto"/>
        <w:ind w:left="993" w:right="-108"/>
        <w:jc w:val="both"/>
        <w:rPr>
          <w:rFonts w:ascii="Cambria" w:hAnsi="Cambria"/>
        </w:rPr>
      </w:pPr>
      <w:r w:rsidRPr="00940A76">
        <w:rPr>
          <w:rFonts w:ascii="Cambria" w:hAnsi="Cambria"/>
        </w:rPr>
        <w:t>Informacje o wymaganiach technicznych i organizacyjnych sporządzania, wysyłania i odbierania korespondencji elektronicznej:</w:t>
      </w:r>
    </w:p>
    <w:p w14:paraId="37535D74" w14:textId="77777777" w:rsidR="009F02ED" w:rsidRPr="00940A76" w:rsidRDefault="009F02ED" w:rsidP="00015BE9">
      <w:pPr>
        <w:pStyle w:val="Akapitzlist"/>
        <w:widowControl w:val="0"/>
        <w:numPr>
          <w:ilvl w:val="1"/>
          <w:numId w:val="55"/>
        </w:numPr>
        <w:autoSpaceDE w:val="0"/>
        <w:autoSpaceDN w:val="0"/>
        <w:spacing w:line="276" w:lineRule="auto"/>
        <w:ind w:left="1560" w:hanging="567"/>
        <w:jc w:val="both"/>
        <w:rPr>
          <w:rFonts w:asciiTheme="majorHAnsi" w:hAnsiTheme="majorHAnsi"/>
        </w:rPr>
      </w:pPr>
      <w:r w:rsidRPr="00940A76">
        <w:rPr>
          <w:rFonts w:asciiTheme="majorHAnsi" w:hAnsiTheme="majorHAnsi"/>
        </w:rPr>
        <w:t>Zamawiający określa dopuszczalny format podpisu elektronicznego, jako:</w:t>
      </w:r>
    </w:p>
    <w:p w14:paraId="143507D4" w14:textId="77777777" w:rsidR="009F02ED" w:rsidRPr="00940A76" w:rsidRDefault="009F02ED" w:rsidP="00015BE9">
      <w:pPr>
        <w:pStyle w:val="Akapitzlist"/>
        <w:widowControl w:val="0"/>
        <w:numPr>
          <w:ilvl w:val="1"/>
          <w:numId w:val="54"/>
        </w:numPr>
        <w:autoSpaceDE w:val="0"/>
        <w:autoSpaceDN w:val="0"/>
        <w:spacing w:line="276" w:lineRule="auto"/>
        <w:ind w:left="1985"/>
        <w:jc w:val="both"/>
        <w:rPr>
          <w:rFonts w:asciiTheme="majorHAnsi" w:hAnsiTheme="majorHAnsi"/>
        </w:rPr>
      </w:pPr>
      <w:r w:rsidRPr="00940A76">
        <w:rPr>
          <w:rFonts w:asciiTheme="majorHAnsi" w:hAnsiTheme="majorHAnsi"/>
        </w:rPr>
        <w:t>dokumenty w formacie „pdf" zaleca się podpisywać formatem PAdES,</w:t>
      </w:r>
    </w:p>
    <w:p w14:paraId="517A1DF1" w14:textId="77777777" w:rsidR="009F02ED" w:rsidRPr="00940A76" w:rsidRDefault="009F02ED" w:rsidP="00015BE9">
      <w:pPr>
        <w:pStyle w:val="Akapitzlist"/>
        <w:widowControl w:val="0"/>
        <w:numPr>
          <w:ilvl w:val="1"/>
          <w:numId w:val="53"/>
        </w:numPr>
        <w:autoSpaceDE w:val="0"/>
        <w:autoSpaceDN w:val="0"/>
        <w:spacing w:line="276" w:lineRule="auto"/>
        <w:ind w:left="1985"/>
        <w:jc w:val="both"/>
        <w:rPr>
          <w:rFonts w:asciiTheme="majorHAnsi" w:hAnsiTheme="majorHAnsi"/>
        </w:rPr>
      </w:pPr>
      <w:r w:rsidRPr="00940A76">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54DB7CCB" w14:textId="77777777" w:rsidR="009F02ED" w:rsidRPr="00940A76" w:rsidRDefault="009F02ED" w:rsidP="00015BE9">
      <w:pPr>
        <w:pStyle w:val="Akapitzlist"/>
        <w:widowControl w:val="0"/>
        <w:numPr>
          <w:ilvl w:val="1"/>
          <w:numId w:val="55"/>
        </w:numPr>
        <w:autoSpaceDE w:val="0"/>
        <w:autoSpaceDN w:val="0"/>
        <w:spacing w:line="276" w:lineRule="auto"/>
        <w:ind w:left="1560" w:hanging="567"/>
        <w:jc w:val="both"/>
        <w:rPr>
          <w:rFonts w:asciiTheme="majorHAnsi" w:hAnsiTheme="majorHAnsi"/>
        </w:rPr>
      </w:pPr>
      <w:r w:rsidRPr="00940A76">
        <w:rPr>
          <w:rFonts w:asciiTheme="majorHAnsi" w:hAnsiTheme="majorHAnsi"/>
        </w:rPr>
        <w:t>Zamawiający określa niezbędne wymagania sprzętowo- aplikacyjne umożliwiające pracę na Platformie Zakupowej tj.:</w:t>
      </w:r>
    </w:p>
    <w:p w14:paraId="034F5436" w14:textId="77777777" w:rsidR="009F02ED" w:rsidRPr="00940A76" w:rsidRDefault="009F02ED" w:rsidP="00015BE9">
      <w:pPr>
        <w:pStyle w:val="Akapitzlist"/>
        <w:widowControl w:val="0"/>
        <w:numPr>
          <w:ilvl w:val="1"/>
          <w:numId w:val="57"/>
        </w:numPr>
        <w:autoSpaceDE w:val="0"/>
        <w:autoSpaceDN w:val="0"/>
        <w:spacing w:line="276" w:lineRule="auto"/>
        <w:ind w:left="1985"/>
        <w:jc w:val="both"/>
        <w:rPr>
          <w:rFonts w:asciiTheme="majorHAnsi" w:hAnsiTheme="majorHAnsi"/>
        </w:rPr>
      </w:pPr>
      <w:r w:rsidRPr="00940A76">
        <w:rPr>
          <w:rFonts w:asciiTheme="majorHAnsi" w:hAnsiTheme="majorHAnsi"/>
        </w:rPr>
        <w:t>Stały dostęp do sieci Internet o gwarantowanej przepustowości nie mniejszej niż 512 kb/s;</w:t>
      </w:r>
    </w:p>
    <w:p w14:paraId="155E54A4" w14:textId="77777777" w:rsidR="009F02ED" w:rsidRPr="00940A76" w:rsidRDefault="009F02ED" w:rsidP="00015BE9">
      <w:pPr>
        <w:pStyle w:val="Akapitzlist"/>
        <w:widowControl w:val="0"/>
        <w:numPr>
          <w:ilvl w:val="1"/>
          <w:numId w:val="57"/>
        </w:numPr>
        <w:autoSpaceDE w:val="0"/>
        <w:autoSpaceDN w:val="0"/>
        <w:spacing w:line="276" w:lineRule="auto"/>
        <w:ind w:left="1985"/>
        <w:jc w:val="both"/>
        <w:rPr>
          <w:rFonts w:asciiTheme="majorHAnsi" w:hAnsiTheme="majorHAnsi"/>
        </w:rPr>
      </w:pPr>
      <w:r w:rsidRPr="00940A76">
        <w:rPr>
          <w:rFonts w:asciiTheme="majorHAnsi" w:hAnsiTheme="majorHAnsi"/>
        </w:rPr>
        <w:t>Komputer klasy PC lub MAC, o następującej konfiguracji: pamięć min 2GB Ram, procesor Intel IV 2GHZ, jeden z systemów operacyjnych - MS Windows 7 Mac Os x 10.4, Linux, lub ich nowsze wersje;</w:t>
      </w:r>
    </w:p>
    <w:p w14:paraId="5EE1D3D2" w14:textId="77777777" w:rsidR="009F02ED" w:rsidRPr="00940A76" w:rsidRDefault="009F02ED" w:rsidP="00015BE9">
      <w:pPr>
        <w:pStyle w:val="Akapitzlist"/>
        <w:widowControl w:val="0"/>
        <w:numPr>
          <w:ilvl w:val="1"/>
          <w:numId w:val="57"/>
        </w:numPr>
        <w:autoSpaceDE w:val="0"/>
        <w:autoSpaceDN w:val="0"/>
        <w:spacing w:line="276" w:lineRule="auto"/>
        <w:ind w:left="1985"/>
        <w:jc w:val="both"/>
        <w:rPr>
          <w:rFonts w:asciiTheme="majorHAnsi" w:hAnsiTheme="majorHAnsi"/>
        </w:rPr>
      </w:pPr>
      <w:r w:rsidRPr="00940A76">
        <w:rPr>
          <w:rFonts w:asciiTheme="majorHAnsi" w:hAnsiTheme="majorHAnsi"/>
        </w:rPr>
        <w:t>Zainstalowana dowolna przeglądarka internetowa obsługująca TLS 1.2, najlepiej w najnowszej wersji w przypadku Internet Explorer minimalnie wersja 10.0;</w:t>
      </w:r>
    </w:p>
    <w:p w14:paraId="188811A2" w14:textId="77777777" w:rsidR="009F02ED" w:rsidRPr="00940A76" w:rsidRDefault="009F02ED" w:rsidP="00015BE9">
      <w:pPr>
        <w:pStyle w:val="Akapitzlist"/>
        <w:widowControl w:val="0"/>
        <w:numPr>
          <w:ilvl w:val="1"/>
          <w:numId w:val="57"/>
        </w:numPr>
        <w:autoSpaceDE w:val="0"/>
        <w:autoSpaceDN w:val="0"/>
        <w:spacing w:line="276" w:lineRule="auto"/>
        <w:ind w:left="1985"/>
        <w:jc w:val="both"/>
        <w:rPr>
          <w:rFonts w:asciiTheme="majorHAnsi" w:hAnsiTheme="majorHAnsi"/>
        </w:rPr>
      </w:pPr>
      <w:r w:rsidRPr="00940A76">
        <w:rPr>
          <w:rFonts w:asciiTheme="majorHAnsi" w:hAnsiTheme="majorHAnsi"/>
        </w:rPr>
        <w:t>Włączona obsługa JavaScript;</w:t>
      </w:r>
    </w:p>
    <w:p w14:paraId="37192E5F" w14:textId="77777777" w:rsidR="009F02ED" w:rsidRPr="00940A76" w:rsidRDefault="009F02ED" w:rsidP="00015BE9">
      <w:pPr>
        <w:pStyle w:val="Akapitzlist"/>
        <w:widowControl w:val="0"/>
        <w:numPr>
          <w:ilvl w:val="1"/>
          <w:numId w:val="57"/>
        </w:numPr>
        <w:autoSpaceDE w:val="0"/>
        <w:autoSpaceDN w:val="0"/>
        <w:spacing w:line="276" w:lineRule="auto"/>
        <w:ind w:left="1985"/>
        <w:jc w:val="both"/>
        <w:rPr>
          <w:rFonts w:asciiTheme="majorHAnsi" w:hAnsiTheme="majorHAnsi"/>
        </w:rPr>
      </w:pPr>
      <w:r w:rsidRPr="00940A76">
        <w:rPr>
          <w:rFonts w:asciiTheme="majorHAnsi" w:hAnsiTheme="majorHAnsi"/>
        </w:rPr>
        <w:t>Zainstalowany program Acrobat Reader lub inny obsługujący pliki w formacie .pdf.</w:t>
      </w:r>
    </w:p>
    <w:p w14:paraId="5C14C708" w14:textId="77777777" w:rsidR="009F02ED" w:rsidRPr="00940A76" w:rsidRDefault="009F02ED" w:rsidP="00015BE9">
      <w:pPr>
        <w:pStyle w:val="Akapitzlist"/>
        <w:widowControl w:val="0"/>
        <w:numPr>
          <w:ilvl w:val="1"/>
          <w:numId w:val="55"/>
        </w:numPr>
        <w:autoSpaceDE w:val="0"/>
        <w:autoSpaceDN w:val="0"/>
        <w:spacing w:line="276" w:lineRule="auto"/>
        <w:ind w:left="1560" w:hanging="567"/>
        <w:jc w:val="both"/>
        <w:rPr>
          <w:rFonts w:asciiTheme="majorHAnsi" w:hAnsiTheme="majorHAnsi"/>
        </w:rPr>
      </w:pPr>
      <w:r w:rsidRPr="00940A76">
        <w:rPr>
          <w:rFonts w:asciiTheme="majorHAnsi" w:hAnsiTheme="majorHAnsi"/>
        </w:rPr>
        <w:t xml:space="preserve">Zamawiający określa dopuszczalne formaty przesyłanych danych tj. plików o wielkości do 100 MB w </w:t>
      </w:r>
      <w:r w:rsidRPr="00940A76">
        <w:rPr>
          <w:rFonts w:asciiTheme="majorHAnsi" w:hAnsiTheme="majorHAnsi"/>
          <w:bCs/>
        </w:rPr>
        <w:t>txt, rtf, pdf ,xps, odt, ods, odp, doc, xls, ppt, docx, xlsx, pptx, csv, jpg, jpeg, tif, tiff, geotiff, png, svg, wav, mp3, avi, mpg, mpeg, mp4, m4a, mpeg4, ogg, ogv, zip, tar, gz, gzip, 7z, html, xhtml, css, xml, xsd, gml, rng, xsl, xslt, TSL, XMLsig, XAdES, CAdES, ASIC, XMLenc</w:t>
      </w:r>
      <w:r w:rsidRPr="00940A76">
        <w:rPr>
          <w:rFonts w:asciiTheme="majorHAnsi" w:hAnsiTheme="majorHAnsi"/>
        </w:rPr>
        <w:t>.</w:t>
      </w:r>
    </w:p>
    <w:p w14:paraId="2424538D" w14:textId="77777777" w:rsidR="009F02ED" w:rsidRPr="00940A76" w:rsidRDefault="009F02ED" w:rsidP="00015BE9">
      <w:pPr>
        <w:pStyle w:val="Akapitzlist"/>
        <w:widowControl w:val="0"/>
        <w:numPr>
          <w:ilvl w:val="1"/>
          <w:numId w:val="55"/>
        </w:numPr>
        <w:autoSpaceDE w:val="0"/>
        <w:autoSpaceDN w:val="0"/>
        <w:spacing w:line="276" w:lineRule="auto"/>
        <w:ind w:left="1560" w:hanging="567"/>
        <w:jc w:val="both"/>
        <w:rPr>
          <w:rFonts w:asciiTheme="majorHAnsi" w:hAnsiTheme="majorHAnsi"/>
        </w:rPr>
      </w:pPr>
      <w:r w:rsidRPr="00940A76">
        <w:rPr>
          <w:rFonts w:asciiTheme="majorHAnsi" w:hAnsiTheme="majorHAnsi"/>
        </w:rPr>
        <w:t>Zamawiający określa informacje na temat kodowania i czasu odbioru danych tj.:</w:t>
      </w:r>
    </w:p>
    <w:p w14:paraId="20A6134E" w14:textId="77777777" w:rsidR="009F02ED" w:rsidRPr="00940A76" w:rsidRDefault="009F02ED" w:rsidP="00015BE9">
      <w:pPr>
        <w:pStyle w:val="TableParagraph"/>
        <w:numPr>
          <w:ilvl w:val="0"/>
          <w:numId w:val="56"/>
        </w:numPr>
        <w:spacing w:line="276" w:lineRule="auto"/>
        <w:ind w:left="1985"/>
        <w:jc w:val="both"/>
        <w:rPr>
          <w:rFonts w:asciiTheme="majorHAnsi" w:hAnsiTheme="majorHAnsi"/>
          <w:sz w:val="24"/>
          <w:szCs w:val="24"/>
          <w:lang w:val="pl-PL"/>
        </w:rPr>
      </w:pPr>
      <w:r w:rsidRPr="00940A76">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3F4AF7" w14:textId="77777777" w:rsidR="009F02ED" w:rsidRPr="00940A76" w:rsidRDefault="009F02ED" w:rsidP="00015BE9">
      <w:pPr>
        <w:pStyle w:val="Akapitzlist"/>
        <w:widowControl w:val="0"/>
        <w:numPr>
          <w:ilvl w:val="1"/>
          <w:numId w:val="55"/>
        </w:numPr>
        <w:autoSpaceDE w:val="0"/>
        <w:autoSpaceDN w:val="0"/>
        <w:spacing w:line="276" w:lineRule="auto"/>
        <w:ind w:left="1560" w:hanging="567"/>
        <w:jc w:val="both"/>
        <w:rPr>
          <w:rFonts w:asciiTheme="majorHAnsi" w:hAnsiTheme="majorHAnsi"/>
        </w:rPr>
      </w:pPr>
      <w:r w:rsidRPr="00940A76">
        <w:rPr>
          <w:rFonts w:asciiTheme="majorHAnsi" w:hAnsiTheme="majorHAnsi"/>
        </w:rPr>
        <w:t>Oznaczenie czasu odbioru danych przez Platformę stanowi datę oraz dokładny czas (hh:mm:ss) generowany wg. czasu lokalnego serwera synchronizowanego odpowiednim źródłem czasu.</w:t>
      </w:r>
    </w:p>
    <w:p w14:paraId="7D2B9EF9" w14:textId="77777777" w:rsidR="009F02ED" w:rsidRPr="00940A76" w:rsidRDefault="009F02ED" w:rsidP="00015BE9">
      <w:pPr>
        <w:numPr>
          <w:ilvl w:val="0"/>
          <w:numId w:val="57"/>
        </w:numPr>
        <w:spacing w:before="120"/>
        <w:ind w:left="851" w:right="-108"/>
        <w:jc w:val="both"/>
        <w:rPr>
          <w:rFonts w:asciiTheme="majorHAnsi" w:hAnsiTheme="majorHAnsi"/>
        </w:rPr>
      </w:pPr>
      <w:r w:rsidRPr="00940A76">
        <w:rPr>
          <w:rFonts w:asciiTheme="majorHAnsi" w:hAnsiTheme="majorHAnsi"/>
        </w:rPr>
        <w:t xml:space="preserve">Korzystanie z Platformy jest bezpłatne. </w:t>
      </w:r>
    </w:p>
    <w:p w14:paraId="0D7EADF9" w14:textId="77777777" w:rsidR="009F02ED" w:rsidRPr="00940A76" w:rsidRDefault="009F02ED" w:rsidP="00015BE9">
      <w:pPr>
        <w:numPr>
          <w:ilvl w:val="1"/>
          <w:numId w:val="57"/>
        </w:numPr>
        <w:spacing w:before="120"/>
        <w:ind w:left="1134" w:right="-108"/>
        <w:jc w:val="both"/>
        <w:rPr>
          <w:rFonts w:asciiTheme="majorHAnsi" w:hAnsiTheme="majorHAnsi"/>
        </w:rPr>
      </w:pPr>
      <w:r w:rsidRPr="00940A76">
        <w:rPr>
          <w:rFonts w:asciiTheme="majorHAnsi" w:hAnsiTheme="majorHAnsi"/>
        </w:rPr>
        <w:t xml:space="preserve">Osoby wskazane do porozumiewania się z wykonawcami: </w:t>
      </w:r>
    </w:p>
    <w:p w14:paraId="4FE4D224" w14:textId="77777777" w:rsidR="009F02ED" w:rsidRPr="00940A76" w:rsidRDefault="009F02ED" w:rsidP="00015BE9">
      <w:pPr>
        <w:pStyle w:val="Tekstpodstawowy"/>
        <w:numPr>
          <w:ilvl w:val="0"/>
          <w:numId w:val="17"/>
        </w:numPr>
        <w:spacing w:before="120" w:after="0"/>
        <w:ind w:left="1560" w:right="20"/>
        <w:jc w:val="both"/>
        <w:rPr>
          <w:rFonts w:asciiTheme="majorHAnsi" w:hAnsiTheme="majorHAnsi"/>
          <w:b/>
        </w:rPr>
      </w:pPr>
      <w:r w:rsidRPr="00940A76">
        <w:rPr>
          <w:rFonts w:asciiTheme="majorHAnsi" w:hAnsiTheme="majorHAnsi"/>
          <w:b/>
        </w:rPr>
        <w:lastRenderedPageBreak/>
        <w:t>w zakresie dotyczącym przedmiotu zamówienia:</w:t>
      </w:r>
    </w:p>
    <w:p w14:paraId="6104DCCE" w14:textId="77777777" w:rsidR="001C173E" w:rsidRPr="001C173E" w:rsidRDefault="001C173E" w:rsidP="001C173E">
      <w:pPr>
        <w:pStyle w:val="Tekstpodstawowy"/>
        <w:spacing w:before="120"/>
        <w:ind w:left="1560" w:right="20"/>
        <w:jc w:val="both"/>
        <w:rPr>
          <w:rFonts w:asciiTheme="majorHAnsi" w:hAnsiTheme="majorHAnsi"/>
        </w:rPr>
      </w:pPr>
      <w:r w:rsidRPr="001C173E">
        <w:rPr>
          <w:rFonts w:asciiTheme="majorHAnsi" w:hAnsiTheme="majorHAnsi"/>
        </w:rPr>
        <w:t>Izabela Purzycka</w:t>
      </w:r>
    </w:p>
    <w:p w14:paraId="185EA11F" w14:textId="1297A221" w:rsidR="009F02ED" w:rsidRPr="00940A76" w:rsidRDefault="001C173E" w:rsidP="001C173E">
      <w:pPr>
        <w:pStyle w:val="Tekstpodstawowy"/>
        <w:spacing w:before="120" w:after="0"/>
        <w:ind w:left="1560" w:right="20"/>
        <w:jc w:val="both"/>
        <w:rPr>
          <w:rFonts w:asciiTheme="majorHAnsi" w:hAnsiTheme="majorHAnsi"/>
        </w:rPr>
      </w:pPr>
      <w:r w:rsidRPr="001C173E">
        <w:rPr>
          <w:rFonts w:asciiTheme="majorHAnsi" w:hAnsiTheme="majorHAnsi"/>
        </w:rPr>
        <w:t>tel.: 29 751 65 53</w:t>
      </w:r>
    </w:p>
    <w:p w14:paraId="24502712" w14:textId="77777777" w:rsidR="009F02ED" w:rsidRPr="00940A76" w:rsidRDefault="009F02ED" w:rsidP="00015BE9">
      <w:pPr>
        <w:pStyle w:val="Tekstpodstawowy"/>
        <w:numPr>
          <w:ilvl w:val="0"/>
          <w:numId w:val="17"/>
        </w:numPr>
        <w:spacing w:before="120" w:after="0"/>
        <w:ind w:left="1560" w:right="20"/>
        <w:jc w:val="both"/>
        <w:rPr>
          <w:rFonts w:asciiTheme="majorHAnsi" w:hAnsiTheme="majorHAnsi"/>
          <w:b/>
        </w:rPr>
      </w:pPr>
      <w:r w:rsidRPr="00940A76">
        <w:rPr>
          <w:rFonts w:asciiTheme="majorHAnsi" w:hAnsiTheme="majorHAnsi"/>
          <w:b/>
        </w:rPr>
        <w:t>w zakresie dotyczącym zagadnień proceduralnych:</w:t>
      </w:r>
    </w:p>
    <w:p w14:paraId="31F7B1B0" w14:textId="77777777" w:rsidR="009F02ED" w:rsidRPr="00940A76" w:rsidRDefault="009F02ED" w:rsidP="009F02ED">
      <w:pPr>
        <w:pStyle w:val="Tekstpodstawowy"/>
        <w:spacing w:before="120" w:after="0"/>
        <w:ind w:left="1560" w:right="20"/>
        <w:jc w:val="both"/>
        <w:rPr>
          <w:rFonts w:asciiTheme="majorHAnsi" w:hAnsiTheme="majorHAnsi"/>
        </w:rPr>
      </w:pPr>
      <w:r w:rsidRPr="00940A76">
        <w:rPr>
          <w:rFonts w:asciiTheme="majorHAnsi" w:hAnsiTheme="majorHAnsi"/>
        </w:rPr>
        <w:t>Andrzej Goździewski</w:t>
      </w:r>
    </w:p>
    <w:p w14:paraId="06686B3F" w14:textId="77777777" w:rsidR="009F02ED" w:rsidRPr="00940A76" w:rsidRDefault="009F02ED" w:rsidP="009F02ED">
      <w:pPr>
        <w:pStyle w:val="Tekstpodstawowy"/>
        <w:spacing w:before="120" w:after="0"/>
        <w:ind w:left="1560" w:right="20"/>
        <w:jc w:val="both"/>
        <w:rPr>
          <w:rFonts w:asciiTheme="majorHAnsi" w:hAnsiTheme="majorHAnsi"/>
        </w:rPr>
      </w:pPr>
      <w:r w:rsidRPr="00940A76">
        <w:rPr>
          <w:rFonts w:asciiTheme="majorHAnsi" w:hAnsiTheme="majorHAnsi"/>
        </w:rPr>
        <w:t>tel. 29 751 65 64</w:t>
      </w:r>
    </w:p>
    <w:p w14:paraId="131D4765" w14:textId="77777777" w:rsidR="003C7B82" w:rsidRPr="00202A74" w:rsidRDefault="003C7B82" w:rsidP="003C7B82">
      <w:pPr>
        <w:tabs>
          <w:tab w:val="left" w:pos="284"/>
        </w:tabs>
        <w:jc w:val="both"/>
        <w:rPr>
          <w:rFonts w:asciiTheme="majorHAnsi" w:hAnsiTheme="majorHAnsi"/>
        </w:rPr>
      </w:pPr>
    </w:p>
    <w:p w14:paraId="3714706E" w14:textId="2DC1E938" w:rsidR="000778FB" w:rsidRPr="00E4088C" w:rsidRDefault="00545239"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E4088C">
        <w:rPr>
          <w:rFonts w:asciiTheme="majorHAnsi" w:hAnsiTheme="majorHAnsi" w:cstheme="majorBidi"/>
          <w:b/>
          <w:lang w:eastAsia="en-US"/>
        </w:rPr>
        <w:t>S</w:t>
      </w:r>
      <w:r w:rsidR="009615B1" w:rsidRPr="00E4088C">
        <w:rPr>
          <w:rFonts w:asciiTheme="majorHAnsi" w:hAnsiTheme="majorHAnsi" w:cstheme="majorBidi"/>
          <w:b/>
          <w:lang w:eastAsia="en-US"/>
        </w:rPr>
        <w:t>po</w:t>
      </w:r>
      <w:r w:rsidR="000778FB" w:rsidRPr="00E4088C">
        <w:rPr>
          <w:rFonts w:asciiTheme="majorHAnsi" w:hAnsiTheme="majorHAnsi" w:cstheme="majorBidi"/>
          <w:b/>
          <w:lang w:eastAsia="en-US"/>
        </w:rPr>
        <w:t>sób oraz termin składania ofert</w:t>
      </w:r>
      <w:r w:rsidR="00E4088C" w:rsidRPr="00E4088C">
        <w:rPr>
          <w:rFonts w:asciiTheme="majorHAnsi" w:hAnsiTheme="majorHAnsi" w:cstheme="majorBidi"/>
          <w:b/>
          <w:lang w:eastAsia="en-US"/>
        </w:rPr>
        <w:t xml:space="preserve">. </w:t>
      </w:r>
      <w:r w:rsidR="000778FB" w:rsidRPr="00E4088C">
        <w:rPr>
          <w:rFonts w:asciiTheme="majorHAnsi" w:hAnsiTheme="majorHAnsi" w:cstheme="majorBidi"/>
          <w:b/>
          <w:lang w:eastAsia="en-US"/>
        </w:rPr>
        <w:t>Termin otwarcia ofert</w:t>
      </w:r>
    </w:p>
    <w:p w14:paraId="39DFF1C2" w14:textId="77777777" w:rsidR="00795EB8" w:rsidRPr="00202A74" w:rsidRDefault="00795EB8" w:rsidP="00795EB8">
      <w:pPr>
        <w:ind w:right="-108"/>
        <w:jc w:val="both"/>
        <w:rPr>
          <w:rFonts w:ascii="Cambria" w:hAnsi="Cambria"/>
        </w:rPr>
      </w:pPr>
    </w:p>
    <w:p w14:paraId="1470B23B" w14:textId="75008E8F" w:rsidR="006929D6" w:rsidRPr="00F961D2" w:rsidRDefault="00135E48" w:rsidP="00D810D8">
      <w:pPr>
        <w:ind w:left="426" w:right="-108"/>
        <w:jc w:val="both"/>
        <w:rPr>
          <w:rFonts w:asciiTheme="majorHAnsi" w:hAnsiTheme="majorHAnsi"/>
        </w:rPr>
      </w:pPr>
      <w:r w:rsidRPr="009F02ED">
        <w:rPr>
          <w:rFonts w:asciiTheme="majorHAnsi" w:hAnsiTheme="majorHAnsi"/>
        </w:rPr>
        <w:t xml:space="preserve">Ofertę należy złożyć w terminie do dnia </w:t>
      </w:r>
      <w:r w:rsidR="00017F32">
        <w:rPr>
          <w:rFonts w:asciiTheme="majorHAnsi" w:hAnsiTheme="majorHAnsi"/>
        </w:rPr>
        <w:t xml:space="preserve">28.11.2022 r. </w:t>
      </w:r>
      <w:r w:rsidRPr="00F961D2">
        <w:rPr>
          <w:rFonts w:asciiTheme="majorHAnsi" w:hAnsiTheme="majorHAnsi"/>
        </w:rPr>
        <w:t xml:space="preserve"> do godz. </w:t>
      </w:r>
      <w:r w:rsidR="00752B58" w:rsidRPr="00F961D2">
        <w:rPr>
          <w:rFonts w:asciiTheme="majorHAnsi" w:hAnsiTheme="majorHAnsi"/>
        </w:rPr>
        <w:t>12.00</w:t>
      </w:r>
    </w:p>
    <w:p w14:paraId="194B087D" w14:textId="450F9688" w:rsidR="006929D6" w:rsidRPr="009F02ED" w:rsidRDefault="00545239" w:rsidP="009F02ED">
      <w:pPr>
        <w:ind w:left="426" w:right="-108"/>
        <w:jc w:val="both"/>
        <w:rPr>
          <w:rFonts w:asciiTheme="majorHAnsi" w:hAnsiTheme="majorHAnsi"/>
        </w:rPr>
      </w:pPr>
      <w:r w:rsidRPr="009F02ED">
        <w:rPr>
          <w:rFonts w:asciiTheme="majorHAnsi" w:hAnsiTheme="majorHAnsi"/>
        </w:rPr>
        <w:t>Sposób składania ofert:</w:t>
      </w:r>
    </w:p>
    <w:p w14:paraId="23A08AAD" w14:textId="6677E5DC" w:rsidR="00545239" w:rsidRPr="00D810D8" w:rsidRDefault="00D05E31" w:rsidP="00015BE9">
      <w:pPr>
        <w:pStyle w:val="Akapitzlist"/>
        <w:numPr>
          <w:ilvl w:val="0"/>
          <w:numId w:val="59"/>
        </w:numPr>
        <w:ind w:left="851"/>
        <w:rPr>
          <w:rFonts w:asciiTheme="majorHAnsi" w:eastAsiaTheme="majorEastAsia" w:hAnsiTheme="majorHAnsi" w:cs="Arial"/>
          <w:b/>
          <w:lang w:eastAsia="en-US"/>
        </w:rPr>
      </w:pPr>
      <w:r w:rsidRPr="009F02ED">
        <w:rPr>
          <w:rFonts w:asciiTheme="majorHAnsi" w:hAnsiTheme="majorHAnsi"/>
        </w:rPr>
        <w:t>z</w:t>
      </w:r>
      <w:r w:rsidR="00545239" w:rsidRPr="009F02ED">
        <w:rPr>
          <w:rFonts w:asciiTheme="majorHAnsi" w:hAnsiTheme="majorHAnsi"/>
        </w:rPr>
        <w:t>a pośrednictwem Platformy</w:t>
      </w:r>
      <w:r w:rsidR="009F02ED" w:rsidRPr="009F02ED">
        <w:rPr>
          <w:rFonts w:asciiTheme="majorHAnsi" w:hAnsiTheme="majorHAnsi"/>
        </w:rPr>
        <w:t xml:space="preserve"> </w:t>
      </w:r>
      <w:r w:rsidR="009F02ED" w:rsidRPr="009F02ED">
        <w:rPr>
          <w:rFonts w:asciiTheme="majorHAnsi" w:eastAsia="Avenir-Light" w:hAnsiTheme="majorHAnsi" w:cs="Avenir-Light"/>
          <w:bCs/>
          <w:lang w:eastAsia="en-US"/>
        </w:rPr>
        <w:t>https://chorzele.ezamawiajacy.pl</w:t>
      </w:r>
      <w:r w:rsidR="009F02ED" w:rsidRPr="009F02ED">
        <w:rPr>
          <w:rFonts w:asciiTheme="majorHAnsi" w:eastAsiaTheme="majorEastAsia" w:hAnsiTheme="majorHAnsi" w:cs="Arial"/>
          <w:b/>
          <w:lang w:eastAsia="en-US"/>
        </w:rPr>
        <w:t xml:space="preserve">  </w:t>
      </w:r>
    </w:p>
    <w:p w14:paraId="00F21949" w14:textId="2E8DAE33" w:rsidR="00135E48" w:rsidRPr="009F02ED" w:rsidRDefault="00135E48" w:rsidP="00015BE9">
      <w:pPr>
        <w:numPr>
          <w:ilvl w:val="1"/>
          <w:numId w:val="18"/>
        </w:numPr>
        <w:ind w:left="851" w:right="-108"/>
        <w:jc w:val="both"/>
        <w:rPr>
          <w:rFonts w:asciiTheme="majorHAnsi" w:hAnsiTheme="majorHAnsi"/>
        </w:rPr>
      </w:pPr>
      <w:r w:rsidRPr="009F02ED">
        <w:rPr>
          <w:rFonts w:asciiTheme="majorHAnsi" w:hAnsiTheme="majorHAnsi"/>
        </w:rPr>
        <w:t xml:space="preserve">Otwarcie ofert nastąpi w dniu </w:t>
      </w:r>
      <w:r w:rsidR="00017F32">
        <w:rPr>
          <w:rFonts w:asciiTheme="majorHAnsi" w:hAnsiTheme="majorHAnsi"/>
        </w:rPr>
        <w:t xml:space="preserve">28.11.2022 r. </w:t>
      </w:r>
      <w:r w:rsidR="00017F32" w:rsidRPr="00F961D2">
        <w:rPr>
          <w:rFonts w:asciiTheme="majorHAnsi" w:hAnsiTheme="majorHAnsi"/>
        </w:rPr>
        <w:t xml:space="preserve"> </w:t>
      </w:r>
      <w:r w:rsidRPr="00F961D2">
        <w:rPr>
          <w:rFonts w:asciiTheme="majorHAnsi" w:hAnsiTheme="majorHAnsi"/>
        </w:rPr>
        <w:t xml:space="preserve">o godz. </w:t>
      </w:r>
      <w:r w:rsidR="00752B58" w:rsidRPr="00F961D2">
        <w:rPr>
          <w:rFonts w:asciiTheme="majorHAnsi" w:hAnsiTheme="majorHAnsi"/>
        </w:rPr>
        <w:t>13.00</w:t>
      </w:r>
      <w:r w:rsidRPr="00F961D2">
        <w:rPr>
          <w:rFonts w:asciiTheme="majorHAnsi" w:hAnsiTheme="majorHAnsi"/>
        </w:rPr>
        <w:t xml:space="preserve"> </w:t>
      </w:r>
      <w:r w:rsidRPr="009F02ED">
        <w:rPr>
          <w:rFonts w:asciiTheme="majorHAnsi" w:hAnsiTheme="majorHAnsi"/>
        </w:rPr>
        <w:t xml:space="preserve">poprzez odszyfrowanie wczytanych na Platformie </w:t>
      </w:r>
      <w:r w:rsidR="00C1280C">
        <w:rPr>
          <w:rFonts w:asciiTheme="majorHAnsi" w:hAnsiTheme="majorHAnsi"/>
        </w:rPr>
        <w:t>eZamawiający</w:t>
      </w:r>
      <w:r w:rsidRPr="009F02ED">
        <w:rPr>
          <w:rFonts w:asciiTheme="majorHAnsi" w:hAnsiTheme="majorHAnsi"/>
        </w:rPr>
        <w:t>.</w:t>
      </w:r>
    </w:p>
    <w:p w14:paraId="7C153B29" w14:textId="68263ACD" w:rsidR="000778FB" w:rsidRPr="009F02ED" w:rsidRDefault="000778FB" w:rsidP="00015BE9">
      <w:pPr>
        <w:numPr>
          <w:ilvl w:val="1"/>
          <w:numId w:val="18"/>
        </w:numPr>
        <w:ind w:left="851" w:right="-108"/>
        <w:jc w:val="both"/>
        <w:rPr>
          <w:rFonts w:asciiTheme="majorHAnsi" w:hAnsiTheme="majorHAnsi"/>
        </w:rPr>
      </w:pPr>
      <w:r w:rsidRPr="009F02ED">
        <w:rPr>
          <w:rFonts w:asciiTheme="majorHAnsi" w:hAnsiTheme="majorHAnsi"/>
        </w:rPr>
        <w:t>Zamawiający, najpóźniej przed otwarciem ofert, udostępni na stronie internetowej prowadzonego postępowania informację o kwocie, jaką zamierza przeznaczyć na sfinansowanie zamówienia.</w:t>
      </w:r>
    </w:p>
    <w:p w14:paraId="558BA0E9" w14:textId="4AEE9C66" w:rsidR="000778FB" w:rsidRPr="009F02ED" w:rsidRDefault="000778FB" w:rsidP="00015BE9">
      <w:pPr>
        <w:numPr>
          <w:ilvl w:val="1"/>
          <w:numId w:val="18"/>
        </w:numPr>
        <w:ind w:left="851" w:right="-108"/>
        <w:jc w:val="both"/>
        <w:rPr>
          <w:rFonts w:asciiTheme="majorHAnsi" w:hAnsiTheme="majorHAnsi"/>
        </w:rPr>
      </w:pPr>
      <w:r w:rsidRPr="009F02ED">
        <w:rPr>
          <w:rFonts w:asciiTheme="majorHAnsi" w:hAnsiTheme="majorHAnsi"/>
        </w:rPr>
        <w:t>Zamawiający, niezwłocznie po otwarciu ofert, udostępnia na stronie internetowej prowadzonego postępowania informacje o:</w:t>
      </w:r>
    </w:p>
    <w:p w14:paraId="68A8F5B7" w14:textId="14BEAC17" w:rsidR="000778FB" w:rsidRPr="009F02ED" w:rsidRDefault="00E4088C" w:rsidP="009F02ED">
      <w:pPr>
        <w:ind w:left="1276" w:right="-108" w:hanging="425"/>
        <w:jc w:val="both"/>
        <w:rPr>
          <w:rFonts w:asciiTheme="majorHAnsi" w:hAnsiTheme="majorHAnsi"/>
        </w:rPr>
      </w:pPr>
      <w:r w:rsidRPr="009F02ED">
        <w:rPr>
          <w:rFonts w:asciiTheme="majorHAnsi" w:hAnsiTheme="majorHAnsi"/>
        </w:rPr>
        <w:t>a)</w:t>
      </w:r>
      <w:r w:rsidR="000778FB" w:rsidRPr="009F02ED">
        <w:rPr>
          <w:rFonts w:asciiTheme="majorHAnsi" w:hAnsiTheme="majorHAnsi"/>
        </w:rPr>
        <w:tab/>
        <w:t>nazwach albo imionach i nazwiskach oraz siedzibach lub miejscach prowadzonej działalności gospodarczej albo miejscach zamieszkania wykonawców, których oferty zostały otwarte;</w:t>
      </w:r>
    </w:p>
    <w:p w14:paraId="256AC73E" w14:textId="2C799CBA" w:rsidR="000778FB" w:rsidRPr="009F02ED" w:rsidRDefault="00E4088C" w:rsidP="009F02ED">
      <w:pPr>
        <w:ind w:left="1276" w:right="-108" w:hanging="425"/>
        <w:jc w:val="both"/>
        <w:rPr>
          <w:rFonts w:asciiTheme="majorHAnsi" w:hAnsiTheme="majorHAnsi"/>
        </w:rPr>
      </w:pPr>
      <w:r w:rsidRPr="009F02ED">
        <w:rPr>
          <w:rFonts w:asciiTheme="majorHAnsi" w:hAnsiTheme="majorHAnsi"/>
        </w:rPr>
        <w:t xml:space="preserve">b) </w:t>
      </w:r>
      <w:r w:rsidR="001E37FE">
        <w:rPr>
          <w:rFonts w:asciiTheme="majorHAnsi" w:hAnsiTheme="majorHAnsi"/>
        </w:rPr>
        <w:t xml:space="preserve">  </w:t>
      </w:r>
      <w:r w:rsidR="000778FB" w:rsidRPr="009F02ED">
        <w:rPr>
          <w:rFonts w:asciiTheme="majorHAnsi" w:hAnsiTheme="majorHAnsi"/>
        </w:rPr>
        <w:t>cenach lub kosztach zawartych w ofertach.</w:t>
      </w:r>
    </w:p>
    <w:p w14:paraId="45A04D58" w14:textId="77777777" w:rsidR="00545239" w:rsidRPr="00202A74" w:rsidRDefault="00545239" w:rsidP="00545239">
      <w:pPr>
        <w:ind w:right="-108"/>
        <w:jc w:val="both"/>
        <w:rPr>
          <w:rFonts w:ascii="Cambria" w:hAnsi="Cambria"/>
        </w:rPr>
      </w:pPr>
    </w:p>
    <w:p w14:paraId="24930077" w14:textId="77777777" w:rsidR="00DB1A25" w:rsidRPr="00202A74" w:rsidRDefault="00DB1A25"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Termin związania ofertą</w:t>
      </w:r>
    </w:p>
    <w:p w14:paraId="30F8368D" w14:textId="77777777" w:rsidR="005C30CD" w:rsidRPr="00202A74" w:rsidRDefault="005C30CD" w:rsidP="005C30CD">
      <w:pPr>
        <w:ind w:right="-108"/>
        <w:jc w:val="both"/>
        <w:rPr>
          <w:rFonts w:ascii="Cambria" w:hAnsi="Cambria"/>
        </w:rPr>
      </w:pPr>
    </w:p>
    <w:p w14:paraId="65827B09" w14:textId="5D199B7F" w:rsidR="00D90DEE" w:rsidRPr="00D90DEE" w:rsidRDefault="00D90DEE" w:rsidP="00F53B91">
      <w:pPr>
        <w:ind w:left="851" w:right="-108" w:hanging="284"/>
        <w:jc w:val="both"/>
        <w:rPr>
          <w:rFonts w:asciiTheme="majorHAnsi" w:hAnsiTheme="majorHAnsi"/>
        </w:rPr>
      </w:pPr>
      <w:r>
        <w:rPr>
          <w:rFonts w:asciiTheme="majorHAnsi" w:hAnsiTheme="majorHAnsi"/>
        </w:rPr>
        <w:t xml:space="preserve">1. </w:t>
      </w:r>
      <w:r w:rsidRPr="00D90DEE">
        <w:rPr>
          <w:rFonts w:asciiTheme="majorHAnsi" w:hAnsiTheme="majorHAnsi"/>
        </w:rPr>
        <w:t xml:space="preserve">Wykonawca będzie związany ofertą przez okres </w:t>
      </w:r>
      <w:r w:rsidR="00017F32">
        <w:rPr>
          <w:rFonts w:asciiTheme="majorHAnsi" w:hAnsiTheme="majorHAnsi"/>
        </w:rPr>
        <w:t>9</w:t>
      </w:r>
      <w:r w:rsidRPr="00D90DEE">
        <w:rPr>
          <w:rFonts w:asciiTheme="majorHAnsi" w:hAnsiTheme="majorHAnsi"/>
        </w:rPr>
        <w:t xml:space="preserve">0 dni, tj. do dnia </w:t>
      </w:r>
      <w:r w:rsidR="00017F32">
        <w:rPr>
          <w:rFonts w:asciiTheme="majorHAnsi" w:hAnsiTheme="majorHAnsi"/>
        </w:rPr>
        <w:t>25.02.202</w:t>
      </w:r>
      <w:r w:rsidR="00513D34">
        <w:rPr>
          <w:rFonts w:asciiTheme="majorHAnsi" w:hAnsiTheme="majorHAnsi"/>
        </w:rPr>
        <w:t>3</w:t>
      </w:r>
      <w:r w:rsidR="00017F32">
        <w:rPr>
          <w:rFonts w:asciiTheme="majorHAnsi" w:hAnsiTheme="majorHAnsi"/>
        </w:rPr>
        <w:t xml:space="preserve"> r.</w:t>
      </w:r>
      <w:r w:rsidRPr="00D90DEE">
        <w:rPr>
          <w:rFonts w:asciiTheme="majorHAnsi" w:hAnsiTheme="majorHAnsi"/>
        </w:rPr>
        <w:t xml:space="preserve"> Bieg terminu związania ofertą rozpoczyna się wraz z upływem terminu składania ofert.</w:t>
      </w:r>
    </w:p>
    <w:p w14:paraId="711F8896" w14:textId="34418FE4" w:rsidR="00BD16C3" w:rsidRPr="00F53B91" w:rsidRDefault="00D90DEE" w:rsidP="00F53B91">
      <w:pPr>
        <w:ind w:left="851" w:right="-108" w:hanging="284"/>
        <w:jc w:val="both"/>
        <w:rPr>
          <w:rFonts w:asciiTheme="majorHAnsi" w:hAnsiTheme="majorHAnsi"/>
        </w:rPr>
      </w:pPr>
      <w:r w:rsidRPr="00F53B91">
        <w:rPr>
          <w:rFonts w:asciiTheme="majorHAnsi" w:hAnsiTheme="majorHAnsi"/>
        </w:rPr>
        <w:t xml:space="preserve">2.  </w:t>
      </w:r>
      <w:r w:rsidR="00F53B91" w:rsidRPr="00F53B91">
        <w:rPr>
          <w:rFonts w:asciiTheme="majorHAnsi" w:hAnsiTheme="majorHAnsi"/>
        </w:rPr>
        <w:t>W przypadku gdy wybór najkorzystniejszej oferty nie nastąpi przed upływem terminu związania ofertą, o którym mowa w ust. 2, zamawiający przed upływem terminu związania ofertą, zwraca się jednokrotnie do wykonawców o wyrażenie zgody na przedłużenie tego terminu o wskazywany przez niego okres, nie dłuższy niż 60 dni.</w:t>
      </w:r>
      <w:r w:rsidRPr="00F53B91">
        <w:rPr>
          <w:rFonts w:asciiTheme="majorHAnsi" w:hAnsiTheme="majorHAnsi"/>
        </w:rPr>
        <w:t>.</w:t>
      </w:r>
    </w:p>
    <w:p w14:paraId="0249E927" w14:textId="77777777" w:rsidR="00D90DEE" w:rsidRPr="00202A74" w:rsidRDefault="00D90DEE" w:rsidP="00D90DEE">
      <w:pPr>
        <w:ind w:right="-108"/>
        <w:jc w:val="both"/>
        <w:rPr>
          <w:rFonts w:ascii="Cambria" w:hAnsi="Cambria"/>
          <w:bCs/>
        </w:rPr>
      </w:pPr>
    </w:p>
    <w:p w14:paraId="4182ED39" w14:textId="13316D42" w:rsidR="009615B1" w:rsidRPr="00202A74" w:rsidRDefault="000778FB"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 xml:space="preserve">Opis </w:t>
      </w:r>
      <w:r w:rsidR="009615B1" w:rsidRPr="00202A74">
        <w:rPr>
          <w:rFonts w:asciiTheme="majorHAnsi" w:hAnsiTheme="majorHAnsi" w:cstheme="majorBidi"/>
          <w:b/>
          <w:lang w:eastAsia="en-US"/>
        </w:rPr>
        <w:t>kryteriów oceny ofert wraz z podaniem wag tych kryteriów i sposobu oceny ofert</w:t>
      </w:r>
    </w:p>
    <w:p w14:paraId="2EB4276F" w14:textId="77777777" w:rsidR="00E4088C" w:rsidRDefault="00E4088C" w:rsidP="00DB0152">
      <w:pPr>
        <w:ind w:right="-108"/>
        <w:jc w:val="both"/>
        <w:rPr>
          <w:rFonts w:ascii="Cambria" w:hAnsi="Cambria"/>
        </w:rPr>
      </w:pPr>
    </w:p>
    <w:p w14:paraId="1365E35B" w14:textId="7777777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1.</w:t>
      </w:r>
      <w:r w:rsidRPr="00D90DEE">
        <w:rPr>
          <w:rFonts w:asciiTheme="majorHAnsi" w:eastAsia="Arial Unicode MS" w:hAnsiTheme="majorHAnsi" w:cs="Arial Unicode MS"/>
          <w:bCs/>
          <w:u w:color="000000"/>
          <w:bdr w:val="nil"/>
        </w:rPr>
        <w:tab/>
        <w:t>Przy wyborze najkorzystniejszej oferty Zamawiający będzie się kierował następującymi kryteriami oceny ofert:</w:t>
      </w:r>
    </w:p>
    <w:p w14:paraId="2632EA42" w14:textId="77777777" w:rsidR="00AF6483" w:rsidRDefault="00AF6483"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p>
    <w:p w14:paraId="46CFE07E" w14:textId="18E8633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Cena (C) - waga kryterium 100% liczona wg poniższej formuły:</w:t>
      </w:r>
    </w:p>
    <w:p w14:paraId="2FE411B9" w14:textId="77777777" w:rsidR="00D90DEE" w:rsidRPr="00D90DEE" w:rsidRDefault="00D90DEE" w:rsidP="00D90DEE">
      <w:pPr>
        <w:widowControl w:val="0"/>
        <w:pBdr>
          <w:top w:val="nil"/>
          <w:left w:val="nil"/>
          <w:bottom w:val="nil"/>
          <w:right w:val="nil"/>
          <w:between w:val="nil"/>
          <w:bar w:val="nil"/>
        </w:pBdr>
        <w:spacing w:line="276" w:lineRule="auto"/>
        <w:ind w:left="851"/>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 xml:space="preserve"> </w:t>
      </w:r>
    </w:p>
    <w:p w14:paraId="5B88B8C7" w14:textId="77777777" w:rsidR="00D90DEE" w:rsidRPr="00D90DEE" w:rsidRDefault="00D90DEE" w:rsidP="00D90DEE">
      <w:pPr>
        <w:widowControl w:val="0"/>
        <w:pBdr>
          <w:top w:val="nil"/>
          <w:left w:val="nil"/>
          <w:bottom w:val="nil"/>
          <w:right w:val="nil"/>
          <w:between w:val="nil"/>
          <w:bar w:val="nil"/>
        </w:pBdr>
        <w:spacing w:line="276" w:lineRule="auto"/>
        <w:ind w:left="851"/>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 xml:space="preserve">najniższa cena brutto ze wszystkich ważnych ofert  </w:t>
      </w:r>
    </w:p>
    <w:p w14:paraId="27258A94" w14:textId="77777777" w:rsidR="00D90DEE" w:rsidRPr="00D90DEE" w:rsidRDefault="00D90DEE" w:rsidP="00D90DEE">
      <w:pPr>
        <w:widowControl w:val="0"/>
        <w:pBdr>
          <w:top w:val="nil"/>
          <w:left w:val="nil"/>
          <w:bottom w:val="nil"/>
          <w:right w:val="nil"/>
          <w:between w:val="nil"/>
          <w:bar w:val="nil"/>
        </w:pBdr>
        <w:spacing w:line="276" w:lineRule="auto"/>
        <w:ind w:left="851"/>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   x  100  = ilość punktów</w:t>
      </w:r>
    </w:p>
    <w:p w14:paraId="78505F1C" w14:textId="3CE3FF1D" w:rsidR="00AF6483" w:rsidRPr="00D90DEE" w:rsidRDefault="00D90DEE" w:rsidP="007613B1">
      <w:pPr>
        <w:widowControl w:val="0"/>
        <w:pBdr>
          <w:top w:val="nil"/>
          <w:left w:val="nil"/>
          <w:bottom w:val="nil"/>
          <w:right w:val="nil"/>
          <w:between w:val="nil"/>
          <w:bar w:val="nil"/>
        </w:pBdr>
        <w:spacing w:line="276" w:lineRule="auto"/>
        <w:ind w:left="851"/>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cena brutto oferty badanej</w:t>
      </w:r>
    </w:p>
    <w:p w14:paraId="04CC51B5" w14:textId="7777777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lastRenderedPageBreak/>
        <w:t>2.</w:t>
      </w:r>
      <w:r w:rsidRPr="00D90DEE">
        <w:rPr>
          <w:rFonts w:asciiTheme="majorHAnsi" w:eastAsia="Arial Unicode MS" w:hAnsiTheme="majorHAnsi" w:cs="Arial Unicode MS"/>
          <w:bCs/>
          <w:u w:color="000000"/>
          <w:bdr w:val="nil"/>
        </w:rPr>
        <w:tab/>
        <w:t>Podstawą  przyznania  punktów  w  kryterium  "cena"  będzie  cena  ofertowa  brutto  podana  przez  Wykonawcę  w Formularzu Ofertowym.</w:t>
      </w:r>
    </w:p>
    <w:p w14:paraId="2D673631" w14:textId="7777777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3.</w:t>
      </w:r>
      <w:r w:rsidRPr="00D90DEE">
        <w:rPr>
          <w:rFonts w:asciiTheme="majorHAnsi" w:eastAsia="Arial Unicode MS" w:hAnsiTheme="majorHAnsi" w:cs="Arial Unicode MS"/>
          <w:bCs/>
          <w:u w:color="000000"/>
          <w:bdr w:val="nil"/>
        </w:rPr>
        <w:tab/>
        <w:t>Cena  ofertowa  brutto  musi  uwzględniać  wszelkie  koszty  jakie  Wykonawca  poniesie  w  związku  z  realizacją przedmiotu zamówienia.</w:t>
      </w:r>
    </w:p>
    <w:p w14:paraId="6B96BA6F" w14:textId="7777777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4.</w:t>
      </w:r>
      <w:r w:rsidRPr="00D90DEE">
        <w:rPr>
          <w:rFonts w:asciiTheme="majorHAnsi" w:eastAsia="Arial Unicode MS" w:hAnsiTheme="majorHAnsi" w:cs="Arial Unicode MS"/>
          <w:bCs/>
          <w:u w:color="000000"/>
          <w:bdr w:val="nil"/>
        </w:rPr>
        <w:tab/>
        <w:t>Punktacja przyznawana ofertom w poszczególnych kryteriach oceny ofert będzie liczona z dokładnością do dwóch miejsc po przecinku, zgodnie z zasadami arytmetyki.</w:t>
      </w:r>
    </w:p>
    <w:p w14:paraId="107B1CDA" w14:textId="77777777" w:rsidR="00D90DEE" w:rsidRPr="00D90DEE"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5.</w:t>
      </w:r>
      <w:r w:rsidRPr="00D90DEE">
        <w:rPr>
          <w:rFonts w:asciiTheme="majorHAnsi" w:eastAsia="Arial Unicode MS" w:hAnsiTheme="majorHAnsi" w:cs="Arial Unicode MS"/>
          <w:bCs/>
          <w:u w:color="000000"/>
          <w:bdr w:val="nil"/>
        </w:rPr>
        <w:tab/>
        <w:t>W  toku  badania  i  oceny  ofert  Zamawiający  może  żądać  od  Wykonawcy  wyjaśnień  dotyczących  treści  złożonej oferty, w tym zaoferowanej ceny.</w:t>
      </w:r>
    </w:p>
    <w:p w14:paraId="02EC0A51" w14:textId="5E0E99A8" w:rsidR="0084776C" w:rsidRPr="0084776C" w:rsidRDefault="00D90DEE" w:rsidP="00AF6483">
      <w:pPr>
        <w:widowControl w:val="0"/>
        <w:pBdr>
          <w:top w:val="nil"/>
          <w:left w:val="nil"/>
          <w:bottom w:val="nil"/>
          <w:right w:val="nil"/>
          <w:between w:val="nil"/>
          <w:bar w:val="nil"/>
        </w:pBdr>
        <w:spacing w:line="276" w:lineRule="auto"/>
        <w:ind w:left="1276" w:hanging="425"/>
        <w:jc w:val="both"/>
        <w:rPr>
          <w:rFonts w:asciiTheme="majorHAnsi" w:eastAsia="Arial Unicode MS" w:hAnsiTheme="majorHAnsi" w:cs="Arial Unicode MS"/>
          <w:bCs/>
          <w:u w:color="000000"/>
          <w:bdr w:val="nil"/>
        </w:rPr>
      </w:pPr>
      <w:r w:rsidRPr="00D90DEE">
        <w:rPr>
          <w:rFonts w:asciiTheme="majorHAnsi" w:eastAsia="Arial Unicode MS" w:hAnsiTheme="majorHAnsi" w:cs="Arial Unicode MS"/>
          <w:bCs/>
          <w:u w:color="000000"/>
          <w:bdr w:val="nil"/>
        </w:rPr>
        <w:t>6.</w:t>
      </w:r>
      <w:r w:rsidRPr="00D90DEE">
        <w:rPr>
          <w:rFonts w:asciiTheme="majorHAnsi" w:eastAsia="Arial Unicode MS" w:hAnsiTheme="majorHAnsi" w:cs="Arial Unicode MS"/>
          <w:bCs/>
          <w:u w:color="000000"/>
          <w:bdr w:val="nil"/>
        </w:rPr>
        <w:tab/>
        <w:t xml:space="preserve">Zamawiający  udzieli  zamówienia  Wykonawcy,  którego  oferta  zostanie  uznana  za  najkorzystniejszą.  Zamawiający dokona wyboru najkorzystniejszej oferty spośród niepodlegających odrzuceniu ofert.  </w:t>
      </w:r>
    </w:p>
    <w:p w14:paraId="301CEEA5" w14:textId="77777777" w:rsidR="00F03965" w:rsidRPr="00202A74" w:rsidRDefault="00F03965" w:rsidP="00BE21CB">
      <w:pPr>
        <w:ind w:right="-108"/>
        <w:rPr>
          <w:rFonts w:ascii="Cambria" w:hAnsi="Cambria"/>
          <w:b/>
        </w:rPr>
      </w:pPr>
    </w:p>
    <w:p w14:paraId="7A1AB5CD" w14:textId="1BCCD848" w:rsidR="009615B1" w:rsidRPr="00202A74" w:rsidRDefault="00F03965"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P</w:t>
      </w:r>
      <w:r w:rsidR="009615B1" w:rsidRPr="00202A74">
        <w:rPr>
          <w:rFonts w:asciiTheme="majorHAnsi" w:hAnsiTheme="majorHAnsi" w:cstheme="majorBidi"/>
          <w:b/>
          <w:lang w:eastAsia="en-US"/>
        </w:rPr>
        <w:t>rojektowane postanowienia umowy w sprawie zamówienia publicznego, które zostaną wprowadzone do umowy w sprawie zamówienia publicznego</w:t>
      </w:r>
    </w:p>
    <w:p w14:paraId="32BBF9B1" w14:textId="77777777" w:rsidR="00FC5AAB" w:rsidRDefault="00FC5AAB" w:rsidP="00660A68">
      <w:pPr>
        <w:ind w:right="-108"/>
        <w:jc w:val="both"/>
        <w:rPr>
          <w:rFonts w:ascii="Cambria" w:hAnsi="Cambria"/>
        </w:rPr>
      </w:pPr>
    </w:p>
    <w:p w14:paraId="555B6718" w14:textId="64F7240D" w:rsidR="00660A68" w:rsidRPr="00202A74" w:rsidRDefault="00545239" w:rsidP="007F74CA">
      <w:pPr>
        <w:ind w:left="284" w:right="-108"/>
        <w:jc w:val="both"/>
        <w:rPr>
          <w:rFonts w:ascii="Cambria" w:hAnsi="Cambria"/>
        </w:rPr>
      </w:pPr>
      <w:r w:rsidRPr="00202A74">
        <w:rPr>
          <w:rFonts w:ascii="Cambria" w:hAnsi="Cambria"/>
        </w:rPr>
        <w:t xml:space="preserve">Projektowane postanowienia umowy </w:t>
      </w:r>
      <w:r w:rsidR="00C94850">
        <w:rPr>
          <w:rFonts w:ascii="Cambria" w:hAnsi="Cambria"/>
        </w:rPr>
        <w:t xml:space="preserve">(wzór) </w:t>
      </w:r>
      <w:r w:rsidRPr="00202A74">
        <w:rPr>
          <w:rFonts w:ascii="Cambria" w:hAnsi="Cambria"/>
        </w:rPr>
        <w:t xml:space="preserve">stanowią </w:t>
      </w:r>
      <w:r w:rsidRPr="00F1692A">
        <w:rPr>
          <w:rFonts w:ascii="Cambria" w:hAnsi="Cambria"/>
          <w:b/>
          <w:bCs/>
        </w:rPr>
        <w:t>załącznik</w:t>
      </w:r>
      <w:r w:rsidR="00660A68" w:rsidRPr="00F1692A">
        <w:rPr>
          <w:rFonts w:ascii="Cambria" w:hAnsi="Cambria"/>
          <w:b/>
          <w:bCs/>
        </w:rPr>
        <w:t xml:space="preserve"> nr </w:t>
      </w:r>
      <w:r w:rsidR="009F6144" w:rsidRPr="00F1692A">
        <w:rPr>
          <w:rFonts w:ascii="Cambria" w:hAnsi="Cambria"/>
          <w:b/>
          <w:bCs/>
        </w:rPr>
        <w:t>1</w:t>
      </w:r>
      <w:r w:rsidR="00D90DEE" w:rsidRPr="00F1692A">
        <w:rPr>
          <w:rFonts w:ascii="Cambria" w:hAnsi="Cambria"/>
          <w:b/>
          <w:bCs/>
        </w:rPr>
        <w:t>0</w:t>
      </w:r>
      <w:r w:rsidRPr="00F1692A">
        <w:rPr>
          <w:rFonts w:ascii="Cambria" w:hAnsi="Cambria"/>
          <w:b/>
          <w:bCs/>
        </w:rPr>
        <w:t xml:space="preserve"> do S</w:t>
      </w:r>
      <w:r w:rsidR="00660A68" w:rsidRPr="00F1692A">
        <w:rPr>
          <w:rFonts w:ascii="Cambria" w:hAnsi="Cambria"/>
          <w:b/>
          <w:bCs/>
        </w:rPr>
        <w:t>WZ</w:t>
      </w:r>
      <w:r w:rsidR="00660A68" w:rsidRPr="00752B58">
        <w:rPr>
          <w:rFonts w:ascii="Cambria" w:hAnsi="Cambria"/>
        </w:rPr>
        <w:t xml:space="preserve">. </w:t>
      </w:r>
    </w:p>
    <w:p w14:paraId="25C5A40F" w14:textId="09196D5D" w:rsidR="006C3F4D" w:rsidRPr="00CF348F" w:rsidRDefault="00067B80" w:rsidP="00CF348F">
      <w:pPr>
        <w:ind w:left="284" w:right="-108"/>
        <w:jc w:val="both"/>
        <w:rPr>
          <w:rFonts w:ascii="Cambria" w:hAnsi="Cambria"/>
          <w:b/>
        </w:rPr>
      </w:pPr>
      <w:r w:rsidRPr="00202A74">
        <w:rPr>
          <w:rFonts w:ascii="Cambria" w:hAnsi="Cambria"/>
          <w:b/>
        </w:rPr>
        <w:t>Złożenie oferty jest j</w:t>
      </w:r>
      <w:r w:rsidR="00DB0152" w:rsidRPr="00202A74">
        <w:rPr>
          <w:rFonts w:ascii="Cambria" w:hAnsi="Cambria"/>
          <w:b/>
        </w:rPr>
        <w:t>ednoznaczne z akceptacją przez w</w:t>
      </w:r>
      <w:r w:rsidRPr="00202A74">
        <w:rPr>
          <w:rFonts w:ascii="Cambria" w:hAnsi="Cambria"/>
          <w:b/>
        </w:rPr>
        <w:t xml:space="preserve">ykonawcę </w:t>
      </w:r>
      <w:r w:rsidR="00F03965" w:rsidRPr="00202A74">
        <w:rPr>
          <w:rFonts w:ascii="Cambria" w:hAnsi="Cambria"/>
          <w:b/>
        </w:rPr>
        <w:t>projektowanych postanowień umowy.</w:t>
      </w:r>
    </w:p>
    <w:p w14:paraId="3EDF060C" w14:textId="77777777" w:rsidR="00660A68" w:rsidRPr="00202A74" w:rsidRDefault="00660A68" w:rsidP="00660A68">
      <w:pPr>
        <w:ind w:right="-108"/>
        <w:jc w:val="both"/>
        <w:rPr>
          <w:rFonts w:ascii="Cambria" w:hAnsi="Cambria"/>
        </w:rPr>
      </w:pPr>
    </w:p>
    <w:p w14:paraId="1BD66BB8" w14:textId="7E38F0BE" w:rsidR="00660A68" w:rsidRPr="00202A74" w:rsidRDefault="00660A68"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sidRPr="00202A74">
        <w:rPr>
          <w:rFonts w:asciiTheme="majorHAnsi" w:hAnsiTheme="majorHAnsi" w:cstheme="majorBidi"/>
          <w:b/>
          <w:lang w:eastAsia="en-US"/>
        </w:rPr>
        <w:t>Zabezpieczenie na</w:t>
      </w:r>
      <w:r w:rsidR="007D7898" w:rsidRPr="00202A74">
        <w:rPr>
          <w:rFonts w:asciiTheme="majorHAnsi" w:hAnsiTheme="majorHAnsi" w:cstheme="majorBidi"/>
          <w:b/>
          <w:lang w:eastAsia="en-US"/>
        </w:rPr>
        <w:t xml:space="preserve">leżytego wykonania umowy </w:t>
      </w:r>
      <w:r w:rsidR="007D7898" w:rsidRPr="00EC3F09">
        <w:rPr>
          <w:rFonts w:asciiTheme="majorHAnsi" w:hAnsiTheme="majorHAnsi" w:cstheme="majorBidi"/>
          <w:b/>
          <w:i/>
          <w:iCs/>
          <w:color w:val="002060"/>
          <w:lang w:eastAsia="en-US"/>
        </w:rPr>
        <w:t>(instytucja fakul</w:t>
      </w:r>
      <w:r w:rsidR="004A091C">
        <w:rPr>
          <w:rFonts w:asciiTheme="majorHAnsi" w:hAnsiTheme="majorHAnsi" w:cstheme="majorBidi"/>
          <w:b/>
          <w:i/>
          <w:iCs/>
          <w:color w:val="002060"/>
          <w:lang w:eastAsia="en-US"/>
        </w:rPr>
        <w:t>t</w:t>
      </w:r>
      <w:r w:rsidR="007D7898" w:rsidRPr="00EC3F09">
        <w:rPr>
          <w:rFonts w:asciiTheme="majorHAnsi" w:hAnsiTheme="majorHAnsi" w:cstheme="majorBidi"/>
          <w:b/>
          <w:i/>
          <w:iCs/>
          <w:color w:val="002060"/>
          <w:lang w:eastAsia="en-US"/>
        </w:rPr>
        <w:t>atywna)</w:t>
      </w:r>
    </w:p>
    <w:p w14:paraId="52942BD8" w14:textId="77777777" w:rsidR="00D90DEE" w:rsidRDefault="00D90DEE" w:rsidP="00DB1923">
      <w:pPr>
        <w:ind w:right="-108"/>
        <w:jc w:val="both"/>
        <w:rPr>
          <w:rFonts w:ascii="Cambria" w:hAnsi="Cambria"/>
        </w:rPr>
      </w:pPr>
    </w:p>
    <w:p w14:paraId="28FA0B71" w14:textId="633AB63A" w:rsidR="00805A04" w:rsidRDefault="00D90DEE" w:rsidP="00D90DEE">
      <w:pPr>
        <w:ind w:right="-108" w:firstLine="360"/>
        <w:jc w:val="both"/>
        <w:rPr>
          <w:rFonts w:ascii="Cambria" w:hAnsi="Cambria"/>
        </w:rPr>
      </w:pPr>
      <w:r w:rsidRPr="00D90DEE">
        <w:rPr>
          <w:rFonts w:ascii="Cambria" w:hAnsi="Cambria"/>
        </w:rPr>
        <w:t>Zamawiający nie wymaga wniesienia należytego wykonania umowy.</w:t>
      </w:r>
    </w:p>
    <w:p w14:paraId="0368BB28" w14:textId="77777777" w:rsidR="00D90DEE" w:rsidRPr="00202A74" w:rsidRDefault="00D90DEE" w:rsidP="00DB1923">
      <w:pPr>
        <w:ind w:right="-108"/>
        <w:jc w:val="both"/>
        <w:rPr>
          <w:rFonts w:ascii="Cambria" w:hAnsi="Cambria"/>
        </w:rPr>
      </w:pPr>
      <w:bookmarkStart w:id="8" w:name="_Hlk116981835"/>
    </w:p>
    <w:p w14:paraId="0B45D72B" w14:textId="1E656036" w:rsidR="009615B1" w:rsidRPr="00202A74" w:rsidRDefault="003C3718" w:rsidP="00015BE9">
      <w:pPr>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I</w:t>
      </w:r>
      <w:r w:rsidR="009615B1" w:rsidRPr="00202A74">
        <w:rPr>
          <w:rFonts w:asciiTheme="majorHAnsi" w:hAnsiTheme="majorHAnsi" w:cstheme="majorBidi"/>
          <w:b/>
          <w:lang w:eastAsia="en-US"/>
        </w:rPr>
        <w:t>nformacje o formalnościach, jakie muszą zostać dopełnione po wyborze oferty</w:t>
      </w:r>
      <w:r w:rsidR="004A091C">
        <w:rPr>
          <w:rFonts w:asciiTheme="majorHAnsi" w:hAnsiTheme="majorHAnsi" w:cstheme="majorBidi"/>
          <w:b/>
          <w:lang w:eastAsia="en-US"/>
        </w:rPr>
        <w:t>,</w:t>
      </w:r>
      <w:r w:rsidR="009615B1" w:rsidRPr="00202A74">
        <w:rPr>
          <w:rFonts w:asciiTheme="majorHAnsi" w:hAnsiTheme="majorHAnsi" w:cstheme="majorBidi"/>
          <w:b/>
          <w:lang w:eastAsia="en-US"/>
        </w:rPr>
        <w:t xml:space="preserve"> w celu zawarcia umowy w sprawie zamówienia publicznego</w:t>
      </w:r>
    </w:p>
    <w:p w14:paraId="44321EA1" w14:textId="77777777" w:rsidR="00FC5AAB" w:rsidRDefault="00FC5AAB" w:rsidP="00FC5AAB">
      <w:pPr>
        <w:ind w:left="360" w:right="-108"/>
        <w:jc w:val="both"/>
        <w:rPr>
          <w:rFonts w:ascii="Cambria" w:hAnsi="Cambria"/>
        </w:rPr>
      </w:pPr>
    </w:p>
    <w:bookmarkEnd w:id="8"/>
    <w:p w14:paraId="7BB956DB" w14:textId="77777777" w:rsidR="00D90DEE" w:rsidRPr="00D90DEE" w:rsidRDefault="00D90DEE" w:rsidP="00AF6483">
      <w:pPr>
        <w:ind w:left="709" w:right="-108" w:hanging="283"/>
        <w:jc w:val="both"/>
        <w:rPr>
          <w:rFonts w:ascii="Cambria" w:hAnsi="Cambria"/>
        </w:rPr>
      </w:pPr>
      <w:r w:rsidRPr="00D90DEE">
        <w:rPr>
          <w:rFonts w:ascii="Cambria" w:hAnsi="Cambria"/>
        </w:rPr>
        <w:t>1.</w:t>
      </w:r>
      <w:r w:rsidRPr="00D90DEE">
        <w:rPr>
          <w:rFonts w:ascii="Cambria" w:hAnsi="Cambria"/>
        </w:rPr>
        <w:tab/>
        <w:t>Zamawiający  zawiera  umowę  w  sprawie  zamówienia  publicznego  w  terminie  nie  krótszym  niż  5  dni  od  dnia przesłania zawiadomienia o wyborze najkorzystniejszej oferty.</w:t>
      </w:r>
    </w:p>
    <w:p w14:paraId="1045FF5B" w14:textId="77777777" w:rsidR="00D90DEE" w:rsidRPr="00D90DEE" w:rsidRDefault="00D90DEE" w:rsidP="00AF6483">
      <w:pPr>
        <w:ind w:left="709" w:right="-108" w:hanging="283"/>
        <w:jc w:val="both"/>
        <w:rPr>
          <w:rFonts w:ascii="Cambria" w:hAnsi="Cambria"/>
        </w:rPr>
      </w:pPr>
      <w:r w:rsidRPr="00D90DEE">
        <w:rPr>
          <w:rFonts w:ascii="Cambria" w:hAnsi="Cambria"/>
        </w:rPr>
        <w:t>2.</w:t>
      </w:r>
      <w:r w:rsidRPr="00D90DEE">
        <w:rPr>
          <w:rFonts w:ascii="Cambria" w:hAnsi="Cambria"/>
        </w:rPr>
        <w:tab/>
        <w:t>Zamawiający może zawrzeć umowę w sprawie zamówienia publicznego przed upływem terminu, o którym mowa w  ust.  1,  jeżeli  w  postępowaniu  o  udzielenie  zamówienia  prowadzonym  w  trybie  podstawowym  złożono  tylko jedną ofertę.</w:t>
      </w:r>
    </w:p>
    <w:p w14:paraId="6861F9D5" w14:textId="77777777" w:rsidR="00D90DEE" w:rsidRPr="00D90DEE" w:rsidRDefault="00D90DEE" w:rsidP="00AF6483">
      <w:pPr>
        <w:ind w:left="709" w:right="-108" w:hanging="283"/>
        <w:jc w:val="both"/>
        <w:rPr>
          <w:rFonts w:ascii="Cambria" w:hAnsi="Cambria"/>
        </w:rPr>
      </w:pPr>
      <w:r w:rsidRPr="00D90DEE">
        <w:rPr>
          <w:rFonts w:ascii="Cambria" w:hAnsi="Cambria"/>
        </w:rPr>
        <w:t>3.</w:t>
      </w:r>
      <w:r w:rsidRPr="00D90DEE">
        <w:rPr>
          <w:rFonts w:ascii="Cambria" w:hAnsi="Cambria"/>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1BA4DED" w14:textId="77777777" w:rsidR="00D90DEE" w:rsidRPr="00D90DEE" w:rsidRDefault="00D90DEE" w:rsidP="00AF6483">
      <w:pPr>
        <w:ind w:left="709" w:right="-108" w:hanging="283"/>
        <w:jc w:val="both"/>
        <w:rPr>
          <w:rFonts w:ascii="Cambria" w:hAnsi="Cambria"/>
        </w:rPr>
      </w:pPr>
      <w:r w:rsidRPr="00D90DEE">
        <w:rPr>
          <w:rFonts w:ascii="Cambria" w:hAnsi="Cambria"/>
        </w:rPr>
        <w:t>4.</w:t>
      </w:r>
      <w:r w:rsidRPr="00D90DEE">
        <w:rPr>
          <w:rFonts w:ascii="Cambria" w:hAnsi="Cambria"/>
        </w:rPr>
        <w:tab/>
        <w:t>Wykonawca będzie zobowiązany do podpisania umowy w miejscu i terminie wskazanym przez Zamawiającego.</w:t>
      </w:r>
    </w:p>
    <w:p w14:paraId="01626884" w14:textId="77777777" w:rsidR="006104CA" w:rsidRPr="00202A74" w:rsidRDefault="006104CA" w:rsidP="006104CA">
      <w:pPr>
        <w:ind w:right="-108"/>
        <w:jc w:val="both"/>
        <w:rPr>
          <w:rFonts w:ascii="Cambria" w:hAnsi="Cambria"/>
        </w:rPr>
      </w:pPr>
    </w:p>
    <w:p w14:paraId="37502DED" w14:textId="0109D2A1" w:rsidR="006104CA" w:rsidRPr="006104CA" w:rsidRDefault="006104CA" w:rsidP="006104CA">
      <w:pPr>
        <w:pStyle w:val="Akapitzlist"/>
        <w:numPr>
          <w:ilvl w:val="0"/>
          <w:numId w:val="28"/>
        </w:numPr>
        <w:shd w:val="clear" w:color="auto" w:fill="FBD4B4" w:themeFill="accent6" w:themeFillTint="66"/>
        <w:spacing w:after="200" w:line="252" w:lineRule="auto"/>
        <w:contextualSpacing/>
        <w:jc w:val="both"/>
        <w:rPr>
          <w:rFonts w:asciiTheme="majorHAnsi" w:hAnsiTheme="majorHAnsi" w:cstheme="majorBidi"/>
          <w:b/>
          <w:lang w:eastAsia="en-US"/>
        </w:rPr>
      </w:pPr>
      <w:r>
        <w:rPr>
          <w:rFonts w:asciiTheme="majorHAnsi" w:hAnsiTheme="majorHAnsi" w:cstheme="majorBidi"/>
          <w:b/>
          <w:lang w:eastAsia="en-US"/>
        </w:rPr>
        <w:t>Unieważnienie postepowania</w:t>
      </w:r>
    </w:p>
    <w:p w14:paraId="61D0E167" w14:textId="13537311" w:rsidR="00792188" w:rsidRPr="00792188" w:rsidRDefault="00792188" w:rsidP="00792188">
      <w:pPr>
        <w:ind w:right="-108"/>
        <w:jc w:val="both"/>
        <w:rPr>
          <w:rFonts w:ascii="Cambria" w:hAnsi="Cambria"/>
        </w:rPr>
      </w:pPr>
      <w:r w:rsidRPr="00792188">
        <w:rPr>
          <w:rFonts w:ascii="Cambria" w:hAnsi="Cambria"/>
        </w:rPr>
        <w:t>Postępowanie w sprawie udzielenia zamówienia publicznego zosta</w:t>
      </w:r>
      <w:r>
        <w:rPr>
          <w:rFonts w:ascii="Cambria" w:hAnsi="Cambria"/>
        </w:rPr>
        <w:t>nie</w:t>
      </w:r>
      <w:r w:rsidRPr="00792188">
        <w:rPr>
          <w:rFonts w:ascii="Cambria" w:hAnsi="Cambria"/>
        </w:rPr>
        <w:t xml:space="preserve"> unieważnione na</w:t>
      </w:r>
    </w:p>
    <w:p w14:paraId="2564243B" w14:textId="77777777" w:rsidR="00792188" w:rsidRPr="00792188" w:rsidRDefault="00792188" w:rsidP="00792188">
      <w:pPr>
        <w:ind w:right="-108"/>
        <w:jc w:val="both"/>
        <w:rPr>
          <w:rFonts w:ascii="Cambria" w:hAnsi="Cambria"/>
        </w:rPr>
      </w:pPr>
      <w:r w:rsidRPr="00792188">
        <w:rPr>
          <w:rFonts w:ascii="Cambria" w:hAnsi="Cambria"/>
        </w:rPr>
        <w:t>podstawie art. 255 pkt 1 ustawy z dnia 11 września 2019 r. Prawo zamówień publicznych</w:t>
      </w:r>
    </w:p>
    <w:p w14:paraId="19FEC0C0" w14:textId="26A25312" w:rsidR="006104CA" w:rsidRDefault="00792188" w:rsidP="00792188">
      <w:pPr>
        <w:ind w:right="-108"/>
        <w:jc w:val="both"/>
        <w:rPr>
          <w:rFonts w:ascii="Cambria" w:hAnsi="Cambria"/>
        </w:rPr>
      </w:pPr>
      <w:r w:rsidRPr="00792188">
        <w:rPr>
          <w:rFonts w:ascii="Cambria" w:hAnsi="Cambria"/>
        </w:rPr>
        <w:t>(t.j. Dz. U. z 2022 r poz. 1710 ze zm.),</w:t>
      </w:r>
      <w:r>
        <w:rPr>
          <w:rFonts w:ascii="Cambria" w:hAnsi="Cambria"/>
        </w:rPr>
        <w:t xml:space="preserve"> gdy</w:t>
      </w:r>
      <w:r w:rsidRPr="00792188">
        <w:rPr>
          <w:rFonts w:ascii="Cambria" w:hAnsi="Cambria"/>
        </w:rPr>
        <w:t xml:space="preserve"> w post</w:t>
      </w:r>
      <w:r>
        <w:rPr>
          <w:rFonts w:ascii="Cambria" w:hAnsi="Cambria"/>
        </w:rPr>
        <w:t>ę</w:t>
      </w:r>
      <w:r w:rsidRPr="00792188">
        <w:rPr>
          <w:rFonts w:ascii="Cambria" w:hAnsi="Cambria"/>
        </w:rPr>
        <w:t xml:space="preserve">powaniu nie </w:t>
      </w:r>
      <w:r>
        <w:rPr>
          <w:rFonts w:ascii="Cambria" w:hAnsi="Cambria"/>
        </w:rPr>
        <w:t xml:space="preserve">zostanie </w:t>
      </w:r>
      <w:r w:rsidRPr="00792188">
        <w:rPr>
          <w:rFonts w:ascii="Cambria" w:hAnsi="Cambria"/>
        </w:rPr>
        <w:t>złożon</w:t>
      </w:r>
      <w:r>
        <w:rPr>
          <w:rFonts w:ascii="Cambria" w:hAnsi="Cambria"/>
        </w:rPr>
        <w:t>a</w:t>
      </w:r>
      <w:r w:rsidRPr="00792188">
        <w:rPr>
          <w:rFonts w:ascii="Cambria" w:hAnsi="Cambria"/>
        </w:rPr>
        <w:t xml:space="preserve"> żadn</w:t>
      </w:r>
      <w:r>
        <w:rPr>
          <w:rFonts w:ascii="Cambria" w:hAnsi="Cambria"/>
        </w:rPr>
        <w:t>a</w:t>
      </w:r>
      <w:r w:rsidRPr="00792188">
        <w:rPr>
          <w:rFonts w:ascii="Cambria" w:hAnsi="Cambria"/>
        </w:rPr>
        <w:t xml:space="preserve"> ofert</w:t>
      </w:r>
      <w:r>
        <w:rPr>
          <w:rFonts w:ascii="Cambria" w:hAnsi="Cambria"/>
        </w:rPr>
        <w:t>a</w:t>
      </w:r>
      <w:r w:rsidRPr="00792188">
        <w:rPr>
          <w:rFonts w:ascii="Cambria" w:hAnsi="Cambria"/>
        </w:rPr>
        <w:t>.</w:t>
      </w:r>
    </w:p>
    <w:p w14:paraId="13B15865" w14:textId="4D3FA4F5" w:rsidR="00D4155E" w:rsidRDefault="00D4155E" w:rsidP="00067B80">
      <w:pPr>
        <w:ind w:right="-108"/>
        <w:jc w:val="both"/>
        <w:rPr>
          <w:rFonts w:ascii="Cambria" w:hAnsi="Cambria"/>
          <w:b/>
        </w:rPr>
      </w:pPr>
    </w:p>
    <w:p w14:paraId="1DA83C00" w14:textId="77777777" w:rsidR="00792188" w:rsidRPr="00202A74" w:rsidRDefault="00792188" w:rsidP="00067B80">
      <w:pPr>
        <w:ind w:right="-108"/>
        <w:jc w:val="both"/>
        <w:rPr>
          <w:rFonts w:ascii="Cambria" w:hAnsi="Cambria"/>
          <w:b/>
        </w:rPr>
      </w:pPr>
    </w:p>
    <w:p w14:paraId="495A6D14" w14:textId="2A37D7F8" w:rsidR="00C5791B" w:rsidRPr="00202A74" w:rsidRDefault="00C5791B" w:rsidP="00C5791B">
      <w:pPr>
        <w:widowControl w:val="0"/>
        <w:snapToGrid w:val="0"/>
        <w:jc w:val="both"/>
        <w:rPr>
          <w:rFonts w:asciiTheme="majorHAnsi" w:hAnsiTheme="majorHAnsi"/>
          <w:b/>
        </w:rPr>
      </w:pPr>
      <w:r w:rsidRPr="00202A74">
        <w:rPr>
          <w:rFonts w:asciiTheme="majorHAnsi" w:hAnsiTheme="majorHAnsi"/>
          <w:b/>
        </w:rPr>
        <w:t>Zał</w:t>
      </w:r>
      <w:r w:rsidRPr="00202A74">
        <w:rPr>
          <w:rFonts w:asciiTheme="majorHAnsi" w:hAnsiTheme="majorHAnsi" w:cs="Calibri"/>
          <w:b/>
        </w:rPr>
        <w:t>ą</w:t>
      </w:r>
      <w:r w:rsidR="008508D5" w:rsidRPr="00202A74">
        <w:rPr>
          <w:rFonts w:asciiTheme="majorHAnsi" w:hAnsiTheme="majorHAnsi"/>
          <w:b/>
        </w:rPr>
        <w:t>czniki do S</w:t>
      </w:r>
      <w:r w:rsidRPr="00202A74">
        <w:rPr>
          <w:rFonts w:asciiTheme="majorHAnsi" w:hAnsiTheme="majorHAnsi"/>
          <w:b/>
        </w:rPr>
        <w:t>WZ:</w:t>
      </w:r>
    </w:p>
    <w:p w14:paraId="5011902C" w14:textId="25F9BC64" w:rsidR="00660A68"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1 - Formularz ofert</w:t>
      </w:r>
      <w:r w:rsidR="00F1692A">
        <w:rPr>
          <w:rFonts w:asciiTheme="majorHAnsi" w:hAnsiTheme="majorHAnsi" w:cs="Arial"/>
          <w:szCs w:val="24"/>
        </w:rPr>
        <w:t>owy</w:t>
      </w:r>
    </w:p>
    <w:p w14:paraId="7434F110" w14:textId="600EC21A"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2 – zobowiązanie podmiotu</w:t>
      </w:r>
    </w:p>
    <w:p w14:paraId="313951B6" w14:textId="38EDD922"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3 – JEDZ</w:t>
      </w:r>
    </w:p>
    <w:p w14:paraId="7BE7D516" w14:textId="5F0173B9"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4 – oświadczenie wykonawców art. 117 ust. 4</w:t>
      </w:r>
    </w:p>
    <w:p w14:paraId="55C16642" w14:textId="70645B69"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5 – oświadczenie o grupie kapitałowej</w:t>
      </w:r>
    </w:p>
    <w:p w14:paraId="5513B684" w14:textId="038BB022"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6 – oświadczenie o aktualności informacji zawartych w JEDZ</w:t>
      </w:r>
    </w:p>
    <w:p w14:paraId="20F0B589" w14:textId="6E040586"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załącznik 7 – klauzula inf. RODO, oświadczenie</w:t>
      </w:r>
    </w:p>
    <w:p w14:paraId="2B54D9F8" w14:textId="39E44BAC"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 xml:space="preserve">załącznik 8 – </w:t>
      </w:r>
      <w:r w:rsidR="00F1692A">
        <w:rPr>
          <w:rFonts w:asciiTheme="majorHAnsi" w:hAnsiTheme="majorHAnsi" w:cs="Arial"/>
          <w:szCs w:val="24"/>
        </w:rPr>
        <w:t xml:space="preserve"> instrukcja korzystania z systemu</w:t>
      </w:r>
    </w:p>
    <w:p w14:paraId="119832EF" w14:textId="77FA018C" w:rsidR="00082197" w:rsidRDefault="00082197"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 xml:space="preserve">załącznik 9 – </w:t>
      </w:r>
      <w:r w:rsidR="00F1692A">
        <w:rPr>
          <w:rFonts w:asciiTheme="majorHAnsi" w:hAnsiTheme="majorHAnsi" w:cs="Arial"/>
          <w:szCs w:val="24"/>
        </w:rPr>
        <w:t>lista nabywców energii</w:t>
      </w:r>
    </w:p>
    <w:p w14:paraId="16E2C384" w14:textId="15A28F40" w:rsidR="00060CAA" w:rsidRDefault="0090234E"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z</w:t>
      </w:r>
      <w:r w:rsidR="00060CAA">
        <w:rPr>
          <w:rFonts w:asciiTheme="majorHAnsi" w:hAnsiTheme="majorHAnsi" w:cs="Arial"/>
          <w:szCs w:val="24"/>
        </w:rPr>
        <w:t xml:space="preserve">ałącznik 10 – </w:t>
      </w:r>
      <w:r w:rsidR="00F1692A">
        <w:rPr>
          <w:rFonts w:asciiTheme="majorHAnsi" w:hAnsiTheme="majorHAnsi" w:cs="Arial"/>
          <w:szCs w:val="24"/>
        </w:rPr>
        <w:t>wzór umowy</w:t>
      </w:r>
    </w:p>
    <w:p w14:paraId="7CA47EB2" w14:textId="7B6ED66B" w:rsidR="0090234E" w:rsidRPr="00F1692A" w:rsidRDefault="0090234E"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hAnsiTheme="majorHAnsi" w:cs="Arial"/>
          <w:szCs w:val="24"/>
        </w:rPr>
        <w:t xml:space="preserve"> załącznik 11 – </w:t>
      </w:r>
      <w:r w:rsidR="00F1692A">
        <w:rPr>
          <w:rFonts w:asciiTheme="majorHAnsi" w:eastAsiaTheme="majorEastAsia" w:hAnsiTheme="majorHAnsi" w:cstheme="majorBidi"/>
          <w:lang w:eastAsia="en-US"/>
        </w:rPr>
        <w:t>załącznik  nr 1 do umowy</w:t>
      </w:r>
    </w:p>
    <w:p w14:paraId="6624C473" w14:textId="2554C836" w:rsidR="00F1692A" w:rsidRPr="00F1692A" w:rsidRDefault="00F1692A"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eastAsiaTheme="majorEastAsia" w:hAnsiTheme="majorHAnsi" w:cstheme="majorBidi"/>
          <w:lang w:eastAsia="en-US"/>
        </w:rPr>
        <w:t>Załącznik 12 – zał. Nr 2 do umowy – pełnomocnictwo</w:t>
      </w:r>
    </w:p>
    <w:p w14:paraId="56C3D213" w14:textId="023A610A" w:rsidR="00F1692A" w:rsidRPr="00F1692A" w:rsidRDefault="00F1692A"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eastAsiaTheme="majorEastAsia" w:hAnsiTheme="majorHAnsi" w:cstheme="majorBidi"/>
          <w:lang w:eastAsia="en-US"/>
        </w:rPr>
        <w:t>Załącznik 13 - Oświadczenie Wykonawcy – sankcje</w:t>
      </w:r>
    </w:p>
    <w:p w14:paraId="4F43C5DB" w14:textId="41C44160" w:rsidR="00F1692A" w:rsidRPr="0090234E" w:rsidRDefault="00F1692A" w:rsidP="00015BE9">
      <w:pPr>
        <w:pStyle w:val="pkt"/>
        <w:numPr>
          <w:ilvl w:val="6"/>
          <w:numId w:val="37"/>
        </w:numPr>
        <w:tabs>
          <w:tab w:val="clear" w:pos="4700"/>
        </w:tabs>
        <w:spacing w:before="0" w:after="0" w:line="240" w:lineRule="auto"/>
        <w:ind w:left="426"/>
        <w:rPr>
          <w:rFonts w:asciiTheme="majorHAnsi" w:hAnsiTheme="majorHAnsi" w:cs="Arial"/>
          <w:szCs w:val="24"/>
        </w:rPr>
      </w:pPr>
      <w:r>
        <w:rPr>
          <w:rFonts w:asciiTheme="majorHAnsi" w:eastAsiaTheme="majorEastAsia" w:hAnsiTheme="majorHAnsi" w:cstheme="majorBidi"/>
          <w:lang w:eastAsia="en-US"/>
        </w:rPr>
        <w:t>Oświadczenie podmiotu - sankcje</w:t>
      </w:r>
    </w:p>
    <w:p w14:paraId="1AE878A2" w14:textId="77777777" w:rsidR="00660A68" w:rsidRPr="00202A74" w:rsidRDefault="00660A68" w:rsidP="00135E48">
      <w:pPr>
        <w:pStyle w:val="pkt"/>
        <w:spacing w:before="0" w:after="0" w:line="240" w:lineRule="auto"/>
        <w:ind w:left="0" w:firstLine="0"/>
        <w:rPr>
          <w:rFonts w:asciiTheme="majorHAnsi" w:hAnsiTheme="majorHAnsi" w:cs="Arial"/>
          <w:szCs w:val="24"/>
        </w:rPr>
      </w:pPr>
    </w:p>
    <w:p w14:paraId="3B51246D" w14:textId="77777777" w:rsidR="00660A68" w:rsidRPr="00202A74" w:rsidRDefault="00660A68" w:rsidP="00135E48">
      <w:pPr>
        <w:pStyle w:val="pkt"/>
        <w:spacing w:before="0" w:after="0" w:line="240" w:lineRule="auto"/>
        <w:ind w:left="0" w:firstLine="0"/>
        <w:rPr>
          <w:rFonts w:asciiTheme="majorHAnsi" w:hAnsiTheme="majorHAnsi" w:cs="Arial"/>
          <w:szCs w:val="24"/>
        </w:rPr>
      </w:pPr>
    </w:p>
    <w:p w14:paraId="0D7E8F86" w14:textId="031FD8D2" w:rsidR="00135E48" w:rsidRPr="00202A74" w:rsidRDefault="00870F6C" w:rsidP="00135E48">
      <w:pPr>
        <w:pStyle w:val="pkt"/>
        <w:spacing w:before="0" w:after="0" w:line="240" w:lineRule="auto"/>
        <w:ind w:left="0" w:firstLine="0"/>
        <w:rPr>
          <w:rFonts w:asciiTheme="majorHAnsi" w:hAnsiTheme="majorHAnsi" w:cs="Arial"/>
          <w:szCs w:val="24"/>
        </w:rPr>
      </w:pPr>
      <w:r w:rsidRPr="00F72A53">
        <w:rPr>
          <w:rFonts w:asciiTheme="majorHAnsi" w:hAnsiTheme="majorHAnsi" w:cs="Arial"/>
          <w:iCs/>
          <w:szCs w:val="24"/>
        </w:rPr>
        <w:t>Chorzele</w:t>
      </w:r>
      <w:r w:rsidR="0011460F" w:rsidRPr="00202A74">
        <w:rPr>
          <w:rFonts w:asciiTheme="majorHAnsi" w:hAnsiTheme="majorHAnsi" w:cs="Arial"/>
          <w:szCs w:val="24"/>
        </w:rPr>
        <w:t xml:space="preserve">, dnia </w:t>
      </w:r>
      <w:r w:rsidR="00AF6483">
        <w:rPr>
          <w:rFonts w:asciiTheme="majorHAnsi" w:hAnsiTheme="majorHAnsi" w:cs="Arial"/>
          <w:szCs w:val="24"/>
        </w:rPr>
        <w:t>2</w:t>
      </w:r>
      <w:r w:rsidR="00EC277A">
        <w:rPr>
          <w:rFonts w:asciiTheme="majorHAnsi" w:hAnsiTheme="majorHAnsi" w:cs="Arial"/>
          <w:szCs w:val="24"/>
        </w:rPr>
        <w:t>0</w:t>
      </w:r>
      <w:r w:rsidR="00AF6483">
        <w:rPr>
          <w:rFonts w:asciiTheme="majorHAnsi" w:hAnsiTheme="majorHAnsi" w:cs="Arial"/>
          <w:szCs w:val="24"/>
        </w:rPr>
        <w:t>.10.2022 r.</w:t>
      </w:r>
      <w:r w:rsidR="00135E48" w:rsidRPr="00202A74">
        <w:rPr>
          <w:rFonts w:asciiTheme="majorHAnsi" w:hAnsiTheme="majorHAnsi" w:cs="Arial"/>
          <w:szCs w:val="24"/>
        </w:rPr>
        <w:t xml:space="preserve">                                                           </w:t>
      </w:r>
    </w:p>
    <w:p w14:paraId="4B54CB57" w14:textId="77777777" w:rsidR="00135E48" w:rsidRPr="00202A74" w:rsidRDefault="00135E48" w:rsidP="00135E48">
      <w:pPr>
        <w:pStyle w:val="pkt"/>
        <w:spacing w:before="0" w:after="0" w:line="240" w:lineRule="auto"/>
        <w:ind w:left="0" w:firstLine="0"/>
        <w:rPr>
          <w:rFonts w:asciiTheme="majorHAnsi" w:hAnsiTheme="majorHAnsi" w:cs="Arial"/>
          <w:szCs w:val="24"/>
        </w:rPr>
      </w:pPr>
      <w:r w:rsidRPr="00202A74">
        <w:rPr>
          <w:rFonts w:asciiTheme="majorHAnsi" w:hAnsiTheme="majorHAnsi" w:cs="Arial"/>
          <w:szCs w:val="24"/>
        </w:rPr>
        <w:t xml:space="preserve">                   </w:t>
      </w:r>
    </w:p>
    <w:p w14:paraId="0F09A346" w14:textId="77777777" w:rsidR="00135E48" w:rsidRPr="00202A74" w:rsidRDefault="00135E48" w:rsidP="00135E48">
      <w:pPr>
        <w:pStyle w:val="pkt"/>
        <w:spacing w:before="0" w:after="0" w:line="240" w:lineRule="auto"/>
        <w:ind w:left="0" w:firstLine="0"/>
        <w:rPr>
          <w:rFonts w:asciiTheme="majorHAnsi" w:hAnsiTheme="majorHAnsi" w:cs="Arial"/>
          <w:szCs w:val="24"/>
        </w:rPr>
      </w:pPr>
    </w:p>
    <w:p w14:paraId="7CAC1CDF" w14:textId="77777777" w:rsidR="00CE04FD" w:rsidRDefault="00CE04FD" w:rsidP="008508D5">
      <w:pPr>
        <w:pStyle w:val="pkt"/>
        <w:spacing w:before="0" w:after="0" w:line="240" w:lineRule="auto"/>
        <w:ind w:left="0" w:firstLine="0"/>
        <w:rPr>
          <w:rFonts w:asciiTheme="majorHAnsi" w:hAnsiTheme="majorHAnsi" w:cs="Arial"/>
          <w:szCs w:val="24"/>
        </w:rPr>
      </w:pPr>
    </w:p>
    <w:p w14:paraId="336EAFA9" w14:textId="77777777" w:rsidR="00CE04FD" w:rsidRDefault="00CE04FD" w:rsidP="008508D5">
      <w:pPr>
        <w:pStyle w:val="pkt"/>
        <w:spacing w:before="0" w:after="0" w:line="240" w:lineRule="auto"/>
        <w:ind w:left="0" w:firstLine="0"/>
        <w:rPr>
          <w:rFonts w:asciiTheme="majorHAnsi" w:hAnsiTheme="majorHAnsi" w:cs="Arial"/>
          <w:szCs w:val="24"/>
        </w:rPr>
      </w:pPr>
    </w:p>
    <w:p w14:paraId="31E531F0" w14:textId="10A0492B" w:rsidR="00CE04FD" w:rsidRDefault="003C1C96" w:rsidP="003C1C96">
      <w:pPr>
        <w:pStyle w:val="pkt"/>
        <w:spacing w:before="0" w:after="0" w:line="240" w:lineRule="auto"/>
        <w:ind w:left="4820" w:firstLine="0"/>
        <w:jc w:val="center"/>
        <w:rPr>
          <w:rFonts w:asciiTheme="majorHAnsi" w:hAnsiTheme="majorHAnsi" w:cs="Arial"/>
          <w:szCs w:val="24"/>
        </w:rPr>
      </w:pPr>
      <w:r>
        <w:rPr>
          <w:rFonts w:asciiTheme="majorHAnsi" w:hAnsiTheme="majorHAnsi" w:cs="Arial"/>
          <w:szCs w:val="24"/>
        </w:rPr>
        <w:t>BURMISTRZ</w:t>
      </w:r>
    </w:p>
    <w:p w14:paraId="2C7A3E02" w14:textId="73C4AB5A" w:rsidR="00CE04FD" w:rsidRPr="0001433C" w:rsidRDefault="003C1C96" w:rsidP="003C1C96">
      <w:pPr>
        <w:pStyle w:val="pkt"/>
        <w:spacing w:before="0" w:after="0" w:line="240" w:lineRule="auto"/>
        <w:ind w:left="4820" w:firstLine="0"/>
        <w:jc w:val="center"/>
        <w:rPr>
          <w:rFonts w:asciiTheme="majorHAnsi" w:hAnsiTheme="majorHAnsi" w:cs="Arial"/>
          <w:i/>
          <w:iCs/>
          <w:szCs w:val="24"/>
        </w:rPr>
      </w:pPr>
      <w:r w:rsidRPr="0001433C">
        <w:rPr>
          <w:rFonts w:asciiTheme="majorHAnsi" w:hAnsiTheme="majorHAnsi" w:cs="Arial"/>
          <w:i/>
          <w:iCs/>
          <w:szCs w:val="24"/>
        </w:rPr>
        <w:t>mgr Beata Szczepankowska</w:t>
      </w:r>
    </w:p>
    <w:p w14:paraId="47B70CE7" w14:textId="40B9A1A0" w:rsidR="00135E48" w:rsidRPr="00202A74" w:rsidRDefault="00135E48" w:rsidP="008508D5">
      <w:pPr>
        <w:pStyle w:val="pkt"/>
        <w:spacing w:before="0" w:after="0" w:line="240" w:lineRule="auto"/>
        <w:ind w:left="0" w:firstLine="0"/>
        <w:rPr>
          <w:rFonts w:asciiTheme="majorHAnsi" w:hAnsiTheme="majorHAnsi" w:cs="Arial"/>
          <w:szCs w:val="24"/>
        </w:rPr>
      </w:pPr>
      <w:r w:rsidRPr="00202A74">
        <w:rPr>
          <w:rFonts w:asciiTheme="majorHAnsi" w:hAnsiTheme="majorHAnsi" w:cs="Arial"/>
          <w:szCs w:val="24"/>
        </w:rPr>
        <w:t xml:space="preserve">                                                                 </w:t>
      </w:r>
      <w:r w:rsidR="008508D5" w:rsidRPr="00202A74">
        <w:rPr>
          <w:rFonts w:asciiTheme="majorHAnsi" w:hAnsiTheme="majorHAnsi" w:cs="Arial"/>
          <w:szCs w:val="24"/>
        </w:rPr>
        <w:t xml:space="preserve">     </w:t>
      </w:r>
      <w:r w:rsidR="008508D5" w:rsidRPr="00202A74">
        <w:rPr>
          <w:rFonts w:asciiTheme="majorHAnsi" w:hAnsiTheme="majorHAnsi" w:cs="Arial"/>
          <w:szCs w:val="24"/>
        </w:rPr>
        <w:tab/>
      </w:r>
      <w:r w:rsidR="008508D5" w:rsidRPr="00202A74">
        <w:rPr>
          <w:rFonts w:asciiTheme="majorHAnsi" w:hAnsiTheme="majorHAnsi" w:cs="Arial"/>
          <w:szCs w:val="24"/>
        </w:rPr>
        <w:tab/>
      </w:r>
      <w:r w:rsidR="009F4479">
        <w:rPr>
          <w:rFonts w:asciiTheme="majorHAnsi" w:hAnsiTheme="majorHAnsi" w:cs="Arial"/>
          <w:szCs w:val="24"/>
        </w:rPr>
        <w:t xml:space="preserve">  </w:t>
      </w:r>
      <w:r w:rsidR="008508D5" w:rsidRPr="00202A74">
        <w:rPr>
          <w:rFonts w:asciiTheme="majorHAnsi" w:hAnsiTheme="majorHAnsi" w:cs="Arial"/>
          <w:szCs w:val="24"/>
        </w:rPr>
        <w:t xml:space="preserve">  ……………………………………………………..</w:t>
      </w:r>
    </w:p>
    <w:p w14:paraId="541B7718" w14:textId="308ECA99" w:rsidR="009F4479" w:rsidRDefault="008508D5" w:rsidP="009F4479">
      <w:pPr>
        <w:pStyle w:val="pkt"/>
        <w:spacing w:before="0" w:after="0" w:line="240" w:lineRule="auto"/>
        <w:ind w:left="4536" w:firstLine="708"/>
        <w:jc w:val="center"/>
        <w:rPr>
          <w:rFonts w:asciiTheme="majorHAnsi" w:hAnsiTheme="majorHAnsi" w:cs="Arial"/>
          <w:szCs w:val="24"/>
        </w:rPr>
      </w:pPr>
      <w:r w:rsidRPr="00202A74">
        <w:rPr>
          <w:rFonts w:asciiTheme="majorHAnsi" w:hAnsiTheme="majorHAnsi" w:cs="Arial"/>
          <w:szCs w:val="24"/>
        </w:rPr>
        <w:t xml:space="preserve">Podpis </w:t>
      </w:r>
      <w:r w:rsidR="003C3718">
        <w:rPr>
          <w:rFonts w:asciiTheme="majorHAnsi" w:hAnsiTheme="majorHAnsi" w:cs="Arial"/>
          <w:szCs w:val="24"/>
        </w:rPr>
        <w:t>k</w:t>
      </w:r>
      <w:r w:rsidRPr="00202A74">
        <w:rPr>
          <w:rFonts w:asciiTheme="majorHAnsi" w:hAnsiTheme="majorHAnsi" w:cs="Arial"/>
          <w:szCs w:val="24"/>
        </w:rPr>
        <w:t>ierownika zamawiającego</w:t>
      </w:r>
    </w:p>
    <w:p w14:paraId="245FDF36" w14:textId="70FF27B2" w:rsidR="008508D5" w:rsidRPr="00202A74" w:rsidRDefault="008508D5" w:rsidP="009F4479">
      <w:pPr>
        <w:pStyle w:val="pkt"/>
        <w:spacing w:before="0" w:after="0" w:line="240" w:lineRule="auto"/>
        <w:ind w:left="4536" w:firstLine="708"/>
        <w:jc w:val="center"/>
        <w:rPr>
          <w:rFonts w:cs="Arial"/>
          <w:b/>
          <w:snapToGrid w:val="0"/>
          <w:szCs w:val="24"/>
        </w:rPr>
      </w:pPr>
      <w:r w:rsidRPr="00202A74">
        <w:rPr>
          <w:rFonts w:asciiTheme="majorHAnsi" w:hAnsiTheme="majorHAnsi" w:cs="Arial"/>
          <w:szCs w:val="24"/>
        </w:rPr>
        <w:t>lub osoby upoważnionej</w:t>
      </w:r>
    </w:p>
    <w:p w14:paraId="5476D062" w14:textId="77777777" w:rsidR="00135E48" w:rsidRPr="00202A74" w:rsidRDefault="00135E48" w:rsidP="00135E48">
      <w:pPr>
        <w:widowControl w:val="0"/>
        <w:tabs>
          <w:tab w:val="left" w:pos="0"/>
        </w:tabs>
        <w:jc w:val="both"/>
        <w:rPr>
          <w:rFonts w:cs="Arial"/>
          <w:b/>
          <w:snapToGrid w:val="0"/>
        </w:rPr>
      </w:pPr>
    </w:p>
    <w:p w14:paraId="126B9FEE" w14:textId="77777777" w:rsidR="003C3718" w:rsidRDefault="003C3718" w:rsidP="00135E48">
      <w:pPr>
        <w:widowControl w:val="0"/>
        <w:tabs>
          <w:tab w:val="left" w:pos="0"/>
        </w:tabs>
        <w:spacing w:line="276" w:lineRule="auto"/>
        <w:jc w:val="both"/>
        <w:rPr>
          <w:rFonts w:asciiTheme="majorHAnsi" w:hAnsiTheme="majorHAnsi" w:cs="Arial"/>
          <w:b/>
          <w:snapToGrid w:val="0"/>
        </w:rPr>
      </w:pPr>
    </w:p>
    <w:p w14:paraId="3D2A390A" w14:textId="77777777" w:rsidR="009F4479" w:rsidRDefault="009F4479" w:rsidP="00135E48">
      <w:pPr>
        <w:widowControl w:val="0"/>
        <w:tabs>
          <w:tab w:val="left" w:pos="0"/>
        </w:tabs>
        <w:spacing w:line="276" w:lineRule="auto"/>
        <w:jc w:val="both"/>
        <w:rPr>
          <w:rFonts w:asciiTheme="majorHAnsi" w:hAnsiTheme="majorHAnsi" w:cs="Arial"/>
          <w:b/>
          <w:snapToGrid w:val="0"/>
        </w:rPr>
      </w:pPr>
    </w:p>
    <w:p w14:paraId="4B2899B9" w14:textId="77777777" w:rsidR="009F4479" w:rsidRDefault="009F4479" w:rsidP="00135E48">
      <w:pPr>
        <w:widowControl w:val="0"/>
        <w:tabs>
          <w:tab w:val="left" w:pos="0"/>
        </w:tabs>
        <w:spacing w:line="276" w:lineRule="auto"/>
        <w:jc w:val="both"/>
        <w:rPr>
          <w:rFonts w:asciiTheme="majorHAnsi" w:hAnsiTheme="majorHAnsi" w:cs="Arial"/>
          <w:b/>
          <w:snapToGrid w:val="0"/>
        </w:rPr>
      </w:pPr>
    </w:p>
    <w:sectPr w:rsidR="009F4479" w:rsidSect="007A5480">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B417" w14:textId="77777777" w:rsidR="00CC2A78" w:rsidRDefault="00CC2A78" w:rsidP="000F1DCF">
      <w:r>
        <w:separator/>
      </w:r>
    </w:p>
  </w:endnote>
  <w:endnote w:type="continuationSeparator" w:id="0">
    <w:p w14:paraId="01F9E59A" w14:textId="77777777" w:rsidR="00CC2A78" w:rsidRDefault="00CC2A78" w:rsidP="000F1DCF">
      <w:r>
        <w:continuationSeparator/>
      </w:r>
    </w:p>
  </w:endnote>
  <w:endnote w:type="continuationNotice" w:id="1">
    <w:p w14:paraId="2EF7415F" w14:textId="77777777" w:rsidR="00CC2A78" w:rsidRDefault="00CC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MT">
    <w:altName w:val="Microsoft JhengHei"/>
    <w:charset w:val="00"/>
    <w:family w:val="auto"/>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610157"/>
      <w:docPartObj>
        <w:docPartGallery w:val="Page Numbers (Bottom of Page)"/>
        <w:docPartUnique/>
      </w:docPartObj>
    </w:sdtPr>
    <w:sdtContent>
      <w:p w14:paraId="59CB70AD" w14:textId="7EF76DFB" w:rsidR="00FB40FE" w:rsidRDefault="00FB40FE">
        <w:pPr>
          <w:pStyle w:val="Stopka"/>
          <w:jc w:val="right"/>
        </w:pPr>
        <w:r>
          <w:fldChar w:fldCharType="begin"/>
        </w:r>
        <w:r>
          <w:instrText>PAGE   \* MERGEFORMAT</w:instrText>
        </w:r>
        <w:r>
          <w:fldChar w:fldCharType="separate"/>
        </w:r>
        <w:r>
          <w:t>2</w:t>
        </w:r>
        <w:r>
          <w:fldChar w:fldCharType="end"/>
        </w:r>
      </w:p>
    </w:sdtContent>
  </w:sdt>
  <w:p w14:paraId="0C7C9961" w14:textId="77777777" w:rsidR="00FB40FE" w:rsidRDefault="00FB40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0CEB" w14:textId="77777777" w:rsidR="007A5480" w:rsidRDefault="007A5480" w:rsidP="007A5480">
    <w:pPr>
      <w:spacing w:line="252" w:lineRule="auto"/>
      <w:jc w:val="center"/>
      <w:rPr>
        <w:rFonts w:asciiTheme="majorHAnsi" w:eastAsiaTheme="majorEastAsia" w:hAnsiTheme="majorHAnsi" w:cs="Arial"/>
        <w:b/>
        <w:lang w:eastAsia="en-US"/>
      </w:rPr>
    </w:pPr>
  </w:p>
  <w:p w14:paraId="4E996A7E" w14:textId="3AA7E745" w:rsidR="007A5480" w:rsidRPr="00202A74" w:rsidRDefault="007A5480" w:rsidP="007A5480">
    <w:pPr>
      <w:spacing w:line="252" w:lineRule="auto"/>
      <w:jc w:val="center"/>
      <w:rPr>
        <w:rFonts w:asciiTheme="majorHAnsi" w:eastAsiaTheme="majorEastAsia" w:hAnsiTheme="majorHAnsi" w:cs="Arial"/>
        <w:b/>
        <w:lang w:eastAsia="en-US"/>
      </w:rPr>
    </w:pPr>
    <w:r>
      <w:rPr>
        <w:rFonts w:asciiTheme="majorHAnsi" w:eastAsiaTheme="majorEastAsia" w:hAnsiTheme="majorHAnsi" w:cs="Arial"/>
        <w:b/>
        <w:lang w:eastAsia="en-US"/>
      </w:rPr>
      <w:t>Październik  2022 r.</w:t>
    </w:r>
  </w:p>
  <w:p w14:paraId="6E973A63" w14:textId="77777777" w:rsidR="007A5480" w:rsidRPr="00A53738" w:rsidRDefault="007A5480" w:rsidP="007A5480">
    <w:pPr>
      <w:spacing w:line="252" w:lineRule="auto"/>
      <w:jc w:val="center"/>
      <w:rPr>
        <w:rFonts w:asciiTheme="majorHAnsi" w:eastAsiaTheme="majorEastAsia" w:hAnsiTheme="majorHAnsi" w:cs="Arial"/>
        <w:i/>
        <w:lang w:eastAsia="en-US"/>
      </w:rPr>
    </w:pPr>
    <w:r w:rsidRPr="00202A74">
      <w:rPr>
        <w:rFonts w:asciiTheme="majorHAnsi" w:eastAsiaTheme="majorEastAsia" w:hAnsiTheme="majorHAnsi" w:cs="Arial"/>
        <w:i/>
        <w:lang w:eastAsia="en-US"/>
      </w:rPr>
      <w:t>(Miesiąc, rok)</w:t>
    </w:r>
  </w:p>
  <w:p w14:paraId="06FDB871" w14:textId="77777777" w:rsidR="007A5480" w:rsidRDefault="007A54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760C" w14:textId="77777777" w:rsidR="00CC2A78" w:rsidRDefault="00CC2A78" w:rsidP="000F1DCF">
      <w:r>
        <w:separator/>
      </w:r>
    </w:p>
  </w:footnote>
  <w:footnote w:type="continuationSeparator" w:id="0">
    <w:p w14:paraId="75A13560" w14:textId="77777777" w:rsidR="00CC2A78" w:rsidRDefault="00CC2A78" w:rsidP="000F1DCF">
      <w:r>
        <w:continuationSeparator/>
      </w:r>
    </w:p>
  </w:footnote>
  <w:footnote w:type="continuationNotice" w:id="1">
    <w:p w14:paraId="6DA51964" w14:textId="77777777" w:rsidR="00CC2A78" w:rsidRDefault="00CC2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612C22C"/>
    <w:name w:val="WW8Num2"/>
    <w:lvl w:ilvl="0">
      <w:start w:val="1"/>
      <w:numFmt w:val="upperRoman"/>
      <w:lvlText w:val="%1."/>
      <w:lvlJc w:val="left"/>
      <w:pPr>
        <w:tabs>
          <w:tab w:val="num" w:pos="1276"/>
        </w:tabs>
        <w:ind w:left="1996" w:hanging="720"/>
      </w:pPr>
      <w:rPr>
        <w:rFonts w:cs="Arial"/>
      </w:rPr>
    </w:lvl>
    <w:lvl w:ilvl="1">
      <w:start w:val="1"/>
      <w:numFmt w:val="lowerLetter"/>
      <w:lvlText w:val="%2)"/>
      <w:lvlJc w:val="left"/>
      <w:pPr>
        <w:tabs>
          <w:tab w:val="num" w:pos="1276"/>
        </w:tabs>
        <w:ind w:left="2791" w:hanging="435"/>
      </w:pPr>
      <w:rPr>
        <w:rFonts w:asciiTheme="majorHAnsi" w:hAnsiTheme="majorHAnsi" w:cs="Cambria" w:hint="default"/>
        <w:b w:val="0"/>
        <w:bCs w:val="0"/>
        <w:sz w:val="24"/>
        <w:szCs w:val="24"/>
      </w:rPr>
    </w:lvl>
    <w:lvl w:ilvl="2">
      <w:start w:val="1"/>
      <w:numFmt w:val="lowerRoman"/>
      <w:lvlText w:val="%1.%2.%3."/>
      <w:lvlJc w:val="right"/>
      <w:pPr>
        <w:tabs>
          <w:tab w:val="num" w:pos="1276"/>
        </w:tabs>
        <w:ind w:left="3436" w:hanging="180"/>
      </w:pPr>
    </w:lvl>
    <w:lvl w:ilvl="3">
      <w:start w:val="1"/>
      <w:numFmt w:val="decimal"/>
      <w:lvlText w:val="%1.%2.%3.%4."/>
      <w:lvlJc w:val="left"/>
      <w:pPr>
        <w:tabs>
          <w:tab w:val="num" w:pos="1276"/>
        </w:tabs>
        <w:ind w:left="4156" w:hanging="360"/>
      </w:pPr>
    </w:lvl>
    <w:lvl w:ilvl="4">
      <w:start w:val="1"/>
      <w:numFmt w:val="lowerLetter"/>
      <w:lvlText w:val="%1.%2.%3.%4.%5."/>
      <w:lvlJc w:val="left"/>
      <w:pPr>
        <w:tabs>
          <w:tab w:val="num" w:pos="1276"/>
        </w:tabs>
        <w:ind w:left="4876" w:hanging="360"/>
      </w:pPr>
    </w:lvl>
    <w:lvl w:ilvl="5">
      <w:start w:val="1"/>
      <w:numFmt w:val="lowerRoman"/>
      <w:lvlText w:val="%1.%2.%3.%4.%5.%6."/>
      <w:lvlJc w:val="right"/>
      <w:pPr>
        <w:tabs>
          <w:tab w:val="num" w:pos="1276"/>
        </w:tabs>
        <w:ind w:left="5596" w:hanging="180"/>
      </w:pPr>
    </w:lvl>
    <w:lvl w:ilvl="6">
      <w:start w:val="1"/>
      <w:numFmt w:val="decimal"/>
      <w:lvlText w:val="%1.%2.%3.%4.%5.%6.%7."/>
      <w:lvlJc w:val="left"/>
      <w:pPr>
        <w:tabs>
          <w:tab w:val="num" w:pos="1276"/>
        </w:tabs>
        <w:ind w:left="6316" w:hanging="360"/>
      </w:pPr>
    </w:lvl>
    <w:lvl w:ilvl="7">
      <w:start w:val="1"/>
      <w:numFmt w:val="lowerLetter"/>
      <w:lvlText w:val="%1.%2.%3.%4.%5.%6.%7.%8."/>
      <w:lvlJc w:val="left"/>
      <w:pPr>
        <w:tabs>
          <w:tab w:val="num" w:pos="1276"/>
        </w:tabs>
        <w:ind w:left="7036" w:hanging="360"/>
      </w:pPr>
    </w:lvl>
    <w:lvl w:ilvl="8">
      <w:start w:val="1"/>
      <w:numFmt w:val="lowerRoman"/>
      <w:lvlText w:val="%1.%2.%3.%4.%5.%6.%7.%8.%9."/>
      <w:lvlJc w:val="right"/>
      <w:pPr>
        <w:tabs>
          <w:tab w:val="num" w:pos="1276"/>
        </w:tabs>
        <w:ind w:left="7756" w:hanging="180"/>
      </w:pPr>
    </w:lvl>
  </w:abstractNum>
  <w:abstractNum w:abstractNumId="1" w15:restartNumberingAfterBreak="0">
    <w:nsid w:val="00000003"/>
    <w:multiLevelType w:val="singleLevel"/>
    <w:tmpl w:val="00000003"/>
    <w:name w:val="WW8Num3"/>
    <w:lvl w:ilvl="0">
      <w:start w:val="20"/>
      <w:numFmt w:val="decimal"/>
      <w:lvlText w:val="%1."/>
      <w:lvlJc w:val="left"/>
      <w:pPr>
        <w:tabs>
          <w:tab w:val="num" w:pos="0"/>
        </w:tabs>
        <w:ind w:left="720" w:hanging="36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2" w15:restartNumberingAfterBreak="0">
    <w:nsid w:val="00000007"/>
    <w:multiLevelType w:val="multilevel"/>
    <w:tmpl w:val="54D26538"/>
    <w:name w:val="WW8Num7"/>
    <w:lvl w:ilvl="0">
      <w:start w:val="1"/>
      <w:numFmt w:val="lowerLetter"/>
      <w:lvlText w:val="%1)"/>
      <w:lvlJc w:val="left"/>
      <w:pPr>
        <w:tabs>
          <w:tab w:val="num" w:pos="360"/>
        </w:tabs>
        <w:ind w:left="360" w:hanging="360"/>
      </w:pPr>
      <w:rPr>
        <w:rFonts w:asciiTheme="majorHAnsi" w:eastAsia="SymbolMT" w:hAnsiTheme="majorHAnsi" w:cs="Verdana"/>
        <w:b w:val="0"/>
        <w:i w:val="0"/>
        <w:color w:val="000000"/>
        <w:sz w:val="20"/>
        <w:szCs w:val="20"/>
      </w:rPr>
    </w:lvl>
    <w:lvl w:ilvl="1">
      <w:start w:val="2"/>
      <w:numFmt w:val="decimal"/>
      <w:lvlText w:val="%1.%2."/>
      <w:lvlJc w:val="left"/>
      <w:pPr>
        <w:tabs>
          <w:tab w:val="num" w:pos="792"/>
        </w:tabs>
        <w:ind w:left="792" w:hanging="432"/>
      </w:pPr>
    </w:lvl>
    <w:lvl w:ilvl="2">
      <w:start w:val="1"/>
      <w:numFmt w:val="decimal"/>
      <w:lvlText w:val="10.%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08"/>
    <w:multiLevelType w:val="multilevel"/>
    <w:tmpl w:val="597ED3E2"/>
    <w:name w:val="WW8Num8"/>
    <w:lvl w:ilvl="0">
      <w:start w:val="1"/>
      <w:numFmt w:val="decimal"/>
      <w:lvlText w:val="%1."/>
      <w:lvlJc w:val="left"/>
      <w:pPr>
        <w:tabs>
          <w:tab w:val="num" w:pos="710"/>
        </w:tabs>
        <w:ind w:left="1070" w:hanging="360"/>
      </w:pPr>
      <w:rPr>
        <w:rFonts w:asciiTheme="majorHAnsi" w:hAnsiTheme="majorHAnsi" w:cs="Calibri" w:hint="default"/>
        <w:sz w:val="24"/>
        <w:szCs w:val="24"/>
      </w:rPr>
    </w:lvl>
    <w:lvl w:ilvl="1">
      <w:start w:val="1"/>
      <w:numFmt w:val="decimal"/>
      <w:lvlText w:val="%2)"/>
      <w:lvlJc w:val="left"/>
      <w:pPr>
        <w:tabs>
          <w:tab w:val="num" w:pos="1107"/>
        </w:tabs>
        <w:ind w:left="1107" w:hanging="397"/>
      </w:pPr>
      <w:rPr>
        <w:sz w:val="20"/>
        <w:szCs w:val="20"/>
      </w:rPr>
    </w:lvl>
    <w:lvl w:ilvl="2">
      <w:start w:val="1"/>
      <w:numFmt w:val="decimal"/>
      <w:lvlText w:val="%3)"/>
      <w:lvlJc w:val="left"/>
      <w:pPr>
        <w:tabs>
          <w:tab w:val="num" w:pos="2530"/>
        </w:tabs>
        <w:ind w:left="2530" w:hanging="180"/>
      </w:pPr>
      <w:rPr>
        <w:rFonts w:ascii="Calibri" w:eastAsia="Calibri" w:hAnsi="Calibri" w:cs="Verdana"/>
      </w:rPr>
    </w:lvl>
    <w:lvl w:ilvl="3">
      <w:start w:val="1"/>
      <w:numFmt w:val="lowerLetter"/>
      <w:lvlText w:val="%4."/>
      <w:lvlJc w:val="left"/>
      <w:pPr>
        <w:tabs>
          <w:tab w:val="num" w:pos="3250"/>
        </w:tabs>
        <w:ind w:left="3250" w:hanging="360"/>
      </w:pPr>
      <w:rPr>
        <w:rFonts w:ascii="Calibri" w:eastAsia="Calibri" w:hAnsi="Calibri" w:cs="Verdana"/>
      </w:rPr>
    </w:lvl>
    <w:lvl w:ilvl="4">
      <w:start w:val="1"/>
      <w:numFmt w:val="lowerLetter"/>
      <w:lvlText w:val="%5."/>
      <w:lvlJc w:val="left"/>
      <w:pPr>
        <w:tabs>
          <w:tab w:val="num" w:pos="3970"/>
        </w:tabs>
        <w:ind w:left="3970" w:hanging="360"/>
      </w:pPr>
    </w:lvl>
    <w:lvl w:ilvl="5">
      <w:start w:val="1"/>
      <w:numFmt w:val="lowerRoman"/>
      <w:lvlText w:val="%6."/>
      <w:lvlJc w:val="left"/>
      <w:pPr>
        <w:tabs>
          <w:tab w:val="num" w:pos="4690"/>
        </w:tabs>
        <w:ind w:left="4690" w:hanging="180"/>
      </w:pPr>
    </w:lvl>
    <w:lvl w:ilvl="6">
      <w:start w:val="1"/>
      <w:numFmt w:val="decimal"/>
      <w:lvlText w:val="%7."/>
      <w:lvlJc w:val="left"/>
      <w:pPr>
        <w:tabs>
          <w:tab w:val="num" w:pos="5410"/>
        </w:tabs>
        <w:ind w:left="5410" w:hanging="360"/>
      </w:pPr>
    </w:lvl>
    <w:lvl w:ilvl="7">
      <w:start w:val="1"/>
      <w:numFmt w:val="lowerLetter"/>
      <w:lvlText w:val="%8."/>
      <w:lvlJc w:val="left"/>
      <w:pPr>
        <w:tabs>
          <w:tab w:val="num" w:pos="6130"/>
        </w:tabs>
        <w:ind w:left="6130" w:hanging="360"/>
      </w:pPr>
    </w:lvl>
    <w:lvl w:ilvl="8">
      <w:start w:val="1"/>
      <w:numFmt w:val="lowerRoman"/>
      <w:lvlText w:val="%9."/>
      <w:lvlJc w:val="left"/>
      <w:pPr>
        <w:tabs>
          <w:tab w:val="num" w:pos="6850"/>
        </w:tabs>
        <w:ind w:left="6850" w:hanging="180"/>
      </w:pPr>
    </w:lvl>
  </w:abstractNum>
  <w:abstractNum w:abstractNumId="4" w15:restartNumberingAfterBreak="0">
    <w:nsid w:val="0000000B"/>
    <w:multiLevelType w:val="singleLevel"/>
    <w:tmpl w:val="414203C4"/>
    <w:name w:val="WW8Num11"/>
    <w:lvl w:ilvl="0">
      <w:start w:val="1"/>
      <w:numFmt w:val="lowerLetter"/>
      <w:lvlText w:val="%1)"/>
      <w:lvlJc w:val="left"/>
      <w:pPr>
        <w:tabs>
          <w:tab w:val="num" w:pos="0"/>
        </w:tabs>
        <w:ind w:left="360" w:hanging="360"/>
      </w:pPr>
      <w:rPr>
        <w:rFonts w:ascii="Calibri" w:hAnsi="Calibri" w:cs="Arial" w:hint="default"/>
        <w:sz w:val="24"/>
        <w:szCs w:val="24"/>
        <w:lang w:val="pl-PL"/>
      </w:rPr>
    </w:lvl>
  </w:abstractNum>
  <w:abstractNum w:abstractNumId="5" w15:restartNumberingAfterBreak="0">
    <w:nsid w:val="0000000C"/>
    <w:multiLevelType w:val="singleLevel"/>
    <w:tmpl w:val="428073FE"/>
    <w:name w:val="WW8Num12"/>
    <w:lvl w:ilvl="0">
      <w:start w:val="1"/>
      <w:numFmt w:val="lowerLetter"/>
      <w:lvlText w:val="%1)"/>
      <w:lvlJc w:val="left"/>
      <w:pPr>
        <w:tabs>
          <w:tab w:val="num" w:pos="0"/>
        </w:tabs>
        <w:ind w:left="360" w:hanging="360"/>
      </w:pPr>
      <w:rPr>
        <w:rFonts w:ascii="Calibri" w:hAnsi="Calibri" w:cs="Arial" w:hint="default"/>
        <w:sz w:val="20"/>
        <w:szCs w:val="24"/>
      </w:rPr>
    </w:lvl>
  </w:abstractNum>
  <w:abstractNum w:abstractNumId="6" w15:restartNumberingAfterBreak="0">
    <w:nsid w:val="0000000D"/>
    <w:multiLevelType w:val="singleLevel"/>
    <w:tmpl w:val="541E8676"/>
    <w:name w:val="WW8Num13"/>
    <w:lvl w:ilvl="0">
      <w:start w:val="1"/>
      <w:numFmt w:val="decimal"/>
      <w:lvlText w:val="%1)"/>
      <w:lvlJc w:val="left"/>
      <w:pPr>
        <w:tabs>
          <w:tab w:val="num" w:pos="0"/>
        </w:tabs>
        <w:ind w:left="360" w:hanging="360"/>
      </w:pPr>
      <w:rPr>
        <w:rFonts w:ascii="Calibri" w:eastAsia="Arial Unicode MS" w:hAnsi="Calibri" w:cs="Verdana"/>
        <w:sz w:val="24"/>
        <w:szCs w:val="24"/>
      </w:rPr>
    </w:lvl>
  </w:abstractNum>
  <w:abstractNum w:abstractNumId="7" w15:restartNumberingAfterBreak="0">
    <w:nsid w:val="00000012"/>
    <w:multiLevelType w:val="multilevel"/>
    <w:tmpl w:val="606EE95A"/>
    <w:name w:val="WW8Num18"/>
    <w:lvl w:ilvl="0">
      <w:start w:val="1"/>
      <w:numFmt w:val="decimal"/>
      <w:lvlText w:val="%1."/>
      <w:lvlJc w:val="left"/>
      <w:pPr>
        <w:tabs>
          <w:tab w:val="num" w:pos="720"/>
        </w:tabs>
        <w:ind w:left="720" w:hanging="360"/>
      </w:pPr>
      <w:rPr>
        <w:rFonts w:asciiTheme="majorHAnsi" w:hAnsiTheme="majorHAnsi" w:cs="Calibri" w:hint="default"/>
        <w:sz w:val="24"/>
        <w:szCs w:val="24"/>
      </w:rPr>
    </w:lvl>
    <w:lvl w:ilvl="1">
      <w:start w:val="1"/>
      <w:numFmt w:val="decimal"/>
      <w:lvlText w:val="%2)"/>
      <w:lvlJc w:val="left"/>
      <w:pPr>
        <w:tabs>
          <w:tab w:val="num" w:pos="3338"/>
        </w:tabs>
        <w:ind w:left="3338" w:hanging="360"/>
      </w:pPr>
      <w:rPr>
        <w:rFonts w:ascii="Arial" w:hAnsi="Arial" w:cs="Arial"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5"/>
    <w:multiLevelType w:val="multilevel"/>
    <w:tmpl w:val="192C2BAA"/>
    <w:name w:val="WW8Num21"/>
    <w:lvl w:ilvl="0">
      <w:start w:val="1"/>
      <w:numFmt w:val="lowerLetter"/>
      <w:lvlText w:val="%1)"/>
      <w:lvlJc w:val="left"/>
      <w:pPr>
        <w:tabs>
          <w:tab w:val="num" w:pos="720"/>
        </w:tabs>
        <w:ind w:left="720" w:hanging="360"/>
      </w:pPr>
      <w:rPr>
        <w:rFonts w:ascii="Calibri" w:eastAsia="Calibri" w:hAnsi="Calibri" w:cs="Verdana"/>
        <w:color w:val="auto"/>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0893CC1"/>
    <w:multiLevelType w:val="hybridMultilevel"/>
    <w:tmpl w:val="1C78AB8C"/>
    <w:lvl w:ilvl="0" w:tplc="8990C12C">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3B090F"/>
    <w:multiLevelType w:val="hybridMultilevel"/>
    <w:tmpl w:val="526C4D5C"/>
    <w:styleLink w:val="Zaimportowanystyl15"/>
    <w:lvl w:ilvl="0" w:tplc="3124BB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50DD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AC5EF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55C20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BCF4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24638">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45234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26C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E0BD4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5096D2E"/>
    <w:multiLevelType w:val="hybridMultilevel"/>
    <w:tmpl w:val="A8B6D0F6"/>
    <w:lvl w:ilvl="0" w:tplc="67E8C28A">
      <w:start w:val="1"/>
      <w:numFmt w:val="bullet"/>
      <w:lvlText w:val=""/>
      <w:lvlJc w:val="left"/>
      <w:pPr>
        <w:ind w:left="2203" w:hanging="360"/>
      </w:pPr>
      <w:rPr>
        <w:rFonts w:ascii="Symbol" w:hAnsi="Symbo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12" w15:restartNumberingAfterBreak="0">
    <w:nsid w:val="0749244A"/>
    <w:multiLevelType w:val="hybridMultilevel"/>
    <w:tmpl w:val="65EC7560"/>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5E77B3"/>
    <w:multiLevelType w:val="hybridMultilevel"/>
    <w:tmpl w:val="D6367D0E"/>
    <w:lvl w:ilvl="0" w:tplc="984882A8">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4" w15:restartNumberingAfterBreak="0">
    <w:nsid w:val="0DB64064"/>
    <w:multiLevelType w:val="hybridMultilevel"/>
    <w:tmpl w:val="FBF45E9E"/>
    <w:lvl w:ilvl="0" w:tplc="67E8C28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0F1A0C58"/>
    <w:multiLevelType w:val="multilevel"/>
    <w:tmpl w:val="58F8A926"/>
    <w:lvl w:ilvl="0">
      <w:start w:val="1"/>
      <w:numFmt w:val="decimal"/>
      <w:lvlText w:val="%1."/>
      <w:lvlJc w:val="left"/>
      <w:pPr>
        <w:ind w:left="360" w:hanging="360"/>
      </w:pPr>
      <w:rPr>
        <w:rFonts w:hint="default"/>
        <w:b/>
        <w:sz w:val="22"/>
        <w:szCs w:val="22"/>
      </w:rPr>
    </w:lvl>
    <w:lvl w:ilvl="1">
      <w:start w:val="3"/>
      <w:numFmt w:val="decimal"/>
      <w:lvlText w:val="%2)"/>
      <w:lvlJc w:val="left"/>
      <w:pPr>
        <w:ind w:left="432" w:hanging="432"/>
      </w:pPr>
      <w:rPr>
        <w:rFonts w:hint="default"/>
        <w:b/>
        <w:b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E8142C"/>
    <w:multiLevelType w:val="hybridMultilevel"/>
    <w:tmpl w:val="526C4D5C"/>
    <w:numStyleLink w:val="Zaimportowanystyl15"/>
  </w:abstractNum>
  <w:abstractNum w:abstractNumId="17"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90E6746"/>
    <w:multiLevelType w:val="multilevel"/>
    <w:tmpl w:val="470629DC"/>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Symbol" w:hAnsi="Symbo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0C63B4"/>
    <w:multiLevelType w:val="hybridMultilevel"/>
    <w:tmpl w:val="4606CB40"/>
    <w:lvl w:ilvl="0" w:tplc="FFFFFFFF">
      <w:start w:val="1"/>
      <w:numFmt w:val="decimal"/>
      <w:lvlText w:val="%1."/>
      <w:lvlJc w:val="left"/>
      <w:pPr>
        <w:ind w:left="360" w:hanging="360"/>
      </w:pPr>
      <w:rPr>
        <w:b/>
        <w:bCs/>
        <w:i w:val="0"/>
        <w:iCs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B780033"/>
    <w:multiLevelType w:val="hybridMultilevel"/>
    <w:tmpl w:val="54C6B730"/>
    <w:lvl w:ilvl="0" w:tplc="67E8C28A">
      <w:start w:val="1"/>
      <w:numFmt w:val="bullet"/>
      <w:lvlText w:val=""/>
      <w:lvlJc w:val="left"/>
      <w:pPr>
        <w:ind w:left="1287" w:hanging="360"/>
      </w:pPr>
      <w:rPr>
        <w:rFonts w:ascii="Symbol" w:hAnsi="Symbol" w:hint="default"/>
      </w:rPr>
    </w:lvl>
    <w:lvl w:ilvl="1" w:tplc="67E8C28A">
      <w:start w:val="1"/>
      <w:numFmt w:val="bullet"/>
      <w:lvlText w:val=""/>
      <w:lvlJc w:val="left"/>
      <w:pPr>
        <w:ind w:left="2007" w:hanging="360"/>
      </w:pPr>
      <w:rPr>
        <w:rFonts w:ascii="Symbol" w:hAnsi="Symbol"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EB12964"/>
    <w:multiLevelType w:val="multilevel"/>
    <w:tmpl w:val="1BF295D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008790A"/>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19577A8"/>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25" w15:restartNumberingAfterBreak="0">
    <w:nsid w:val="258048BD"/>
    <w:multiLevelType w:val="hybridMultilevel"/>
    <w:tmpl w:val="822662E0"/>
    <w:styleLink w:val="Zaimportowanystyl16"/>
    <w:lvl w:ilvl="0" w:tplc="880240AC">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F0A7F0">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089A2">
      <w:start w:val="1"/>
      <w:numFmt w:val="lowerRoman"/>
      <w:lvlText w:val="%3."/>
      <w:lvlJc w:val="left"/>
      <w:pPr>
        <w:ind w:left="2149"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AFB08356">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909B40">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8C3CA4">
      <w:start w:val="1"/>
      <w:numFmt w:val="lowerRoman"/>
      <w:lvlText w:val="%6."/>
      <w:lvlJc w:val="left"/>
      <w:pPr>
        <w:ind w:left="4309"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1FEBD9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0B626">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24F7E8">
      <w:start w:val="1"/>
      <w:numFmt w:val="lowerRoman"/>
      <w:lvlText w:val="%9."/>
      <w:lvlJc w:val="left"/>
      <w:pPr>
        <w:ind w:left="6469"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6B77649"/>
    <w:multiLevelType w:val="multilevel"/>
    <w:tmpl w:val="B91ABD98"/>
    <w:lvl w:ilvl="0">
      <w:start w:val="1"/>
      <w:numFmt w:val="decimal"/>
      <w:lvlText w:val="%1."/>
      <w:lvlJc w:val="left"/>
      <w:pPr>
        <w:tabs>
          <w:tab w:val="num" w:pos="0"/>
        </w:tabs>
        <w:ind w:left="360" w:hanging="360"/>
      </w:pPr>
      <w:rPr>
        <w:rFonts w:ascii="Calibri" w:hAnsi="Calibri" w:cs="Calibri" w:hint="default"/>
        <w:sz w:val="20"/>
        <w:szCs w:val="20"/>
      </w:rPr>
    </w:lvl>
    <w:lvl w:ilvl="1">
      <w:start w:val="1"/>
      <w:numFmt w:val="decimal"/>
      <w:lvlText w:val="%2)"/>
      <w:lvlJc w:val="left"/>
      <w:pPr>
        <w:tabs>
          <w:tab w:val="num" w:pos="397"/>
        </w:tabs>
        <w:ind w:left="397" w:hanging="397"/>
      </w:pPr>
      <w:rPr>
        <w:sz w:val="24"/>
        <w:szCs w:val="24"/>
      </w:rPr>
    </w:lvl>
    <w:lvl w:ilvl="2">
      <w:start w:val="1"/>
      <w:numFmt w:val="decimal"/>
      <w:lvlText w:val="%3)"/>
      <w:lvlJc w:val="left"/>
      <w:pPr>
        <w:tabs>
          <w:tab w:val="num" w:pos="1820"/>
        </w:tabs>
        <w:ind w:left="1820" w:hanging="180"/>
      </w:pPr>
      <w:rPr>
        <w:rFonts w:ascii="Calibri" w:eastAsia="Calibri" w:hAnsi="Calibri" w:cs="Verdana"/>
      </w:rPr>
    </w:lvl>
    <w:lvl w:ilvl="3">
      <w:start w:val="1"/>
      <w:numFmt w:val="lowerLetter"/>
      <w:lvlText w:val="%4."/>
      <w:lvlJc w:val="left"/>
      <w:pPr>
        <w:tabs>
          <w:tab w:val="num" w:pos="2540"/>
        </w:tabs>
        <w:ind w:left="2540" w:hanging="360"/>
      </w:pPr>
      <w:rPr>
        <w:rFonts w:ascii="Calibri" w:eastAsia="Calibri" w:hAnsi="Calibri" w:cs="Verdana"/>
      </w:rPr>
    </w:lvl>
    <w:lvl w:ilvl="4">
      <w:start w:val="1"/>
      <w:numFmt w:val="lowerLetter"/>
      <w:lvlText w:val="%5."/>
      <w:lvlJc w:val="left"/>
      <w:pPr>
        <w:tabs>
          <w:tab w:val="num" w:pos="3260"/>
        </w:tabs>
        <w:ind w:left="3260" w:hanging="360"/>
      </w:pPr>
    </w:lvl>
    <w:lvl w:ilvl="5">
      <w:start w:val="1"/>
      <w:numFmt w:val="lowerRoman"/>
      <w:lvlText w:val="%6."/>
      <w:lvlJc w:val="lef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left"/>
      <w:pPr>
        <w:tabs>
          <w:tab w:val="num" w:pos="6140"/>
        </w:tabs>
        <w:ind w:left="6140" w:hanging="180"/>
      </w:pPr>
    </w:lvl>
  </w:abstractNum>
  <w:abstractNum w:abstractNumId="27" w15:restartNumberingAfterBreak="0">
    <w:nsid w:val="26D313F2"/>
    <w:multiLevelType w:val="hybridMultilevel"/>
    <w:tmpl w:val="503685E0"/>
    <w:lvl w:ilvl="0" w:tplc="81E6F42A">
      <w:start w:val="1"/>
      <w:numFmt w:val="lowerLetter"/>
      <w:lvlText w:val="%1)"/>
      <w:lvlJc w:val="left"/>
      <w:pPr>
        <w:ind w:left="360" w:hanging="360"/>
      </w:pPr>
      <w:rPr>
        <w:rFonts w:hint="default"/>
        <w:b w:val="0"/>
        <w:bCs/>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29457CC9"/>
    <w:multiLevelType w:val="hybridMultilevel"/>
    <w:tmpl w:val="DEEA5FB0"/>
    <w:lvl w:ilvl="0" w:tplc="984882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ABE7534"/>
    <w:multiLevelType w:val="multilevel"/>
    <w:tmpl w:val="E146E266"/>
    <w:lvl w:ilvl="0">
      <w:start w:val="1"/>
      <w:numFmt w:val="decimal"/>
      <w:lvlText w:val="%1."/>
      <w:lvlJc w:val="left"/>
      <w:pPr>
        <w:ind w:left="360" w:hanging="360"/>
      </w:pPr>
      <w:rPr>
        <w:i w:val="0"/>
        <w:i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2B8D6B55"/>
    <w:multiLevelType w:val="hybridMultilevel"/>
    <w:tmpl w:val="1618DE1C"/>
    <w:lvl w:ilvl="0" w:tplc="04150001">
      <w:start w:val="1"/>
      <w:numFmt w:val="bullet"/>
      <w:lvlText w:val=""/>
      <w:lvlJc w:val="left"/>
      <w:pPr>
        <w:ind w:left="360" w:hanging="360"/>
      </w:pPr>
      <w:rPr>
        <w:rFonts w:ascii="Symbol" w:hAnsi="Symbol"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BEC39F0"/>
    <w:multiLevelType w:val="multilevel"/>
    <w:tmpl w:val="C6D459BE"/>
    <w:lvl w:ilvl="0">
      <w:start w:val="1"/>
      <w:numFmt w:val="bullet"/>
      <w:lvlText w:val=""/>
      <w:lvlJc w:val="left"/>
      <w:pPr>
        <w:tabs>
          <w:tab w:val="num" w:pos="340"/>
        </w:tabs>
        <w:ind w:left="340" w:hanging="340"/>
      </w:pPr>
      <w:rPr>
        <w:rFonts w:ascii="Symbol" w:hAnsi="Symbol" w:hint="default"/>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34772F3"/>
    <w:multiLevelType w:val="hybridMultilevel"/>
    <w:tmpl w:val="F300F188"/>
    <w:lvl w:ilvl="0" w:tplc="2C6C7D02">
      <w:start w:val="1"/>
      <w:numFmt w:val="upperRoman"/>
      <w:lvlText w:val="%1."/>
      <w:lvlJc w:val="left"/>
      <w:pPr>
        <w:ind w:left="720" w:hanging="720"/>
      </w:pPr>
      <w:rPr>
        <w:rFonts w:eastAsiaTheme="minorHAnsi" w:cs="Arial" w:hint="default"/>
      </w:rPr>
    </w:lvl>
    <w:lvl w:ilvl="1" w:tplc="7ADCEC5E">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35215E51"/>
    <w:multiLevelType w:val="hybridMultilevel"/>
    <w:tmpl w:val="12521E2A"/>
    <w:lvl w:ilvl="0" w:tplc="AAA62FF6">
      <w:start w:val="1"/>
      <w:numFmt w:val="decimal"/>
      <w:lvlText w:val="%1."/>
      <w:lvlJc w:val="left"/>
      <w:pPr>
        <w:ind w:left="360" w:hanging="360"/>
      </w:pPr>
      <w:rPr>
        <w:b/>
        <w:bCs/>
        <w:i w:val="0"/>
        <w:iCs/>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7C012D3"/>
    <w:multiLevelType w:val="hybridMultilevel"/>
    <w:tmpl w:val="1CDA2656"/>
    <w:lvl w:ilvl="0" w:tplc="00367CC6">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F77927"/>
    <w:multiLevelType w:val="multilevel"/>
    <w:tmpl w:val="379A83F2"/>
    <w:lvl w:ilvl="0">
      <w:start w:val="1"/>
      <w:numFmt w:val="bullet"/>
      <w:lvlText w:val=""/>
      <w:lvlJc w:val="left"/>
      <w:pPr>
        <w:tabs>
          <w:tab w:val="num" w:pos="720"/>
        </w:tabs>
        <w:ind w:left="720" w:hanging="360"/>
      </w:pPr>
      <w:rPr>
        <w:rFonts w:ascii="Symbol" w:hAnsi="Symbol" w:hint="default"/>
        <w:b w:val="0"/>
        <w:color w:val="000000"/>
        <w:sz w:val="22"/>
        <w:szCs w:val="22"/>
      </w:rPr>
    </w:lvl>
    <w:lvl w:ilvl="1">
      <w:start w:val="1"/>
      <w:numFmt w:val="decimal"/>
      <w:lvlText w:val="%2."/>
      <w:lvlJc w:val="left"/>
      <w:pPr>
        <w:tabs>
          <w:tab w:val="num" w:pos="1440"/>
        </w:tabs>
        <w:ind w:left="1440" w:hanging="360"/>
      </w:pPr>
      <w:rPr>
        <w:rFonts w:ascii="Calibri" w:hAnsi="Calibri" w:cs="Calibri"/>
        <w:sz w:val="20"/>
        <w:szCs w:val="20"/>
      </w:rPr>
    </w:lvl>
    <w:lvl w:ilvl="2">
      <w:start w:val="1"/>
      <w:numFmt w:val="decimal"/>
      <w:lvlText w:val="%3)"/>
      <w:lvlJc w:val="left"/>
      <w:pPr>
        <w:tabs>
          <w:tab w:val="num" w:pos="1440"/>
        </w:tabs>
        <w:ind w:left="2160" w:hanging="360"/>
      </w:pPr>
      <w:rPr>
        <w:rFonts w:ascii="Arial" w:hAnsi="Arial" w:cs="Arial" w:hint="default"/>
        <w:b w:val="0"/>
        <w:color w:val="000000"/>
        <w:sz w:val="20"/>
        <w:szCs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DEA0AB4"/>
    <w:multiLevelType w:val="hybridMultilevel"/>
    <w:tmpl w:val="96024B06"/>
    <w:lvl w:ilvl="0" w:tplc="9A16E136">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4F1EEC"/>
    <w:multiLevelType w:val="hybridMultilevel"/>
    <w:tmpl w:val="D930BFC2"/>
    <w:lvl w:ilvl="0" w:tplc="67E8C28A">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39" w15:restartNumberingAfterBreak="0">
    <w:nsid w:val="3F530A54"/>
    <w:multiLevelType w:val="multilevel"/>
    <w:tmpl w:val="DD1AB9F6"/>
    <w:lvl w:ilvl="0">
      <w:start w:val="1"/>
      <w:numFmt w:val="decimal"/>
      <w:lvlText w:val="%1."/>
      <w:lvlJc w:val="left"/>
      <w:pPr>
        <w:ind w:left="360" w:hanging="360"/>
      </w:pPr>
      <w:rPr>
        <w:b/>
        <w:bCs/>
        <w:i w:val="0"/>
        <w:iCs/>
        <w:color w:val="auto"/>
        <w:sz w:val="24"/>
      </w:rPr>
    </w:lvl>
    <w:lvl w:ilvl="1">
      <w:start w:val="3"/>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51249D"/>
    <w:multiLevelType w:val="hybridMultilevel"/>
    <w:tmpl w:val="B636A8E2"/>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DF6CAF"/>
    <w:multiLevelType w:val="hybridMultilevel"/>
    <w:tmpl w:val="AC1C550A"/>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4FD5080"/>
    <w:multiLevelType w:val="hybridMultilevel"/>
    <w:tmpl w:val="E9C6E99E"/>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56A3CD5"/>
    <w:multiLevelType w:val="hybridMultilevel"/>
    <w:tmpl w:val="524493D2"/>
    <w:lvl w:ilvl="0" w:tplc="04150011">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77F0643"/>
    <w:multiLevelType w:val="hybridMultilevel"/>
    <w:tmpl w:val="DCFAF5B4"/>
    <w:name w:val="WW8Num182"/>
    <w:lvl w:ilvl="0" w:tplc="6F36C8F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DF6EA1"/>
    <w:multiLevelType w:val="hybridMultilevel"/>
    <w:tmpl w:val="E138E4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8867A43"/>
    <w:multiLevelType w:val="hybridMultilevel"/>
    <w:tmpl w:val="7576B554"/>
    <w:lvl w:ilvl="0" w:tplc="04150011">
      <w:start w:val="1"/>
      <w:numFmt w:val="decimal"/>
      <w:lvlText w:val="%1)"/>
      <w:lvlJc w:val="left"/>
      <w:pPr>
        <w:ind w:left="2149" w:hanging="360"/>
      </w:pPr>
    </w:lvl>
    <w:lvl w:ilvl="1" w:tplc="984882A8">
      <w:start w:val="1"/>
      <w:numFmt w:val="bullet"/>
      <w:lvlText w:val=""/>
      <w:lvlJc w:val="left"/>
      <w:pPr>
        <w:ind w:left="2869" w:hanging="360"/>
      </w:pPr>
      <w:rPr>
        <w:rFonts w:ascii="Symbol" w:hAnsi="Symbol" w:hint="default"/>
      </w:rPr>
    </w:lvl>
    <w:lvl w:ilvl="2" w:tplc="0415001B">
      <w:start w:val="1"/>
      <w:numFmt w:val="lowerRoman"/>
      <w:lvlText w:val="%3."/>
      <w:lvlJc w:val="right"/>
      <w:pPr>
        <w:ind w:left="3589" w:hanging="180"/>
      </w:pPr>
    </w:lvl>
    <w:lvl w:ilvl="3" w:tplc="0415000F">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9" w15:restartNumberingAfterBreak="0">
    <w:nsid w:val="4B414692"/>
    <w:multiLevelType w:val="hybridMultilevel"/>
    <w:tmpl w:val="D654F552"/>
    <w:lvl w:ilvl="0" w:tplc="10A87520">
      <w:start w:val="1"/>
      <w:numFmt w:val="decimal"/>
      <w:lvlText w:val="%1)"/>
      <w:lvlJc w:val="left"/>
      <w:pPr>
        <w:ind w:left="360" w:hanging="360"/>
      </w:pPr>
      <w:rPr>
        <w:rFonts w:asciiTheme="majorHAnsi" w:hAnsiTheme="majorHAnsi"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BD57435"/>
    <w:multiLevelType w:val="hybridMultilevel"/>
    <w:tmpl w:val="74369C18"/>
    <w:lvl w:ilvl="0" w:tplc="A9BC0B34">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DC42CBE"/>
    <w:multiLevelType w:val="hybridMultilevel"/>
    <w:tmpl w:val="92CE8B94"/>
    <w:lvl w:ilvl="0" w:tplc="B1C8CF28">
      <w:start w:val="1"/>
      <w:numFmt w:val="decimal"/>
      <w:lvlText w:val="%1."/>
      <w:lvlJc w:val="left"/>
      <w:pPr>
        <w:ind w:left="360" w:hanging="360"/>
      </w:pPr>
      <w:rPr>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3BD40DD"/>
    <w:multiLevelType w:val="hybridMultilevel"/>
    <w:tmpl w:val="822662E0"/>
    <w:numStyleLink w:val="Zaimportowanystyl16"/>
  </w:abstractNum>
  <w:abstractNum w:abstractNumId="53" w15:restartNumberingAfterBreak="0">
    <w:nsid w:val="56F947A6"/>
    <w:multiLevelType w:val="hybridMultilevel"/>
    <w:tmpl w:val="C8F046AE"/>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8904BEE"/>
    <w:multiLevelType w:val="hybridMultilevel"/>
    <w:tmpl w:val="63F402EE"/>
    <w:lvl w:ilvl="0" w:tplc="72F69FFE">
      <w:start w:val="1"/>
      <w:numFmt w:val="decimal"/>
      <w:lvlText w:val="%1)"/>
      <w:lvlJc w:val="left"/>
      <w:pPr>
        <w:ind w:left="2149" w:hanging="360"/>
      </w:pPr>
    </w:lvl>
    <w:lvl w:ilvl="1" w:tplc="04150019">
      <w:start w:val="1"/>
      <w:numFmt w:val="lowerLetter"/>
      <w:lvlText w:val="%2."/>
      <w:lvlJc w:val="left"/>
      <w:pPr>
        <w:ind w:left="2869" w:hanging="360"/>
      </w:pPr>
    </w:lvl>
    <w:lvl w:ilvl="2" w:tplc="0415001B">
      <w:start w:val="1"/>
      <w:numFmt w:val="lowerRoman"/>
      <w:lvlText w:val="%3."/>
      <w:lvlJc w:val="right"/>
      <w:pPr>
        <w:ind w:left="3589" w:hanging="180"/>
      </w:pPr>
    </w:lvl>
    <w:lvl w:ilvl="3" w:tplc="0415000F">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6"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BFD4616"/>
    <w:multiLevelType w:val="multilevel"/>
    <w:tmpl w:val="42B80596"/>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12E7218"/>
    <w:multiLevelType w:val="multilevel"/>
    <w:tmpl w:val="C938EAF2"/>
    <w:lvl w:ilvl="0">
      <w:start w:val="1"/>
      <w:numFmt w:val="decimal"/>
      <w:lvlText w:val="%1."/>
      <w:lvlJc w:val="left"/>
      <w:pPr>
        <w:tabs>
          <w:tab w:val="num" w:pos="0"/>
        </w:tabs>
        <w:ind w:left="360" w:hanging="360"/>
      </w:pPr>
      <w:rPr>
        <w:rFonts w:ascii="Calibri" w:hAnsi="Calibri" w:cs="Calibri" w:hint="default"/>
        <w:b w:val="0"/>
        <w:bCs w:val="0"/>
        <w:sz w:val="20"/>
        <w:szCs w:val="20"/>
      </w:rPr>
    </w:lvl>
    <w:lvl w:ilvl="1">
      <w:start w:val="2"/>
      <w:numFmt w:val="decimal"/>
      <w:lvlText w:val="%2)"/>
      <w:lvlJc w:val="left"/>
      <w:pPr>
        <w:tabs>
          <w:tab w:val="num" w:pos="1107"/>
        </w:tabs>
        <w:ind w:left="1107" w:hanging="397"/>
      </w:pPr>
      <w:rPr>
        <w:rFonts w:hint="default"/>
        <w:sz w:val="24"/>
        <w:szCs w:val="24"/>
      </w:rPr>
    </w:lvl>
    <w:lvl w:ilvl="2">
      <w:start w:val="1"/>
      <w:numFmt w:val="decimal"/>
      <w:lvlText w:val="%3)"/>
      <w:lvlJc w:val="left"/>
      <w:pPr>
        <w:tabs>
          <w:tab w:val="num" w:pos="1820"/>
        </w:tabs>
        <w:ind w:left="1820" w:hanging="180"/>
      </w:pPr>
      <w:rPr>
        <w:rFonts w:ascii="Calibri" w:eastAsia="Calibri" w:hAnsi="Calibri" w:cs="Verdana" w:hint="default"/>
      </w:rPr>
    </w:lvl>
    <w:lvl w:ilvl="3">
      <w:start w:val="1"/>
      <w:numFmt w:val="lowerLetter"/>
      <w:lvlText w:val="%4."/>
      <w:lvlJc w:val="left"/>
      <w:pPr>
        <w:tabs>
          <w:tab w:val="num" w:pos="2540"/>
        </w:tabs>
        <w:ind w:left="2540" w:hanging="360"/>
      </w:pPr>
      <w:rPr>
        <w:rFonts w:ascii="Calibri" w:eastAsia="Calibri" w:hAnsi="Calibri" w:cs="Verdana"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left"/>
      <w:pPr>
        <w:tabs>
          <w:tab w:val="num" w:pos="3980"/>
        </w:tabs>
        <w:ind w:left="3980" w:hanging="180"/>
      </w:pPr>
      <w:rPr>
        <w:rFonts w:hint="default"/>
      </w:rPr>
    </w:lvl>
    <w:lvl w:ilvl="6">
      <w:start w:val="1"/>
      <w:numFmt w:val="decimal"/>
      <w:lvlText w:val="%7."/>
      <w:lvlJc w:val="left"/>
      <w:pPr>
        <w:tabs>
          <w:tab w:val="num" w:pos="4700"/>
        </w:tabs>
        <w:ind w:left="470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left"/>
      <w:pPr>
        <w:tabs>
          <w:tab w:val="num" w:pos="6140"/>
        </w:tabs>
        <w:ind w:left="6140" w:hanging="180"/>
      </w:pPr>
      <w:rPr>
        <w:rFonts w:hint="default"/>
      </w:rPr>
    </w:lvl>
  </w:abstractNum>
  <w:abstractNum w:abstractNumId="59"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60" w15:restartNumberingAfterBreak="0">
    <w:nsid w:val="614569E5"/>
    <w:multiLevelType w:val="multilevel"/>
    <w:tmpl w:val="0B947A92"/>
    <w:name w:val="WW8Num82"/>
    <w:lvl w:ilvl="0">
      <w:start w:val="9"/>
      <w:numFmt w:val="decimal"/>
      <w:lvlText w:val="%1."/>
      <w:lvlJc w:val="left"/>
      <w:pPr>
        <w:tabs>
          <w:tab w:val="num" w:pos="710"/>
        </w:tabs>
        <w:ind w:left="1070" w:hanging="360"/>
      </w:pPr>
      <w:rPr>
        <w:rFonts w:ascii="Calibri" w:hAnsi="Calibri" w:cs="Calibri" w:hint="default"/>
        <w:sz w:val="24"/>
        <w:szCs w:val="24"/>
      </w:rPr>
    </w:lvl>
    <w:lvl w:ilvl="1">
      <w:start w:val="1"/>
      <w:numFmt w:val="decimal"/>
      <w:lvlText w:val="%2)"/>
      <w:lvlJc w:val="left"/>
      <w:pPr>
        <w:tabs>
          <w:tab w:val="num" w:pos="1107"/>
        </w:tabs>
        <w:ind w:left="1107" w:hanging="397"/>
      </w:pPr>
      <w:rPr>
        <w:rFonts w:hint="default"/>
        <w:sz w:val="20"/>
        <w:szCs w:val="20"/>
      </w:rPr>
    </w:lvl>
    <w:lvl w:ilvl="2">
      <w:start w:val="1"/>
      <w:numFmt w:val="decimal"/>
      <w:lvlText w:val="%3)"/>
      <w:lvlJc w:val="left"/>
      <w:pPr>
        <w:tabs>
          <w:tab w:val="num" w:pos="2530"/>
        </w:tabs>
        <w:ind w:left="2530" w:hanging="180"/>
      </w:pPr>
      <w:rPr>
        <w:rFonts w:ascii="Calibri" w:eastAsia="Calibri" w:hAnsi="Calibri" w:cs="Verdana" w:hint="default"/>
      </w:rPr>
    </w:lvl>
    <w:lvl w:ilvl="3">
      <w:start w:val="1"/>
      <w:numFmt w:val="lowerLetter"/>
      <w:lvlText w:val="%4."/>
      <w:lvlJc w:val="left"/>
      <w:pPr>
        <w:tabs>
          <w:tab w:val="num" w:pos="3250"/>
        </w:tabs>
        <w:ind w:left="3250" w:hanging="360"/>
      </w:pPr>
      <w:rPr>
        <w:rFonts w:ascii="Calibri" w:eastAsia="Calibri" w:hAnsi="Calibri" w:cs="Verdana" w:hint="default"/>
      </w:rPr>
    </w:lvl>
    <w:lvl w:ilvl="4">
      <w:start w:val="1"/>
      <w:numFmt w:val="lowerLetter"/>
      <w:lvlText w:val="%5."/>
      <w:lvlJc w:val="left"/>
      <w:pPr>
        <w:tabs>
          <w:tab w:val="num" w:pos="3970"/>
        </w:tabs>
        <w:ind w:left="3970" w:hanging="360"/>
      </w:pPr>
      <w:rPr>
        <w:rFonts w:hint="default"/>
      </w:rPr>
    </w:lvl>
    <w:lvl w:ilvl="5">
      <w:start w:val="1"/>
      <w:numFmt w:val="lowerRoman"/>
      <w:lvlText w:val="%6."/>
      <w:lvlJc w:val="left"/>
      <w:pPr>
        <w:tabs>
          <w:tab w:val="num" w:pos="4690"/>
        </w:tabs>
        <w:ind w:left="4690" w:hanging="180"/>
      </w:pPr>
      <w:rPr>
        <w:rFonts w:hint="default"/>
      </w:rPr>
    </w:lvl>
    <w:lvl w:ilvl="6">
      <w:start w:val="1"/>
      <w:numFmt w:val="decimal"/>
      <w:lvlText w:val="%7."/>
      <w:lvlJc w:val="left"/>
      <w:pPr>
        <w:tabs>
          <w:tab w:val="num" w:pos="5410"/>
        </w:tabs>
        <w:ind w:left="5410" w:hanging="360"/>
      </w:pPr>
      <w:rPr>
        <w:rFonts w:hint="default"/>
      </w:rPr>
    </w:lvl>
    <w:lvl w:ilvl="7">
      <w:start w:val="1"/>
      <w:numFmt w:val="lowerLetter"/>
      <w:lvlText w:val="%8."/>
      <w:lvlJc w:val="left"/>
      <w:pPr>
        <w:tabs>
          <w:tab w:val="num" w:pos="6130"/>
        </w:tabs>
        <w:ind w:left="6130" w:hanging="360"/>
      </w:pPr>
      <w:rPr>
        <w:rFonts w:hint="default"/>
      </w:rPr>
    </w:lvl>
    <w:lvl w:ilvl="8">
      <w:start w:val="1"/>
      <w:numFmt w:val="lowerRoman"/>
      <w:lvlText w:val="%9."/>
      <w:lvlJc w:val="left"/>
      <w:pPr>
        <w:tabs>
          <w:tab w:val="num" w:pos="6850"/>
        </w:tabs>
        <w:ind w:left="6850" w:hanging="180"/>
      </w:pPr>
      <w:rPr>
        <w:rFonts w:hint="default"/>
      </w:rPr>
    </w:lvl>
  </w:abstractNum>
  <w:abstractNum w:abstractNumId="61" w15:restartNumberingAfterBreak="0">
    <w:nsid w:val="61A550F1"/>
    <w:multiLevelType w:val="hybridMultilevel"/>
    <w:tmpl w:val="AF54971A"/>
    <w:lvl w:ilvl="0" w:tplc="04150011">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0E3A90"/>
    <w:multiLevelType w:val="hybridMultilevel"/>
    <w:tmpl w:val="4606CB40"/>
    <w:lvl w:ilvl="0" w:tplc="DE9A771A">
      <w:start w:val="1"/>
      <w:numFmt w:val="decimal"/>
      <w:lvlText w:val="%1."/>
      <w:lvlJc w:val="left"/>
      <w:pPr>
        <w:ind w:left="360" w:hanging="360"/>
      </w:pPr>
      <w:rPr>
        <w:b/>
        <w:bCs/>
        <w:i w:val="0"/>
        <w:iCs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55D73F7"/>
    <w:multiLevelType w:val="hybridMultilevel"/>
    <w:tmpl w:val="50F4395A"/>
    <w:lvl w:ilvl="0" w:tplc="984882A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67BB453B"/>
    <w:multiLevelType w:val="hybridMultilevel"/>
    <w:tmpl w:val="6B62EC68"/>
    <w:lvl w:ilvl="0" w:tplc="67E8C28A">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68" w15:restartNumberingAfterBreak="0">
    <w:nsid w:val="6B35167F"/>
    <w:multiLevelType w:val="hybridMultilevel"/>
    <w:tmpl w:val="1AF4533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6C083126"/>
    <w:multiLevelType w:val="hybridMultilevel"/>
    <w:tmpl w:val="6A048006"/>
    <w:lvl w:ilvl="0" w:tplc="04150011">
      <w:start w:val="1"/>
      <w:numFmt w:val="decimal"/>
      <w:lvlText w:val="%1)"/>
      <w:lvlJc w:val="left"/>
      <w:pPr>
        <w:ind w:left="2149" w:hanging="360"/>
      </w:pPr>
    </w:lvl>
    <w:lvl w:ilvl="1" w:tplc="984882A8">
      <w:start w:val="1"/>
      <w:numFmt w:val="bullet"/>
      <w:lvlText w:val=""/>
      <w:lvlJc w:val="left"/>
      <w:pPr>
        <w:ind w:left="2869" w:hanging="360"/>
      </w:pPr>
      <w:rPr>
        <w:rFonts w:ascii="Symbol" w:hAnsi="Symbol" w:hint="default"/>
      </w:rPr>
    </w:lvl>
    <w:lvl w:ilvl="2" w:tplc="0415001B">
      <w:start w:val="1"/>
      <w:numFmt w:val="lowerRoman"/>
      <w:lvlText w:val="%3."/>
      <w:lvlJc w:val="right"/>
      <w:pPr>
        <w:ind w:left="3589" w:hanging="180"/>
      </w:pPr>
    </w:lvl>
    <w:lvl w:ilvl="3" w:tplc="984882A8">
      <w:start w:val="1"/>
      <w:numFmt w:val="bullet"/>
      <w:lvlText w:val=""/>
      <w:lvlJc w:val="left"/>
      <w:pPr>
        <w:ind w:left="4309" w:hanging="360"/>
      </w:pPr>
      <w:rPr>
        <w:rFonts w:ascii="Symbol" w:hAnsi="Symbol" w:hint="default"/>
      </w:r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70" w15:restartNumberingAfterBreak="0">
    <w:nsid w:val="6C084364"/>
    <w:multiLevelType w:val="multilevel"/>
    <w:tmpl w:val="A7EA4C50"/>
    <w:lvl w:ilvl="0">
      <w:start w:val="8"/>
      <w:numFmt w:val="decimal"/>
      <w:lvlText w:val="%1."/>
      <w:lvlJc w:val="left"/>
      <w:pPr>
        <w:tabs>
          <w:tab w:val="num" w:pos="0"/>
        </w:tabs>
        <w:ind w:left="360" w:hanging="360"/>
      </w:pPr>
      <w:rPr>
        <w:rFonts w:ascii="Calibri" w:hAnsi="Calibri" w:cs="Calibri" w:hint="default"/>
        <w:b w:val="0"/>
        <w:bCs/>
        <w:sz w:val="24"/>
        <w:szCs w:val="24"/>
      </w:rPr>
    </w:lvl>
    <w:lvl w:ilvl="1">
      <w:start w:val="1"/>
      <w:numFmt w:val="decimal"/>
      <w:lvlText w:val="%2)"/>
      <w:lvlJc w:val="left"/>
      <w:pPr>
        <w:tabs>
          <w:tab w:val="num" w:pos="397"/>
        </w:tabs>
        <w:ind w:left="397" w:hanging="397"/>
      </w:pPr>
      <w:rPr>
        <w:rFonts w:hint="default"/>
        <w:sz w:val="20"/>
        <w:szCs w:val="20"/>
      </w:rPr>
    </w:lvl>
    <w:lvl w:ilvl="2">
      <w:start w:val="1"/>
      <w:numFmt w:val="decimal"/>
      <w:lvlText w:val="%3)"/>
      <w:lvlJc w:val="left"/>
      <w:pPr>
        <w:tabs>
          <w:tab w:val="num" w:pos="1820"/>
        </w:tabs>
        <w:ind w:left="1820" w:hanging="180"/>
      </w:pPr>
      <w:rPr>
        <w:rFonts w:ascii="Calibri" w:eastAsia="Calibri" w:hAnsi="Calibri" w:cs="Verdana" w:hint="default"/>
      </w:rPr>
    </w:lvl>
    <w:lvl w:ilvl="3">
      <w:start w:val="1"/>
      <w:numFmt w:val="lowerLetter"/>
      <w:lvlText w:val="%4."/>
      <w:lvlJc w:val="left"/>
      <w:pPr>
        <w:tabs>
          <w:tab w:val="num" w:pos="2540"/>
        </w:tabs>
        <w:ind w:left="2540" w:hanging="360"/>
      </w:pPr>
      <w:rPr>
        <w:rFonts w:ascii="Calibri" w:eastAsia="Calibri" w:hAnsi="Calibri" w:cs="Verdana"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left"/>
      <w:pPr>
        <w:tabs>
          <w:tab w:val="num" w:pos="3980"/>
        </w:tabs>
        <w:ind w:left="3980" w:hanging="180"/>
      </w:pPr>
      <w:rPr>
        <w:rFonts w:hint="default"/>
      </w:rPr>
    </w:lvl>
    <w:lvl w:ilvl="6">
      <w:start w:val="1"/>
      <w:numFmt w:val="decimal"/>
      <w:lvlText w:val="%7."/>
      <w:lvlJc w:val="left"/>
      <w:pPr>
        <w:tabs>
          <w:tab w:val="num" w:pos="4700"/>
        </w:tabs>
        <w:ind w:left="470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left"/>
      <w:pPr>
        <w:tabs>
          <w:tab w:val="num" w:pos="6140"/>
        </w:tabs>
        <w:ind w:left="6140" w:hanging="180"/>
      </w:pPr>
      <w:rPr>
        <w:rFonts w:hint="default"/>
      </w:rPr>
    </w:lvl>
  </w:abstractNum>
  <w:abstractNum w:abstractNumId="71" w15:restartNumberingAfterBreak="0">
    <w:nsid w:val="6C2D3BE4"/>
    <w:multiLevelType w:val="hybridMultilevel"/>
    <w:tmpl w:val="B6149B5A"/>
    <w:lvl w:ilvl="0" w:tplc="984882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73721E76"/>
    <w:multiLevelType w:val="hybridMultilevel"/>
    <w:tmpl w:val="79FAF1A2"/>
    <w:lvl w:ilvl="0" w:tplc="67E8C28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5" w15:restartNumberingAfterBreak="0">
    <w:nsid w:val="737A53CA"/>
    <w:multiLevelType w:val="hybridMultilevel"/>
    <w:tmpl w:val="484E676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76953AB"/>
    <w:multiLevelType w:val="multilevel"/>
    <w:tmpl w:val="F814C3A4"/>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Symbol" w:hAnsi="Symbo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1D675C"/>
    <w:multiLevelType w:val="hybridMultilevel"/>
    <w:tmpl w:val="F7AE93AA"/>
    <w:styleLink w:val="Zaimportowanystyl13"/>
    <w:lvl w:ilvl="0" w:tplc="8C7ABE7E">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AC202EA">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6EA84D6">
      <w:start w:val="1"/>
      <w:numFmt w:val="lowerRoman"/>
      <w:lvlText w:val="%3."/>
      <w:lvlJc w:val="left"/>
      <w:pPr>
        <w:ind w:left="2154"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CA0A762">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78A44D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B244F4A">
      <w:start w:val="1"/>
      <w:numFmt w:val="lowerRoman"/>
      <w:lvlText w:val="%6."/>
      <w:lvlJc w:val="left"/>
      <w:pPr>
        <w:ind w:left="4314"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3405140">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99A7B3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12000E2">
      <w:start w:val="1"/>
      <w:numFmt w:val="lowerRoman"/>
      <w:lvlText w:val="%9."/>
      <w:lvlJc w:val="left"/>
      <w:pPr>
        <w:ind w:left="6474"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7C006262"/>
    <w:multiLevelType w:val="hybridMultilevel"/>
    <w:tmpl w:val="C002841C"/>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7D5B718A"/>
    <w:multiLevelType w:val="hybridMultilevel"/>
    <w:tmpl w:val="D640D03E"/>
    <w:lvl w:ilvl="0" w:tplc="04150011">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4426648">
    <w:abstractNumId w:val="32"/>
  </w:num>
  <w:num w:numId="2" w16cid:durableId="484051335">
    <w:abstractNumId w:val="51"/>
  </w:num>
  <w:num w:numId="3" w16cid:durableId="542405243">
    <w:abstractNumId w:val="73"/>
  </w:num>
  <w:num w:numId="4" w16cid:durableId="529882288">
    <w:abstractNumId w:val="78"/>
  </w:num>
  <w:num w:numId="5" w16cid:durableId="1511480828">
    <w:abstractNumId w:val="42"/>
  </w:num>
  <w:num w:numId="6" w16cid:durableId="1512255181">
    <w:abstractNumId w:val="75"/>
  </w:num>
  <w:num w:numId="7" w16cid:durableId="720448713">
    <w:abstractNumId w:val="17"/>
  </w:num>
  <w:num w:numId="8" w16cid:durableId="1763182857">
    <w:abstractNumId w:val="33"/>
  </w:num>
  <w:num w:numId="9" w16cid:durableId="1090082192">
    <w:abstractNumId w:val="45"/>
  </w:num>
  <w:num w:numId="10" w16cid:durableId="446657248">
    <w:abstractNumId w:val="49"/>
  </w:num>
  <w:num w:numId="11" w16cid:durableId="381951420">
    <w:abstractNumId w:val="30"/>
  </w:num>
  <w:num w:numId="12" w16cid:durableId="915823755">
    <w:abstractNumId w:val="56"/>
  </w:num>
  <w:num w:numId="13" w16cid:durableId="306786648">
    <w:abstractNumId w:val="9"/>
  </w:num>
  <w:num w:numId="14" w16cid:durableId="22217702">
    <w:abstractNumId w:val="44"/>
  </w:num>
  <w:num w:numId="15" w16cid:durableId="692388113">
    <w:abstractNumId w:val="35"/>
  </w:num>
  <w:num w:numId="16" w16cid:durableId="954101301">
    <w:abstractNumId w:val="72"/>
  </w:num>
  <w:num w:numId="17" w16cid:durableId="1453983157">
    <w:abstractNumId w:val="53"/>
  </w:num>
  <w:num w:numId="18" w16cid:durableId="1049915917">
    <w:abstractNumId w:val="57"/>
  </w:num>
  <w:num w:numId="19" w16cid:durableId="1939632396">
    <w:abstractNumId w:val="47"/>
  </w:num>
  <w:num w:numId="20" w16cid:durableId="1251355368">
    <w:abstractNumId w:val="50"/>
  </w:num>
  <w:num w:numId="21" w16cid:durableId="393507242">
    <w:abstractNumId w:val="27"/>
  </w:num>
  <w:num w:numId="22" w16cid:durableId="1099645689">
    <w:abstractNumId w:val="68"/>
  </w:num>
  <w:num w:numId="23" w16cid:durableId="288899495">
    <w:abstractNumId w:val="64"/>
  </w:num>
  <w:num w:numId="24" w16cid:durableId="817498478">
    <w:abstractNumId w:val="34"/>
  </w:num>
  <w:num w:numId="25" w16cid:durableId="1967272504">
    <w:abstractNumId w:val="22"/>
  </w:num>
  <w:num w:numId="26" w16cid:durableId="394478609">
    <w:abstractNumId w:val="23"/>
  </w:num>
  <w:num w:numId="27" w16cid:durableId="1838501190">
    <w:abstractNumId w:val="39"/>
  </w:num>
  <w:num w:numId="28" w16cid:durableId="934747626">
    <w:abstractNumId w:val="63"/>
  </w:num>
  <w:num w:numId="29" w16cid:durableId="1754888567">
    <w:abstractNumId w:val="37"/>
  </w:num>
  <w:num w:numId="30" w16cid:durableId="454981481">
    <w:abstractNumId w:val="29"/>
  </w:num>
  <w:num w:numId="31" w16cid:durableId="146285234">
    <w:abstractNumId w:val="74"/>
  </w:num>
  <w:num w:numId="32" w16cid:durableId="904490756">
    <w:abstractNumId w:val="20"/>
  </w:num>
  <w:num w:numId="33" w16cid:durableId="553544527">
    <w:abstractNumId w:val="4"/>
  </w:num>
  <w:num w:numId="34" w16cid:durableId="588470259">
    <w:abstractNumId w:val="38"/>
  </w:num>
  <w:num w:numId="35" w16cid:durableId="380251129">
    <w:abstractNumId w:val="67"/>
  </w:num>
  <w:num w:numId="36" w16cid:durableId="958032264">
    <w:abstractNumId w:val="11"/>
  </w:num>
  <w:num w:numId="37" w16cid:durableId="2051614550">
    <w:abstractNumId w:val="7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5971811">
    <w:abstractNumId w:val="10"/>
  </w:num>
  <w:num w:numId="39" w16cid:durableId="899363631">
    <w:abstractNumId w:val="16"/>
  </w:num>
  <w:num w:numId="40" w16cid:durableId="1015156678">
    <w:abstractNumId w:val="25"/>
  </w:num>
  <w:num w:numId="41" w16cid:durableId="295181531">
    <w:abstractNumId w:val="52"/>
  </w:num>
  <w:num w:numId="42" w16cid:durableId="942229124">
    <w:abstractNumId w:val="40"/>
  </w:num>
  <w:num w:numId="43" w16cid:durableId="1553465444">
    <w:abstractNumId w:val="6"/>
  </w:num>
  <w:num w:numId="44" w16cid:durableId="115489666">
    <w:abstractNumId w:val="77"/>
  </w:num>
  <w:num w:numId="45" w16cid:durableId="358092836">
    <w:abstractNumId w:val="71"/>
  </w:num>
  <w:num w:numId="46" w16cid:durableId="93944422">
    <w:abstractNumId w:val="61"/>
  </w:num>
  <w:num w:numId="47" w16cid:durableId="1674456490">
    <w:abstractNumId w:val="12"/>
  </w:num>
  <w:num w:numId="48" w16cid:durableId="1272513289">
    <w:abstractNumId w:val="80"/>
  </w:num>
  <w:num w:numId="49" w16cid:durableId="273827658">
    <w:abstractNumId w:val="55"/>
  </w:num>
  <w:num w:numId="50" w16cid:durableId="1014457292">
    <w:abstractNumId w:val="48"/>
  </w:num>
  <w:num w:numId="51" w16cid:durableId="1611624463">
    <w:abstractNumId w:val="79"/>
  </w:num>
  <w:num w:numId="52" w16cid:durableId="978655316">
    <w:abstractNumId w:val="69"/>
  </w:num>
  <w:num w:numId="53" w16cid:durableId="1748072947">
    <w:abstractNumId w:val="54"/>
  </w:num>
  <w:num w:numId="54" w16cid:durableId="20027294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00327606">
    <w:abstractNumId w:val="24"/>
  </w:num>
  <w:num w:numId="56" w16cid:durableId="715278343">
    <w:abstractNumId w:val="66"/>
  </w:num>
  <w:num w:numId="57" w16cid:durableId="1200167264">
    <w:abstractNumId w:val="62"/>
  </w:num>
  <w:num w:numId="58" w16cid:durableId="665790876">
    <w:abstractNumId w:val="59"/>
  </w:num>
  <w:num w:numId="59" w16cid:durableId="1986733881">
    <w:abstractNumId w:val="41"/>
  </w:num>
  <w:num w:numId="60" w16cid:durableId="1187796156">
    <w:abstractNumId w:val="14"/>
  </w:num>
  <w:num w:numId="61" w16cid:durableId="514924728">
    <w:abstractNumId w:val="15"/>
  </w:num>
  <w:num w:numId="62" w16cid:durableId="1238442512">
    <w:abstractNumId w:val="43"/>
  </w:num>
  <w:num w:numId="63" w16cid:durableId="1943490645">
    <w:abstractNumId w:val="65"/>
  </w:num>
  <w:num w:numId="64" w16cid:durableId="115878152">
    <w:abstractNumId w:val="18"/>
  </w:num>
  <w:num w:numId="65" w16cid:durableId="430126998">
    <w:abstractNumId w:val="76"/>
  </w:num>
  <w:num w:numId="66" w16cid:durableId="449276543">
    <w:abstractNumId w:val="28"/>
  </w:num>
  <w:num w:numId="67" w16cid:durableId="1239828020">
    <w:abstractNumId w:val="13"/>
  </w:num>
  <w:num w:numId="68" w16cid:durableId="2109302897">
    <w:abstractNumId w:val="3"/>
  </w:num>
  <w:num w:numId="69" w16cid:durableId="573394763">
    <w:abstractNumId w:val="7"/>
  </w:num>
  <w:num w:numId="70" w16cid:durableId="361587708">
    <w:abstractNumId w:val="8"/>
  </w:num>
  <w:num w:numId="71" w16cid:durableId="2125202">
    <w:abstractNumId w:val="31"/>
  </w:num>
  <w:num w:numId="72" w16cid:durableId="709378924">
    <w:abstractNumId w:val="26"/>
  </w:num>
  <w:num w:numId="73" w16cid:durableId="2067220345">
    <w:abstractNumId w:val="58"/>
  </w:num>
  <w:num w:numId="74" w16cid:durableId="230313268">
    <w:abstractNumId w:val="36"/>
  </w:num>
  <w:num w:numId="75" w16cid:durableId="44499153">
    <w:abstractNumId w:val="70"/>
  </w:num>
  <w:num w:numId="76" w16cid:durableId="1848862909">
    <w:abstractNumId w:val="46"/>
  </w:num>
  <w:num w:numId="77" w16cid:durableId="1818256428">
    <w:abstractNumId w:val="60"/>
  </w:num>
  <w:num w:numId="78" w16cid:durableId="779035516">
    <w:abstractNumId w:val="1"/>
  </w:num>
  <w:num w:numId="79" w16cid:durableId="165563565">
    <w:abstractNumId w:val="21"/>
  </w:num>
  <w:num w:numId="80" w16cid:durableId="856238029">
    <w:abstractNumId w:val="0"/>
  </w:num>
  <w:num w:numId="81" w16cid:durableId="784694351">
    <w:abstractNumId w:val="1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6499"/>
    <w:rsid w:val="00007B28"/>
    <w:rsid w:val="00007E72"/>
    <w:rsid w:val="0001016A"/>
    <w:rsid w:val="00011439"/>
    <w:rsid w:val="00012548"/>
    <w:rsid w:val="00013362"/>
    <w:rsid w:val="0001433C"/>
    <w:rsid w:val="00014A8A"/>
    <w:rsid w:val="000151F9"/>
    <w:rsid w:val="00015BE9"/>
    <w:rsid w:val="00016F35"/>
    <w:rsid w:val="000179DD"/>
    <w:rsid w:val="00017F32"/>
    <w:rsid w:val="00021F08"/>
    <w:rsid w:val="0002409D"/>
    <w:rsid w:val="0002409E"/>
    <w:rsid w:val="00024159"/>
    <w:rsid w:val="00024441"/>
    <w:rsid w:val="00024889"/>
    <w:rsid w:val="000254C7"/>
    <w:rsid w:val="000255BE"/>
    <w:rsid w:val="000262FC"/>
    <w:rsid w:val="000278ED"/>
    <w:rsid w:val="00031C5D"/>
    <w:rsid w:val="0003224C"/>
    <w:rsid w:val="00033FF9"/>
    <w:rsid w:val="00035C62"/>
    <w:rsid w:val="000368F0"/>
    <w:rsid w:val="00036A89"/>
    <w:rsid w:val="00037989"/>
    <w:rsid w:val="00040C50"/>
    <w:rsid w:val="000436EE"/>
    <w:rsid w:val="0004373B"/>
    <w:rsid w:val="00043BCE"/>
    <w:rsid w:val="00043D88"/>
    <w:rsid w:val="000450C6"/>
    <w:rsid w:val="00045936"/>
    <w:rsid w:val="00046038"/>
    <w:rsid w:val="0004690C"/>
    <w:rsid w:val="00046CE9"/>
    <w:rsid w:val="00052874"/>
    <w:rsid w:val="000530B3"/>
    <w:rsid w:val="0005502D"/>
    <w:rsid w:val="0005623C"/>
    <w:rsid w:val="0005768C"/>
    <w:rsid w:val="00060CAA"/>
    <w:rsid w:val="00061705"/>
    <w:rsid w:val="0006246E"/>
    <w:rsid w:val="00063459"/>
    <w:rsid w:val="00063DB3"/>
    <w:rsid w:val="00064F52"/>
    <w:rsid w:val="0006778A"/>
    <w:rsid w:val="00067B80"/>
    <w:rsid w:val="00070A95"/>
    <w:rsid w:val="00071677"/>
    <w:rsid w:val="000717BF"/>
    <w:rsid w:val="00071B68"/>
    <w:rsid w:val="00072F3C"/>
    <w:rsid w:val="00075F3E"/>
    <w:rsid w:val="0007618E"/>
    <w:rsid w:val="000778FB"/>
    <w:rsid w:val="00077BA1"/>
    <w:rsid w:val="00077DF6"/>
    <w:rsid w:val="00082197"/>
    <w:rsid w:val="0008280E"/>
    <w:rsid w:val="00082FED"/>
    <w:rsid w:val="0008405C"/>
    <w:rsid w:val="00084B5A"/>
    <w:rsid w:val="00084E5C"/>
    <w:rsid w:val="00086526"/>
    <w:rsid w:val="00087C7A"/>
    <w:rsid w:val="000910CE"/>
    <w:rsid w:val="00091324"/>
    <w:rsid w:val="00091EFB"/>
    <w:rsid w:val="00094B4F"/>
    <w:rsid w:val="00097C94"/>
    <w:rsid w:val="000A12A1"/>
    <w:rsid w:val="000A1E59"/>
    <w:rsid w:val="000A2873"/>
    <w:rsid w:val="000A3677"/>
    <w:rsid w:val="000A4BC7"/>
    <w:rsid w:val="000A571E"/>
    <w:rsid w:val="000B003C"/>
    <w:rsid w:val="000B1CE6"/>
    <w:rsid w:val="000B391F"/>
    <w:rsid w:val="000B3AD8"/>
    <w:rsid w:val="000B484D"/>
    <w:rsid w:val="000B4D5B"/>
    <w:rsid w:val="000B608D"/>
    <w:rsid w:val="000B7C6C"/>
    <w:rsid w:val="000C0411"/>
    <w:rsid w:val="000C08A0"/>
    <w:rsid w:val="000C2BD1"/>
    <w:rsid w:val="000C2C21"/>
    <w:rsid w:val="000C3885"/>
    <w:rsid w:val="000C484F"/>
    <w:rsid w:val="000C557A"/>
    <w:rsid w:val="000C69C9"/>
    <w:rsid w:val="000C6C44"/>
    <w:rsid w:val="000C6E02"/>
    <w:rsid w:val="000C735D"/>
    <w:rsid w:val="000C7629"/>
    <w:rsid w:val="000C7F8C"/>
    <w:rsid w:val="000D0DB6"/>
    <w:rsid w:val="000D1E74"/>
    <w:rsid w:val="000D1EB6"/>
    <w:rsid w:val="000D2A39"/>
    <w:rsid w:val="000D390A"/>
    <w:rsid w:val="000D3D99"/>
    <w:rsid w:val="000D4695"/>
    <w:rsid w:val="000D504C"/>
    <w:rsid w:val="000D6332"/>
    <w:rsid w:val="000E0ED4"/>
    <w:rsid w:val="000E1544"/>
    <w:rsid w:val="000E173E"/>
    <w:rsid w:val="000E1C42"/>
    <w:rsid w:val="000E1D21"/>
    <w:rsid w:val="000E3188"/>
    <w:rsid w:val="000E3270"/>
    <w:rsid w:val="000E355E"/>
    <w:rsid w:val="000E3907"/>
    <w:rsid w:val="000E456E"/>
    <w:rsid w:val="000E477E"/>
    <w:rsid w:val="000E5386"/>
    <w:rsid w:val="000E5A82"/>
    <w:rsid w:val="000E6A1F"/>
    <w:rsid w:val="000E6BA7"/>
    <w:rsid w:val="000F0624"/>
    <w:rsid w:val="000F0D02"/>
    <w:rsid w:val="000F12DA"/>
    <w:rsid w:val="000F1657"/>
    <w:rsid w:val="000F1CBC"/>
    <w:rsid w:val="000F1DCF"/>
    <w:rsid w:val="000F3CDB"/>
    <w:rsid w:val="000F42FF"/>
    <w:rsid w:val="000F4D96"/>
    <w:rsid w:val="000F51AC"/>
    <w:rsid w:val="000F54F4"/>
    <w:rsid w:val="000F55BF"/>
    <w:rsid w:val="000F6671"/>
    <w:rsid w:val="000F6731"/>
    <w:rsid w:val="000F6750"/>
    <w:rsid w:val="000F78A0"/>
    <w:rsid w:val="001016C6"/>
    <w:rsid w:val="00102B89"/>
    <w:rsid w:val="00104143"/>
    <w:rsid w:val="00104E69"/>
    <w:rsid w:val="0010510E"/>
    <w:rsid w:val="001055BB"/>
    <w:rsid w:val="001063DB"/>
    <w:rsid w:val="00110CE6"/>
    <w:rsid w:val="00110D3E"/>
    <w:rsid w:val="00113196"/>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4FA0"/>
    <w:rsid w:val="00125202"/>
    <w:rsid w:val="001266BB"/>
    <w:rsid w:val="0012762B"/>
    <w:rsid w:val="00131911"/>
    <w:rsid w:val="00131B26"/>
    <w:rsid w:val="00131E3A"/>
    <w:rsid w:val="001323B3"/>
    <w:rsid w:val="001331F0"/>
    <w:rsid w:val="001334CF"/>
    <w:rsid w:val="001339C7"/>
    <w:rsid w:val="00135E48"/>
    <w:rsid w:val="001402A0"/>
    <w:rsid w:val="001412E3"/>
    <w:rsid w:val="001413BE"/>
    <w:rsid w:val="00141895"/>
    <w:rsid w:val="00142312"/>
    <w:rsid w:val="00142F98"/>
    <w:rsid w:val="00143760"/>
    <w:rsid w:val="00150742"/>
    <w:rsid w:val="001512BA"/>
    <w:rsid w:val="001515DD"/>
    <w:rsid w:val="001537D4"/>
    <w:rsid w:val="0015398B"/>
    <w:rsid w:val="00155272"/>
    <w:rsid w:val="00162512"/>
    <w:rsid w:val="001628D0"/>
    <w:rsid w:val="001637DD"/>
    <w:rsid w:val="0016477E"/>
    <w:rsid w:val="001648A5"/>
    <w:rsid w:val="00170449"/>
    <w:rsid w:val="0017194A"/>
    <w:rsid w:val="00173278"/>
    <w:rsid w:val="001734FC"/>
    <w:rsid w:val="00177863"/>
    <w:rsid w:val="00177AAF"/>
    <w:rsid w:val="00180145"/>
    <w:rsid w:val="0018257D"/>
    <w:rsid w:val="0018285D"/>
    <w:rsid w:val="001836B2"/>
    <w:rsid w:val="00185F99"/>
    <w:rsid w:val="00187357"/>
    <w:rsid w:val="00187847"/>
    <w:rsid w:val="00190571"/>
    <w:rsid w:val="00192868"/>
    <w:rsid w:val="00194316"/>
    <w:rsid w:val="001974AB"/>
    <w:rsid w:val="00197764"/>
    <w:rsid w:val="00197BFB"/>
    <w:rsid w:val="001A009D"/>
    <w:rsid w:val="001A025A"/>
    <w:rsid w:val="001A131C"/>
    <w:rsid w:val="001A1CCD"/>
    <w:rsid w:val="001A33C6"/>
    <w:rsid w:val="001A50A7"/>
    <w:rsid w:val="001A5B3C"/>
    <w:rsid w:val="001A6F87"/>
    <w:rsid w:val="001B01D0"/>
    <w:rsid w:val="001B069A"/>
    <w:rsid w:val="001B1C4E"/>
    <w:rsid w:val="001B30C5"/>
    <w:rsid w:val="001B42DA"/>
    <w:rsid w:val="001B46AE"/>
    <w:rsid w:val="001B4F32"/>
    <w:rsid w:val="001B543A"/>
    <w:rsid w:val="001B6665"/>
    <w:rsid w:val="001B6DA1"/>
    <w:rsid w:val="001B70C8"/>
    <w:rsid w:val="001C1481"/>
    <w:rsid w:val="001C173E"/>
    <w:rsid w:val="001C2027"/>
    <w:rsid w:val="001C46B2"/>
    <w:rsid w:val="001C4A2D"/>
    <w:rsid w:val="001C5024"/>
    <w:rsid w:val="001C6784"/>
    <w:rsid w:val="001D001F"/>
    <w:rsid w:val="001D033E"/>
    <w:rsid w:val="001D0340"/>
    <w:rsid w:val="001D0A25"/>
    <w:rsid w:val="001D1728"/>
    <w:rsid w:val="001D1A4E"/>
    <w:rsid w:val="001D1C85"/>
    <w:rsid w:val="001D2D95"/>
    <w:rsid w:val="001D2E52"/>
    <w:rsid w:val="001D3C29"/>
    <w:rsid w:val="001D4853"/>
    <w:rsid w:val="001D52F7"/>
    <w:rsid w:val="001D5D85"/>
    <w:rsid w:val="001D6101"/>
    <w:rsid w:val="001D665C"/>
    <w:rsid w:val="001D687D"/>
    <w:rsid w:val="001D7A55"/>
    <w:rsid w:val="001D7A91"/>
    <w:rsid w:val="001D7C30"/>
    <w:rsid w:val="001E0768"/>
    <w:rsid w:val="001E37FE"/>
    <w:rsid w:val="001E3B05"/>
    <w:rsid w:val="001E467C"/>
    <w:rsid w:val="001E5CB9"/>
    <w:rsid w:val="001E5F51"/>
    <w:rsid w:val="001E72B7"/>
    <w:rsid w:val="001F0D7F"/>
    <w:rsid w:val="001F1792"/>
    <w:rsid w:val="001F78B5"/>
    <w:rsid w:val="0020063A"/>
    <w:rsid w:val="00201AA0"/>
    <w:rsid w:val="00202A74"/>
    <w:rsid w:val="00205450"/>
    <w:rsid w:val="00205672"/>
    <w:rsid w:val="00206687"/>
    <w:rsid w:val="00206FC6"/>
    <w:rsid w:val="00207AC9"/>
    <w:rsid w:val="00212D4B"/>
    <w:rsid w:val="002134A8"/>
    <w:rsid w:val="0021475D"/>
    <w:rsid w:val="00217332"/>
    <w:rsid w:val="00217870"/>
    <w:rsid w:val="00221090"/>
    <w:rsid w:val="00222203"/>
    <w:rsid w:val="002225FF"/>
    <w:rsid w:val="00223FF0"/>
    <w:rsid w:val="002241E4"/>
    <w:rsid w:val="00224931"/>
    <w:rsid w:val="00226422"/>
    <w:rsid w:val="0022663F"/>
    <w:rsid w:val="00226659"/>
    <w:rsid w:val="00226C79"/>
    <w:rsid w:val="00230F21"/>
    <w:rsid w:val="002325A7"/>
    <w:rsid w:val="00232A4E"/>
    <w:rsid w:val="00233286"/>
    <w:rsid w:val="0023371F"/>
    <w:rsid w:val="00233A98"/>
    <w:rsid w:val="00233ED3"/>
    <w:rsid w:val="0023658A"/>
    <w:rsid w:val="00236611"/>
    <w:rsid w:val="00236739"/>
    <w:rsid w:val="00240CA7"/>
    <w:rsid w:val="002431BA"/>
    <w:rsid w:val="00245825"/>
    <w:rsid w:val="002469EF"/>
    <w:rsid w:val="00246F8D"/>
    <w:rsid w:val="00247911"/>
    <w:rsid w:val="00247D6B"/>
    <w:rsid w:val="00250710"/>
    <w:rsid w:val="00250EE5"/>
    <w:rsid w:val="00251531"/>
    <w:rsid w:val="00253B05"/>
    <w:rsid w:val="00256344"/>
    <w:rsid w:val="002617BE"/>
    <w:rsid w:val="00262918"/>
    <w:rsid w:val="0026342C"/>
    <w:rsid w:val="00265363"/>
    <w:rsid w:val="00265410"/>
    <w:rsid w:val="00266790"/>
    <w:rsid w:val="002718D9"/>
    <w:rsid w:val="002728AE"/>
    <w:rsid w:val="00272F11"/>
    <w:rsid w:val="00273F4D"/>
    <w:rsid w:val="00274D88"/>
    <w:rsid w:val="002760B5"/>
    <w:rsid w:val="00276B21"/>
    <w:rsid w:val="00277564"/>
    <w:rsid w:val="002800BC"/>
    <w:rsid w:val="00281114"/>
    <w:rsid w:val="002812B7"/>
    <w:rsid w:val="00282787"/>
    <w:rsid w:val="002827BD"/>
    <w:rsid w:val="00283B24"/>
    <w:rsid w:val="0028536E"/>
    <w:rsid w:val="00287174"/>
    <w:rsid w:val="002902B6"/>
    <w:rsid w:val="0029119B"/>
    <w:rsid w:val="002924ED"/>
    <w:rsid w:val="00292E7E"/>
    <w:rsid w:val="002939E9"/>
    <w:rsid w:val="002958F8"/>
    <w:rsid w:val="00296DE6"/>
    <w:rsid w:val="00297AEF"/>
    <w:rsid w:val="00297BFA"/>
    <w:rsid w:val="00297CA2"/>
    <w:rsid w:val="002A4570"/>
    <w:rsid w:val="002A475E"/>
    <w:rsid w:val="002A58BF"/>
    <w:rsid w:val="002A5E78"/>
    <w:rsid w:val="002A682C"/>
    <w:rsid w:val="002B07B9"/>
    <w:rsid w:val="002B0EF1"/>
    <w:rsid w:val="002B0FD0"/>
    <w:rsid w:val="002B132C"/>
    <w:rsid w:val="002B3087"/>
    <w:rsid w:val="002B408A"/>
    <w:rsid w:val="002B5159"/>
    <w:rsid w:val="002B7152"/>
    <w:rsid w:val="002B7FF7"/>
    <w:rsid w:val="002C12CC"/>
    <w:rsid w:val="002C149C"/>
    <w:rsid w:val="002C1BC1"/>
    <w:rsid w:val="002C2019"/>
    <w:rsid w:val="002C2D40"/>
    <w:rsid w:val="002C7E1C"/>
    <w:rsid w:val="002D0644"/>
    <w:rsid w:val="002D09DD"/>
    <w:rsid w:val="002D0C9E"/>
    <w:rsid w:val="002D1B86"/>
    <w:rsid w:val="002D249E"/>
    <w:rsid w:val="002D2DBE"/>
    <w:rsid w:val="002D48ED"/>
    <w:rsid w:val="002D566D"/>
    <w:rsid w:val="002D6352"/>
    <w:rsid w:val="002E068E"/>
    <w:rsid w:val="002E0D5F"/>
    <w:rsid w:val="002E15C9"/>
    <w:rsid w:val="002E18FC"/>
    <w:rsid w:val="002E1D84"/>
    <w:rsid w:val="002E2F67"/>
    <w:rsid w:val="002E3871"/>
    <w:rsid w:val="002E4726"/>
    <w:rsid w:val="002E54C1"/>
    <w:rsid w:val="002E557A"/>
    <w:rsid w:val="002E5BBC"/>
    <w:rsid w:val="002E6D69"/>
    <w:rsid w:val="002E724E"/>
    <w:rsid w:val="002F06D2"/>
    <w:rsid w:val="002F4402"/>
    <w:rsid w:val="002F588A"/>
    <w:rsid w:val="002F61DB"/>
    <w:rsid w:val="002F6FD5"/>
    <w:rsid w:val="002F731B"/>
    <w:rsid w:val="002F7C46"/>
    <w:rsid w:val="00300F65"/>
    <w:rsid w:val="0030178F"/>
    <w:rsid w:val="00301BC1"/>
    <w:rsid w:val="00302D55"/>
    <w:rsid w:val="003035B5"/>
    <w:rsid w:val="003042BF"/>
    <w:rsid w:val="00306039"/>
    <w:rsid w:val="0030603D"/>
    <w:rsid w:val="0030661B"/>
    <w:rsid w:val="00306FEE"/>
    <w:rsid w:val="00307399"/>
    <w:rsid w:val="00310306"/>
    <w:rsid w:val="00312E08"/>
    <w:rsid w:val="003136F9"/>
    <w:rsid w:val="0031399F"/>
    <w:rsid w:val="0031443E"/>
    <w:rsid w:val="0031500A"/>
    <w:rsid w:val="003150F2"/>
    <w:rsid w:val="00315798"/>
    <w:rsid w:val="00317A25"/>
    <w:rsid w:val="00317C1A"/>
    <w:rsid w:val="00320F91"/>
    <w:rsid w:val="0032284F"/>
    <w:rsid w:val="00323B10"/>
    <w:rsid w:val="00323EE3"/>
    <w:rsid w:val="00324D72"/>
    <w:rsid w:val="0032556F"/>
    <w:rsid w:val="0032562F"/>
    <w:rsid w:val="00325AC4"/>
    <w:rsid w:val="00325D16"/>
    <w:rsid w:val="00330F56"/>
    <w:rsid w:val="003313EB"/>
    <w:rsid w:val="003320AC"/>
    <w:rsid w:val="0033351C"/>
    <w:rsid w:val="00334054"/>
    <w:rsid w:val="003356CD"/>
    <w:rsid w:val="003361EA"/>
    <w:rsid w:val="00337B48"/>
    <w:rsid w:val="0034067C"/>
    <w:rsid w:val="00340CDF"/>
    <w:rsid w:val="00340DE7"/>
    <w:rsid w:val="00341E11"/>
    <w:rsid w:val="00342227"/>
    <w:rsid w:val="0034230E"/>
    <w:rsid w:val="0034391A"/>
    <w:rsid w:val="00343BA6"/>
    <w:rsid w:val="00344587"/>
    <w:rsid w:val="00344669"/>
    <w:rsid w:val="00344A5D"/>
    <w:rsid w:val="0035012D"/>
    <w:rsid w:val="00351F67"/>
    <w:rsid w:val="00352806"/>
    <w:rsid w:val="00353BA0"/>
    <w:rsid w:val="00353DD4"/>
    <w:rsid w:val="00354033"/>
    <w:rsid w:val="003572F9"/>
    <w:rsid w:val="0035738C"/>
    <w:rsid w:val="00362037"/>
    <w:rsid w:val="00363749"/>
    <w:rsid w:val="00363B8C"/>
    <w:rsid w:val="00363F44"/>
    <w:rsid w:val="003654CE"/>
    <w:rsid w:val="003659F5"/>
    <w:rsid w:val="003673C5"/>
    <w:rsid w:val="00367B8C"/>
    <w:rsid w:val="00370F46"/>
    <w:rsid w:val="00372AEA"/>
    <w:rsid w:val="00372DF6"/>
    <w:rsid w:val="00373448"/>
    <w:rsid w:val="003744BF"/>
    <w:rsid w:val="003802C1"/>
    <w:rsid w:val="00381997"/>
    <w:rsid w:val="00381C03"/>
    <w:rsid w:val="0038352A"/>
    <w:rsid w:val="00383625"/>
    <w:rsid w:val="003836FC"/>
    <w:rsid w:val="0038402D"/>
    <w:rsid w:val="00384C06"/>
    <w:rsid w:val="00384CB0"/>
    <w:rsid w:val="00384D62"/>
    <w:rsid w:val="003867FC"/>
    <w:rsid w:val="00386AE9"/>
    <w:rsid w:val="00386CBE"/>
    <w:rsid w:val="00387C05"/>
    <w:rsid w:val="00387FA1"/>
    <w:rsid w:val="003903B0"/>
    <w:rsid w:val="00391EF0"/>
    <w:rsid w:val="003979FA"/>
    <w:rsid w:val="00397A9A"/>
    <w:rsid w:val="003A11E7"/>
    <w:rsid w:val="003A193C"/>
    <w:rsid w:val="003A1E63"/>
    <w:rsid w:val="003A3475"/>
    <w:rsid w:val="003A4F4E"/>
    <w:rsid w:val="003A5304"/>
    <w:rsid w:val="003A708D"/>
    <w:rsid w:val="003A74E9"/>
    <w:rsid w:val="003B0E8A"/>
    <w:rsid w:val="003B1C28"/>
    <w:rsid w:val="003B36E0"/>
    <w:rsid w:val="003B41A6"/>
    <w:rsid w:val="003B44E5"/>
    <w:rsid w:val="003B5A34"/>
    <w:rsid w:val="003B5E66"/>
    <w:rsid w:val="003B6AFB"/>
    <w:rsid w:val="003B6F67"/>
    <w:rsid w:val="003B7470"/>
    <w:rsid w:val="003C1501"/>
    <w:rsid w:val="003C1C96"/>
    <w:rsid w:val="003C359B"/>
    <w:rsid w:val="003C3718"/>
    <w:rsid w:val="003C4C49"/>
    <w:rsid w:val="003C6F16"/>
    <w:rsid w:val="003C758B"/>
    <w:rsid w:val="003C7B82"/>
    <w:rsid w:val="003D11A7"/>
    <w:rsid w:val="003D17B8"/>
    <w:rsid w:val="003D290D"/>
    <w:rsid w:val="003D39E9"/>
    <w:rsid w:val="003D4025"/>
    <w:rsid w:val="003D4B95"/>
    <w:rsid w:val="003D4F3D"/>
    <w:rsid w:val="003D5D7E"/>
    <w:rsid w:val="003D6846"/>
    <w:rsid w:val="003D79C2"/>
    <w:rsid w:val="003E157D"/>
    <w:rsid w:val="003E1E04"/>
    <w:rsid w:val="003E21BF"/>
    <w:rsid w:val="003E23A7"/>
    <w:rsid w:val="003E2557"/>
    <w:rsid w:val="003E270F"/>
    <w:rsid w:val="003E325B"/>
    <w:rsid w:val="003E3954"/>
    <w:rsid w:val="003E40F7"/>
    <w:rsid w:val="003E4689"/>
    <w:rsid w:val="003E4A86"/>
    <w:rsid w:val="003E5CE7"/>
    <w:rsid w:val="003E5F4E"/>
    <w:rsid w:val="003E6115"/>
    <w:rsid w:val="003E65CD"/>
    <w:rsid w:val="003F0AA4"/>
    <w:rsid w:val="003F0F07"/>
    <w:rsid w:val="003F14D2"/>
    <w:rsid w:val="003F1B97"/>
    <w:rsid w:val="003F2B0A"/>
    <w:rsid w:val="003F38C6"/>
    <w:rsid w:val="003F3B3E"/>
    <w:rsid w:val="003F5A7C"/>
    <w:rsid w:val="003F6689"/>
    <w:rsid w:val="003F69D7"/>
    <w:rsid w:val="003F77AD"/>
    <w:rsid w:val="003F7DE9"/>
    <w:rsid w:val="003F7E4E"/>
    <w:rsid w:val="00402BA7"/>
    <w:rsid w:val="00402D76"/>
    <w:rsid w:val="00403C90"/>
    <w:rsid w:val="00404C5E"/>
    <w:rsid w:val="004057F8"/>
    <w:rsid w:val="0040601A"/>
    <w:rsid w:val="00406A96"/>
    <w:rsid w:val="004079F4"/>
    <w:rsid w:val="004110DE"/>
    <w:rsid w:val="00411635"/>
    <w:rsid w:val="00411ADE"/>
    <w:rsid w:val="00412BC8"/>
    <w:rsid w:val="00413FFC"/>
    <w:rsid w:val="004143FD"/>
    <w:rsid w:val="0041594B"/>
    <w:rsid w:val="00415B47"/>
    <w:rsid w:val="00415D11"/>
    <w:rsid w:val="004169C5"/>
    <w:rsid w:val="00416A44"/>
    <w:rsid w:val="004171B0"/>
    <w:rsid w:val="00417C8B"/>
    <w:rsid w:val="00420BAF"/>
    <w:rsid w:val="00421A27"/>
    <w:rsid w:val="00422DB4"/>
    <w:rsid w:val="00423A33"/>
    <w:rsid w:val="00423E9B"/>
    <w:rsid w:val="004253C7"/>
    <w:rsid w:val="004256A9"/>
    <w:rsid w:val="004257AF"/>
    <w:rsid w:val="00425DAA"/>
    <w:rsid w:val="00425E63"/>
    <w:rsid w:val="0042660D"/>
    <w:rsid w:val="0042664D"/>
    <w:rsid w:val="00432806"/>
    <w:rsid w:val="00433E8F"/>
    <w:rsid w:val="00434F4D"/>
    <w:rsid w:val="0044087B"/>
    <w:rsid w:val="00442159"/>
    <w:rsid w:val="00443AFB"/>
    <w:rsid w:val="00443C4D"/>
    <w:rsid w:val="0044416D"/>
    <w:rsid w:val="00444E99"/>
    <w:rsid w:val="00446599"/>
    <w:rsid w:val="00447382"/>
    <w:rsid w:val="00447396"/>
    <w:rsid w:val="00447E67"/>
    <w:rsid w:val="00450D14"/>
    <w:rsid w:val="00451B08"/>
    <w:rsid w:val="004546B5"/>
    <w:rsid w:val="00460508"/>
    <w:rsid w:val="00460B78"/>
    <w:rsid w:val="00460C17"/>
    <w:rsid w:val="004616B2"/>
    <w:rsid w:val="00463C1D"/>
    <w:rsid w:val="00466A45"/>
    <w:rsid w:val="00466DEE"/>
    <w:rsid w:val="00470903"/>
    <w:rsid w:val="00470F5A"/>
    <w:rsid w:val="00475FFB"/>
    <w:rsid w:val="00476408"/>
    <w:rsid w:val="00477C08"/>
    <w:rsid w:val="00480E8D"/>
    <w:rsid w:val="00480EC1"/>
    <w:rsid w:val="00480FD1"/>
    <w:rsid w:val="0048160F"/>
    <w:rsid w:val="00482F2F"/>
    <w:rsid w:val="00483084"/>
    <w:rsid w:val="004833D6"/>
    <w:rsid w:val="0048419E"/>
    <w:rsid w:val="00484636"/>
    <w:rsid w:val="00485C8E"/>
    <w:rsid w:val="0048667A"/>
    <w:rsid w:val="00487051"/>
    <w:rsid w:val="004871F0"/>
    <w:rsid w:val="0048792F"/>
    <w:rsid w:val="00487AA1"/>
    <w:rsid w:val="00487FD7"/>
    <w:rsid w:val="0049047F"/>
    <w:rsid w:val="004904C0"/>
    <w:rsid w:val="004905F0"/>
    <w:rsid w:val="00490A16"/>
    <w:rsid w:val="00491072"/>
    <w:rsid w:val="004910E2"/>
    <w:rsid w:val="00492954"/>
    <w:rsid w:val="00493561"/>
    <w:rsid w:val="00493828"/>
    <w:rsid w:val="004939A6"/>
    <w:rsid w:val="00493BC9"/>
    <w:rsid w:val="00494831"/>
    <w:rsid w:val="0049567C"/>
    <w:rsid w:val="004958F7"/>
    <w:rsid w:val="00496ECB"/>
    <w:rsid w:val="00497145"/>
    <w:rsid w:val="004A091C"/>
    <w:rsid w:val="004A1CDB"/>
    <w:rsid w:val="004A1D27"/>
    <w:rsid w:val="004A3755"/>
    <w:rsid w:val="004A4B4A"/>
    <w:rsid w:val="004A5B68"/>
    <w:rsid w:val="004A6CBB"/>
    <w:rsid w:val="004A7DFA"/>
    <w:rsid w:val="004B1BE4"/>
    <w:rsid w:val="004B1D43"/>
    <w:rsid w:val="004B227D"/>
    <w:rsid w:val="004B37F8"/>
    <w:rsid w:val="004B3BBC"/>
    <w:rsid w:val="004B4168"/>
    <w:rsid w:val="004B52BB"/>
    <w:rsid w:val="004B6CE4"/>
    <w:rsid w:val="004B7F25"/>
    <w:rsid w:val="004C01CA"/>
    <w:rsid w:val="004C3078"/>
    <w:rsid w:val="004C3E03"/>
    <w:rsid w:val="004C4B45"/>
    <w:rsid w:val="004C4FA9"/>
    <w:rsid w:val="004C5145"/>
    <w:rsid w:val="004C5F48"/>
    <w:rsid w:val="004C6342"/>
    <w:rsid w:val="004C74D7"/>
    <w:rsid w:val="004C7567"/>
    <w:rsid w:val="004C7C56"/>
    <w:rsid w:val="004D18E8"/>
    <w:rsid w:val="004D2628"/>
    <w:rsid w:val="004D441C"/>
    <w:rsid w:val="004D5854"/>
    <w:rsid w:val="004E0434"/>
    <w:rsid w:val="004E234C"/>
    <w:rsid w:val="004E35BF"/>
    <w:rsid w:val="004E3B96"/>
    <w:rsid w:val="004E4168"/>
    <w:rsid w:val="004E480A"/>
    <w:rsid w:val="004E54D8"/>
    <w:rsid w:val="004E69C7"/>
    <w:rsid w:val="004E6B05"/>
    <w:rsid w:val="004E729E"/>
    <w:rsid w:val="004F0CEC"/>
    <w:rsid w:val="004F13E8"/>
    <w:rsid w:val="004F181E"/>
    <w:rsid w:val="004F20CA"/>
    <w:rsid w:val="004F386F"/>
    <w:rsid w:val="004F63EB"/>
    <w:rsid w:val="004F6812"/>
    <w:rsid w:val="004F7D01"/>
    <w:rsid w:val="00500770"/>
    <w:rsid w:val="00503361"/>
    <w:rsid w:val="00504E07"/>
    <w:rsid w:val="005057B5"/>
    <w:rsid w:val="00506D4A"/>
    <w:rsid w:val="005075CC"/>
    <w:rsid w:val="00507788"/>
    <w:rsid w:val="005110E1"/>
    <w:rsid w:val="00511B8B"/>
    <w:rsid w:val="00512AAF"/>
    <w:rsid w:val="00513159"/>
    <w:rsid w:val="005137AD"/>
    <w:rsid w:val="00513D34"/>
    <w:rsid w:val="00515767"/>
    <w:rsid w:val="00515E02"/>
    <w:rsid w:val="00516A48"/>
    <w:rsid w:val="00520398"/>
    <w:rsid w:val="00523418"/>
    <w:rsid w:val="0052346B"/>
    <w:rsid w:val="00524383"/>
    <w:rsid w:val="0052463A"/>
    <w:rsid w:val="00524C8F"/>
    <w:rsid w:val="00525A7B"/>
    <w:rsid w:val="0053312B"/>
    <w:rsid w:val="00533432"/>
    <w:rsid w:val="00533E87"/>
    <w:rsid w:val="00534763"/>
    <w:rsid w:val="00534BF9"/>
    <w:rsid w:val="00534CF3"/>
    <w:rsid w:val="00534D6A"/>
    <w:rsid w:val="00534F77"/>
    <w:rsid w:val="005375FA"/>
    <w:rsid w:val="00541BD3"/>
    <w:rsid w:val="00541DD3"/>
    <w:rsid w:val="00544C94"/>
    <w:rsid w:val="00544FE1"/>
    <w:rsid w:val="00545239"/>
    <w:rsid w:val="00545AC5"/>
    <w:rsid w:val="00545D8B"/>
    <w:rsid w:val="0054687E"/>
    <w:rsid w:val="00547C0C"/>
    <w:rsid w:val="0055085B"/>
    <w:rsid w:val="00551622"/>
    <w:rsid w:val="00551C33"/>
    <w:rsid w:val="00552834"/>
    <w:rsid w:val="005530A3"/>
    <w:rsid w:val="00554207"/>
    <w:rsid w:val="00554306"/>
    <w:rsid w:val="00557025"/>
    <w:rsid w:val="0055742C"/>
    <w:rsid w:val="00563A24"/>
    <w:rsid w:val="00565529"/>
    <w:rsid w:val="00565FCF"/>
    <w:rsid w:val="005668AF"/>
    <w:rsid w:val="00570F42"/>
    <w:rsid w:val="00571D0D"/>
    <w:rsid w:val="00572B24"/>
    <w:rsid w:val="00573B9C"/>
    <w:rsid w:val="00573FDF"/>
    <w:rsid w:val="005741A8"/>
    <w:rsid w:val="0057441B"/>
    <w:rsid w:val="005745E3"/>
    <w:rsid w:val="00575714"/>
    <w:rsid w:val="00575B09"/>
    <w:rsid w:val="00576B52"/>
    <w:rsid w:val="00577053"/>
    <w:rsid w:val="005800A7"/>
    <w:rsid w:val="00580367"/>
    <w:rsid w:val="00580658"/>
    <w:rsid w:val="00581816"/>
    <w:rsid w:val="00581F72"/>
    <w:rsid w:val="0058231D"/>
    <w:rsid w:val="00582C43"/>
    <w:rsid w:val="005835C9"/>
    <w:rsid w:val="005837FE"/>
    <w:rsid w:val="00584149"/>
    <w:rsid w:val="0058533D"/>
    <w:rsid w:val="00586515"/>
    <w:rsid w:val="00587187"/>
    <w:rsid w:val="00587F52"/>
    <w:rsid w:val="00591530"/>
    <w:rsid w:val="00592F37"/>
    <w:rsid w:val="00594F01"/>
    <w:rsid w:val="00595317"/>
    <w:rsid w:val="00595907"/>
    <w:rsid w:val="0059613E"/>
    <w:rsid w:val="005961F5"/>
    <w:rsid w:val="005A0A0B"/>
    <w:rsid w:val="005A494D"/>
    <w:rsid w:val="005A57E7"/>
    <w:rsid w:val="005A7900"/>
    <w:rsid w:val="005A792D"/>
    <w:rsid w:val="005B1FDE"/>
    <w:rsid w:val="005B3E68"/>
    <w:rsid w:val="005B4E66"/>
    <w:rsid w:val="005B666F"/>
    <w:rsid w:val="005B6901"/>
    <w:rsid w:val="005B6F7A"/>
    <w:rsid w:val="005C1A68"/>
    <w:rsid w:val="005C242A"/>
    <w:rsid w:val="005C30CD"/>
    <w:rsid w:val="005C3726"/>
    <w:rsid w:val="005C676A"/>
    <w:rsid w:val="005C68C0"/>
    <w:rsid w:val="005C799E"/>
    <w:rsid w:val="005D0167"/>
    <w:rsid w:val="005D03FD"/>
    <w:rsid w:val="005D1739"/>
    <w:rsid w:val="005D1932"/>
    <w:rsid w:val="005D2A8E"/>
    <w:rsid w:val="005D2DE1"/>
    <w:rsid w:val="005D3105"/>
    <w:rsid w:val="005D559C"/>
    <w:rsid w:val="005D5AB7"/>
    <w:rsid w:val="005D5AFD"/>
    <w:rsid w:val="005D5E20"/>
    <w:rsid w:val="005D6371"/>
    <w:rsid w:val="005D64EB"/>
    <w:rsid w:val="005D7EDC"/>
    <w:rsid w:val="005E3304"/>
    <w:rsid w:val="005E574E"/>
    <w:rsid w:val="005E65E2"/>
    <w:rsid w:val="005F2F1F"/>
    <w:rsid w:val="005F2F41"/>
    <w:rsid w:val="005F621F"/>
    <w:rsid w:val="005F7442"/>
    <w:rsid w:val="00600234"/>
    <w:rsid w:val="00600D37"/>
    <w:rsid w:val="00601087"/>
    <w:rsid w:val="006013BE"/>
    <w:rsid w:val="00601FF8"/>
    <w:rsid w:val="00605A89"/>
    <w:rsid w:val="00606657"/>
    <w:rsid w:val="00607D4C"/>
    <w:rsid w:val="006104CA"/>
    <w:rsid w:val="0061324C"/>
    <w:rsid w:val="00613D09"/>
    <w:rsid w:val="00614B79"/>
    <w:rsid w:val="006169DA"/>
    <w:rsid w:val="00617C7C"/>
    <w:rsid w:val="00621336"/>
    <w:rsid w:val="00622095"/>
    <w:rsid w:val="0062224D"/>
    <w:rsid w:val="0062277A"/>
    <w:rsid w:val="006228A7"/>
    <w:rsid w:val="00623CEB"/>
    <w:rsid w:val="00625125"/>
    <w:rsid w:val="00625D61"/>
    <w:rsid w:val="006268D9"/>
    <w:rsid w:val="006320D5"/>
    <w:rsid w:val="00632588"/>
    <w:rsid w:val="006355BE"/>
    <w:rsid w:val="006359EA"/>
    <w:rsid w:val="00640D74"/>
    <w:rsid w:val="006430FD"/>
    <w:rsid w:val="0064330E"/>
    <w:rsid w:val="006469BD"/>
    <w:rsid w:val="006470AB"/>
    <w:rsid w:val="006500EA"/>
    <w:rsid w:val="00652613"/>
    <w:rsid w:val="006532B1"/>
    <w:rsid w:val="00653870"/>
    <w:rsid w:val="00653F27"/>
    <w:rsid w:val="00654B01"/>
    <w:rsid w:val="00655463"/>
    <w:rsid w:val="006568A4"/>
    <w:rsid w:val="00660A68"/>
    <w:rsid w:val="00662A29"/>
    <w:rsid w:val="0066344E"/>
    <w:rsid w:val="00666F41"/>
    <w:rsid w:val="00667596"/>
    <w:rsid w:val="00670DB0"/>
    <w:rsid w:val="00670DCB"/>
    <w:rsid w:val="0067144D"/>
    <w:rsid w:val="00671598"/>
    <w:rsid w:val="00672F29"/>
    <w:rsid w:val="00673144"/>
    <w:rsid w:val="0067328D"/>
    <w:rsid w:val="00673AD8"/>
    <w:rsid w:val="00673C8F"/>
    <w:rsid w:val="00675246"/>
    <w:rsid w:val="00676A96"/>
    <w:rsid w:val="00677D7B"/>
    <w:rsid w:val="006823F3"/>
    <w:rsid w:val="00683608"/>
    <w:rsid w:val="00683F59"/>
    <w:rsid w:val="0068788A"/>
    <w:rsid w:val="00690FA6"/>
    <w:rsid w:val="006929D6"/>
    <w:rsid w:val="00692B88"/>
    <w:rsid w:val="00692F70"/>
    <w:rsid w:val="006940C6"/>
    <w:rsid w:val="00695B51"/>
    <w:rsid w:val="00696ADA"/>
    <w:rsid w:val="00697F9C"/>
    <w:rsid w:val="006A0EB1"/>
    <w:rsid w:val="006A4F2A"/>
    <w:rsid w:val="006A5732"/>
    <w:rsid w:val="006A7471"/>
    <w:rsid w:val="006A7A05"/>
    <w:rsid w:val="006B1ED3"/>
    <w:rsid w:val="006B2C8A"/>
    <w:rsid w:val="006B7695"/>
    <w:rsid w:val="006B79A3"/>
    <w:rsid w:val="006B7C5D"/>
    <w:rsid w:val="006B7E11"/>
    <w:rsid w:val="006C24DA"/>
    <w:rsid w:val="006C3F4D"/>
    <w:rsid w:val="006C541D"/>
    <w:rsid w:val="006C6E4C"/>
    <w:rsid w:val="006D1BD2"/>
    <w:rsid w:val="006D23CA"/>
    <w:rsid w:val="006D23D2"/>
    <w:rsid w:val="006D3864"/>
    <w:rsid w:val="006D4729"/>
    <w:rsid w:val="006D4CF2"/>
    <w:rsid w:val="006E03AC"/>
    <w:rsid w:val="006E0AB7"/>
    <w:rsid w:val="006E2432"/>
    <w:rsid w:val="006E2A4B"/>
    <w:rsid w:val="006E50F9"/>
    <w:rsid w:val="006E69E3"/>
    <w:rsid w:val="006E6CE6"/>
    <w:rsid w:val="006E73BC"/>
    <w:rsid w:val="006E7FC4"/>
    <w:rsid w:val="006F1689"/>
    <w:rsid w:val="006F1EA5"/>
    <w:rsid w:val="006F2A24"/>
    <w:rsid w:val="006F38B7"/>
    <w:rsid w:val="006F4D3F"/>
    <w:rsid w:val="006F53DA"/>
    <w:rsid w:val="006F6489"/>
    <w:rsid w:val="006F6744"/>
    <w:rsid w:val="006F69FC"/>
    <w:rsid w:val="00701C6A"/>
    <w:rsid w:val="00701EAD"/>
    <w:rsid w:val="00704FCD"/>
    <w:rsid w:val="007078F2"/>
    <w:rsid w:val="00707D49"/>
    <w:rsid w:val="0071485B"/>
    <w:rsid w:val="00714A06"/>
    <w:rsid w:val="007155DA"/>
    <w:rsid w:val="00716461"/>
    <w:rsid w:val="0072017F"/>
    <w:rsid w:val="007212CC"/>
    <w:rsid w:val="007244E6"/>
    <w:rsid w:val="00724A0F"/>
    <w:rsid w:val="007260C5"/>
    <w:rsid w:val="00727B78"/>
    <w:rsid w:val="00730839"/>
    <w:rsid w:val="00732163"/>
    <w:rsid w:val="00733794"/>
    <w:rsid w:val="007338C9"/>
    <w:rsid w:val="00733A6A"/>
    <w:rsid w:val="007345CA"/>
    <w:rsid w:val="00735855"/>
    <w:rsid w:val="00744AEA"/>
    <w:rsid w:val="0074543F"/>
    <w:rsid w:val="00745DA7"/>
    <w:rsid w:val="00745F2F"/>
    <w:rsid w:val="0074728A"/>
    <w:rsid w:val="00747543"/>
    <w:rsid w:val="007515D3"/>
    <w:rsid w:val="00752A2D"/>
    <w:rsid w:val="00752B58"/>
    <w:rsid w:val="007552BB"/>
    <w:rsid w:val="00755614"/>
    <w:rsid w:val="007559D6"/>
    <w:rsid w:val="0075624B"/>
    <w:rsid w:val="0076037B"/>
    <w:rsid w:val="007613B1"/>
    <w:rsid w:val="00762198"/>
    <w:rsid w:val="0077233A"/>
    <w:rsid w:val="0077541E"/>
    <w:rsid w:val="00775E5E"/>
    <w:rsid w:val="00777B35"/>
    <w:rsid w:val="007805F4"/>
    <w:rsid w:val="00780879"/>
    <w:rsid w:val="007810E0"/>
    <w:rsid w:val="007838DB"/>
    <w:rsid w:val="00784131"/>
    <w:rsid w:val="0078693A"/>
    <w:rsid w:val="007872F6"/>
    <w:rsid w:val="007875E1"/>
    <w:rsid w:val="007904AD"/>
    <w:rsid w:val="007908CA"/>
    <w:rsid w:val="007910A2"/>
    <w:rsid w:val="007912AF"/>
    <w:rsid w:val="0079148A"/>
    <w:rsid w:val="00792188"/>
    <w:rsid w:val="0079228E"/>
    <w:rsid w:val="00795597"/>
    <w:rsid w:val="00795BA8"/>
    <w:rsid w:val="00795EB8"/>
    <w:rsid w:val="00796BA3"/>
    <w:rsid w:val="007A1016"/>
    <w:rsid w:val="007A211F"/>
    <w:rsid w:val="007A2E20"/>
    <w:rsid w:val="007A371C"/>
    <w:rsid w:val="007A5480"/>
    <w:rsid w:val="007A634E"/>
    <w:rsid w:val="007A64EA"/>
    <w:rsid w:val="007A6614"/>
    <w:rsid w:val="007A6E04"/>
    <w:rsid w:val="007A78E1"/>
    <w:rsid w:val="007B14FE"/>
    <w:rsid w:val="007B1A1C"/>
    <w:rsid w:val="007B34BD"/>
    <w:rsid w:val="007B3676"/>
    <w:rsid w:val="007B3EF8"/>
    <w:rsid w:val="007B459A"/>
    <w:rsid w:val="007B4CBF"/>
    <w:rsid w:val="007B6AA5"/>
    <w:rsid w:val="007B72CA"/>
    <w:rsid w:val="007B7A08"/>
    <w:rsid w:val="007C0085"/>
    <w:rsid w:val="007C14F5"/>
    <w:rsid w:val="007C15EA"/>
    <w:rsid w:val="007C1A96"/>
    <w:rsid w:val="007C2AE5"/>
    <w:rsid w:val="007C45F9"/>
    <w:rsid w:val="007C5D05"/>
    <w:rsid w:val="007C5F1D"/>
    <w:rsid w:val="007D0752"/>
    <w:rsid w:val="007D103B"/>
    <w:rsid w:val="007D2A6C"/>
    <w:rsid w:val="007D2AA3"/>
    <w:rsid w:val="007D2B17"/>
    <w:rsid w:val="007D2B47"/>
    <w:rsid w:val="007D427B"/>
    <w:rsid w:val="007D4F6A"/>
    <w:rsid w:val="007D63B3"/>
    <w:rsid w:val="007D7898"/>
    <w:rsid w:val="007D7D9D"/>
    <w:rsid w:val="007E049F"/>
    <w:rsid w:val="007E1ABF"/>
    <w:rsid w:val="007E1B2C"/>
    <w:rsid w:val="007E1C3E"/>
    <w:rsid w:val="007E3986"/>
    <w:rsid w:val="007E3F62"/>
    <w:rsid w:val="007E436D"/>
    <w:rsid w:val="007E44B2"/>
    <w:rsid w:val="007E4BE9"/>
    <w:rsid w:val="007F0775"/>
    <w:rsid w:val="007F0DA0"/>
    <w:rsid w:val="007F1448"/>
    <w:rsid w:val="007F1C50"/>
    <w:rsid w:val="007F66D9"/>
    <w:rsid w:val="007F68D5"/>
    <w:rsid w:val="007F6B47"/>
    <w:rsid w:val="007F7497"/>
    <w:rsid w:val="007F74CA"/>
    <w:rsid w:val="0080158C"/>
    <w:rsid w:val="008034FB"/>
    <w:rsid w:val="00804111"/>
    <w:rsid w:val="008041F5"/>
    <w:rsid w:val="00804857"/>
    <w:rsid w:val="00804ACA"/>
    <w:rsid w:val="00804EF6"/>
    <w:rsid w:val="008050EE"/>
    <w:rsid w:val="00805A04"/>
    <w:rsid w:val="00806055"/>
    <w:rsid w:val="0081096A"/>
    <w:rsid w:val="008135FB"/>
    <w:rsid w:val="00813913"/>
    <w:rsid w:val="00814ACA"/>
    <w:rsid w:val="00814EB5"/>
    <w:rsid w:val="0081543D"/>
    <w:rsid w:val="00816456"/>
    <w:rsid w:val="008204FC"/>
    <w:rsid w:val="0082105F"/>
    <w:rsid w:val="00821F8E"/>
    <w:rsid w:val="008231AE"/>
    <w:rsid w:val="00823425"/>
    <w:rsid w:val="00823DCD"/>
    <w:rsid w:val="0082603D"/>
    <w:rsid w:val="00826E43"/>
    <w:rsid w:val="0082773A"/>
    <w:rsid w:val="00832755"/>
    <w:rsid w:val="0083277D"/>
    <w:rsid w:val="008330F9"/>
    <w:rsid w:val="00834EA3"/>
    <w:rsid w:val="00835624"/>
    <w:rsid w:val="00835E4A"/>
    <w:rsid w:val="008372B2"/>
    <w:rsid w:val="00840152"/>
    <w:rsid w:val="00840160"/>
    <w:rsid w:val="00843ADE"/>
    <w:rsid w:val="00843CB9"/>
    <w:rsid w:val="00843F67"/>
    <w:rsid w:val="0084465D"/>
    <w:rsid w:val="00845F59"/>
    <w:rsid w:val="00846346"/>
    <w:rsid w:val="00846443"/>
    <w:rsid w:val="00846FBB"/>
    <w:rsid w:val="008471B2"/>
    <w:rsid w:val="0084776C"/>
    <w:rsid w:val="008508D5"/>
    <w:rsid w:val="00850FF2"/>
    <w:rsid w:val="00851C32"/>
    <w:rsid w:val="00852C50"/>
    <w:rsid w:val="00852CFA"/>
    <w:rsid w:val="008531FB"/>
    <w:rsid w:val="00853A8B"/>
    <w:rsid w:val="008577F2"/>
    <w:rsid w:val="00857A1E"/>
    <w:rsid w:val="008605D7"/>
    <w:rsid w:val="008617E7"/>
    <w:rsid w:val="008625D6"/>
    <w:rsid w:val="00862C3F"/>
    <w:rsid w:val="008634F9"/>
    <w:rsid w:val="008655A9"/>
    <w:rsid w:val="00866071"/>
    <w:rsid w:val="00866456"/>
    <w:rsid w:val="00866B88"/>
    <w:rsid w:val="00867299"/>
    <w:rsid w:val="00867A33"/>
    <w:rsid w:val="00867D98"/>
    <w:rsid w:val="00870F6C"/>
    <w:rsid w:val="008726C7"/>
    <w:rsid w:val="00873C06"/>
    <w:rsid w:val="0087589C"/>
    <w:rsid w:val="00875A5E"/>
    <w:rsid w:val="008760A9"/>
    <w:rsid w:val="00876F5F"/>
    <w:rsid w:val="0087787E"/>
    <w:rsid w:val="00880D99"/>
    <w:rsid w:val="008817FB"/>
    <w:rsid w:val="008829F5"/>
    <w:rsid w:val="008839E6"/>
    <w:rsid w:val="00884302"/>
    <w:rsid w:val="00884A69"/>
    <w:rsid w:val="00884A94"/>
    <w:rsid w:val="008855C2"/>
    <w:rsid w:val="008856EB"/>
    <w:rsid w:val="00886BAA"/>
    <w:rsid w:val="00886D63"/>
    <w:rsid w:val="0088739C"/>
    <w:rsid w:val="00887516"/>
    <w:rsid w:val="00891046"/>
    <w:rsid w:val="0089169E"/>
    <w:rsid w:val="0089263F"/>
    <w:rsid w:val="008926E5"/>
    <w:rsid w:val="00893D49"/>
    <w:rsid w:val="00893D97"/>
    <w:rsid w:val="00896A57"/>
    <w:rsid w:val="00897586"/>
    <w:rsid w:val="008A0085"/>
    <w:rsid w:val="008A0B0D"/>
    <w:rsid w:val="008A20B6"/>
    <w:rsid w:val="008A2895"/>
    <w:rsid w:val="008A50A8"/>
    <w:rsid w:val="008A5619"/>
    <w:rsid w:val="008A58B3"/>
    <w:rsid w:val="008A5B98"/>
    <w:rsid w:val="008A77AF"/>
    <w:rsid w:val="008A7D89"/>
    <w:rsid w:val="008B0184"/>
    <w:rsid w:val="008B15FA"/>
    <w:rsid w:val="008B2C6D"/>
    <w:rsid w:val="008B54D5"/>
    <w:rsid w:val="008B722E"/>
    <w:rsid w:val="008B7355"/>
    <w:rsid w:val="008B7F69"/>
    <w:rsid w:val="008C0086"/>
    <w:rsid w:val="008C110D"/>
    <w:rsid w:val="008C1997"/>
    <w:rsid w:val="008C201C"/>
    <w:rsid w:val="008C4E60"/>
    <w:rsid w:val="008C4FDA"/>
    <w:rsid w:val="008C72F2"/>
    <w:rsid w:val="008D1AD4"/>
    <w:rsid w:val="008D2072"/>
    <w:rsid w:val="008D2764"/>
    <w:rsid w:val="008D5B63"/>
    <w:rsid w:val="008D5F44"/>
    <w:rsid w:val="008E1190"/>
    <w:rsid w:val="008E24B4"/>
    <w:rsid w:val="008E2912"/>
    <w:rsid w:val="008E2F35"/>
    <w:rsid w:val="008E3763"/>
    <w:rsid w:val="008E5A5F"/>
    <w:rsid w:val="008E5DF9"/>
    <w:rsid w:val="008F092C"/>
    <w:rsid w:val="008F1D84"/>
    <w:rsid w:val="008F28C4"/>
    <w:rsid w:val="008F4290"/>
    <w:rsid w:val="008F4580"/>
    <w:rsid w:val="008F4894"/>
    <w:rsid w:val="008F4F4C"/>
    <w:rsid w:val="008F5003"/>
    <w:rsid w:val="008F571E"/>
    <w:rsid w:val="008F5BDE"/>
    <w:rsid w:val="008F6463"/>
    <w:rsid w:val="008F6A34"/>
    <w:rsid w:val="008F73F2"/>
    <w:rsid w:val="0090234E"/>
    <w:rsid w:val="009050E2"/>
    <w:rsid w:val="00907000"/>
    <w:rsid w:val="00910EE4"/>
    <w:rsid w:val="00912F87"/>
    <w:rsid w:val="00913816"/>
    <w:rsid w:val="00913A62"/>
    <w:rsid w:val="00914132"/>
    <w:rsid w:val="00917A5D"/>
    <w:rsid w:val="00920833"/>
    <w:rsid w:val="0092122E"/>
    <w:rsid w:val="0092167E"/>
    <w:rsid w:val="009220E3"/>
    <w:rsid w:val="00925C76"/>
    <w:rsid w:val="009303A8"/>
    <w:rsid w:val="00931BE6"/>
    <w:rsid w:val="009321C8"/>
    <w:rsid w:val="00932618"/>
    <w:rsid w:val="00932F6D"/>
    <w:rsid w:val="0093304E"/>
    <w:rsid w:val="009347ED"/>
    <w:rsid w:val="00936656"/>
    <w:rsid w:val="0093682D"/>
    <w:rsid w:val="00940E0B"/>
    <w:rsid w:val="00941CF6"/>
    <w:rsid w:val="0094222C"/>
    <w:rsid w:val="009423F6"/>
    <w:rsid w:val="00942AF8"/>
    <w:rsid w:val="0094313D"/>
    <w:rsid w:val="00943395"/>
    <w:rsid w:val="00943E12"/>
    <w:rsid w:val="00944D8E"/>
    <w:rsid w:val="009450F5"/>
    <w:rsid w:val="00946EFA"/>
    <w:rsid w:val="00950040"/>
    <w:rsid w:val="0095063D"/>
    <w:rsid w:val="00950B93"/>
    <w:rsid w:val="00952806"/>
    <w:rsid w:val="00953458"/>
    <w:rsid w:val="00956743"/>
    <w:rsid w:val="00956B15"/>
    <w:rsid w:val="00957160"/>
    <w:rsid w:val="00960489"/>
    <w:rsid w:val="00960E59"/>
    <w:rsid w:val="0096132D"/>
    <w:rsid w:val="009613F2"/>
    <w:rsid w:val="009615B1"/>
    <w:rsid w:val="00964348"/>
    <w:rsid w:val="0096500D"/>
    <w:rsid w:val="009658FF"/>
    <w:rsid w:val="00966059"/>
    <w:rsid w:val="0096677E"/>
    <w:rsid w:val="00967C2D"/>
    <w:rsid w:val="009724DF"/>
    <w:rsid w:val="009738D0"/>
    <w:rsid w:val="00974DFE"/>
    <w:rsid w:val="0097614A"/>
    <w:rsid w:val="00976556"/>
    <w:rsid w:val="00977159"/>
    <w:rsid w:val="009817EF"/>
    <w:rsid w:val="009819A7"/>
    <w:rsid w:val="00981A08"/>
    <w:rsid w:val="009832E0"/>
    <w:rsid w:val="0098416C"/>
    <w:rsid w:val="00986057"/>
    <w:rsid w:val="0098605C"/>
    <w:rsid w:val="00986E9A"/>
    <w:rsid w:val="00986F1F"/>
    <w:rsid w:val="009872D5"/>
    <w:rsid w:val="009878DF"/>
    <w:rsid w:val="00992905"/>
    <w:rsid w:val="0099461B"/>
    <w:rsid w:val="00994E8C"/>
    <w:rsid w:val="00995A53"/>
    <w:rsid w:val="00996F21"/>
    <w:rsid w:val="009A0CEE"/>
    <w:rsid w:val="009A11B8"/>
    <w:rsid w:val="009A3625"/>
    <w:rsid w:val="009A43F7"/>
    <w:rsid w:val="009A469F"/>
    <w:rsid w:val="009A482A"/>
    <w:rsid w:val="009A51AC"/>
    <w:rsid w:val="009A5B16"/>
    <w:rsid w:val="009A6477"/>
    <w:rsid w:val="009B00E1"/>
    <w:rsid w:val="009B22E2"/>
    <w:rsid w:val="009B2E71"/>
    <w:rsid w:val="009B3F3B"/>
    <w:rsid w:val="009B3FD1"/>
    <w:rsid w:val="009B5ED5"/>
    <w:rsid w:val="009B62B8"/>
    <w:rsid w:val="009B69E1"/>
    <w:rsid w:val="009B6DA2"/>
    <w:rsid w:val="009B72F1"/>
    <w:rsid w:val="009C02EA"/>
    <w:rsid w:val="009C0E33"/>
    <w:rsid w:val="009C101A"/>
    <w:rsid w:val="009C14AF"/>
    <w:rsid w:val="009C3048"/>
    <w:rsid w:val="009C33D7"/>
    <w:rsid w:val="009C3538"/>
    <w:rsid w:val="009C4529"/>
    <w:rsid w:val="009C477C"/>
    <w:rsid w:val="009C5346"/>
    <w:rsid w:val="009C55A5"/>
    <w:rsid w:val="009C6BD5"/>
    <w:rsid w:val="009D0E77"/>
    <w:rsid w:val="009D470D"/>
    <w:rsid w:val="009D4DAE"/>
    <w:rsid w:val="009D503C"/>
    <w:rsid w:val="009D50A4"/>
    <w:rsid w:val="009D6807"/>
    <w:rsid w:val="009D72F7"/>
    <w:rsid w:val="009E14AC"/>
    <w:rsid w:val="009E340B"/>
    <w:rsid w:val="009E4102"/>
    <w:rsid w:val="009E4350"/>
    <w:rsid w:val="009E435B"/>
    <w:rsid w:val="009E4F7E"/>
    <w:rsid w:val="009E5753"/>
    <w:rsid w:val="009E58FD"/>
    <w:rsid w:val="009E670D"/>
    <w:rsid w:val="009E73B1"/>
    <w:rsid w:val="009E7BAE"/>
    <w:rsid w:val="009F02ED"/>
    <w:rsid w:val="009F0A31"/>
    <w:rsid w:val="009F0C34"/>
    <w:rsid w:val="009F276E"/>
    <w:rsid w:val="009F2CB2"/>
    <w:rsid w:val="009F3A23"/>
    <w:rsid w:val="009F4459"/>
    <w:rsid w:val="009F4479"/>
    <w:rsid w:val="009F493C"/>
    <w:rsid w:val="009F6144"/>
    <w:rsid w:val="009F6209"/>
    <w:rsid w:val="009F62A5"/>
    <w:rsid w:val="009F6FFD"/>
    <w:rsid w:val="009F7770"/>
    <w:rsid w:val="00A02411"/>
    <w:rsid w:val="00A03866"/>
    <w:rsid w:val="00A04311"/>
    <w:rsid w:val="00A0455C"/>
    <w:rsid w:val="00A04C2A"/>
    <w:rsid w:val="00A04E44"/>
    <w:rsid w:val="00A10382"/>
    <w:rsid w:val="00A11B71"/>
    <w:rsid w:val="00A11F33"/>
    <w:rsid w:val="00A12563"/>
    <w:rsid w:val="00A12D92"/>
    <w:rsid w:val="00A2163E"/>
    <w:rsid w:val="00A22BAB"/>
    <w:rsid w:val="00A23B70"/>
    <w:rsid w:val="00A24493"/>
    <w:rsid w:val="00A24BB4"/>
    <w:rsid w:val="00A24C7B"/>
    <w:rsid w:val="00A24FC8"/>
    <w:rsid w:val="00A2647E"/>
    <w:rsid w:val="00A265F9"/>
    <w:rsid w:val="00A26877"/>
    <w:rsid w:val="00A26F56"/>
    <w:rsid w:val="00A27FCF"/>
    <w:rsid w:val="00A30B38"/>
    <w:rsid w:val="00A30F76"/>
    <w:rsid w:val="00A33F72"/>
    <w:rsid w:val="00A34699"/>
    <w:rsid w:val="00A3473B"/>
    <w:rsid w:val="00A35531"/>
    <w:rsid w:val="00A3786A"/>
    <w:rsid w:val="00A37A1A"/>
    <w:rsid w:val="00A37AEB"/>
    <w:rsid w:val="00A40C22"/>
    <w:rsid w:val="00A41B55"/>
    <w:rsid w:val="00A421C9"/>
    <w:rsid w:val="00A430F4"/>
    <w:rsid w:val="00A44241"/>
    <w:rsid w:val="00A4461F"/>
    <w:rsid w:val="00A44726"/>
    <w:rsid w:val="00A458F0"/>
    <w:rsid w:val="00A46399"/>
    <w:rsid w:val="00A46B0B"/>
    <w:rsid w:val="00A476DE"/>
    <w:rsid w:val="00A501CC"/>
    <w:rsid w:val="00A514B6"/>
    <w:rsid w:val="00A51B3F"/>
    <w:rsid w:val="00A51CA2"/>
    <w:rsid w:val="00A5234B"/>
    <w:rsid w:val="00A53738"/>
    <w:rsid w:val="00A5424C"/>
    <w:rsid w:val="00A5798B"/>
    <w:rsid w:val="00A60B12"/>
    <w:rsid w:val="00A60EAD"/>
    <w:rsid w:val="00A622D6"/>
    <w:rsid w:val="00A6282E"/>
    <w:rsid w:val="00A62D87"/>
    <w:rsid w:val="00A63E6C"/>
    <w:rsid w:val="00A655B9"/>
    <w:rsid w:val="00A67961"/>
    <w:rsid w:val="00A71B19"/>
    <w:rsid w:val="00A71B26"/>
    <w:rsid w:val="00A73B0F"/>
    <w:rsid w:val="00A75F52"/>
    <w:rsid w:val="00A76348"/>
    <w:rsid w:val="00A8003D"/>
    <w:rsid w:val="00A80A54"/>
    <w:rsid w:val="00A80AEA"/>
    <w:rsid w:val="00A80F8A"/>
    <w:rsid w:val="00A83125"/>
    <w:rsid w:val="00A83B9E"/>
    <w:rsid w:val="00A87297"/>
    <w:rsid w:val="00A87478"/>
    <w:rsid w:val="00A8759C"/>
    <w:rsid w:val="00A91339"/>
    <w:rsid w:val="00A91907"/>
    <w:rsid w:val="00A9207B"/>
    <w:rsid w:val="00A9405B"/>
    <w:rsid w:val="00AA1932"/>
    <w:rsid w:val="00AA2AD2"/>
    <w:rsid w:val="00AA3FDD"/>
    <w:rsid w:val="00AA4F20"/>
    <w:rsid w:val="00AA4FDB"/>
    <w:rsid w:val="00AA59A0"/>
    <w:rsid w:val="00AB1419"/>
    <w:rsid w:val="00AB30F8"/>
    <w:rsid w:val="00AB3704"/>
    <w:rsid w:val="00AB37EF"/>
    <w:rsid w:val="00AB3B64"/>
    <w:rsid w:val="00AB491F"/>
    <w:rsid w:val="00AB53D1"/>
    <w:rsid w:val="00AC0F44"/>
    <w:rsid w:val="00AC26F5"/>
    <w:rsid w:val="00AC29E7"/>
    <w:rsid w:val="00AC2E99"/>
    <w:rsid w:val="00AC4CFE"/>
    <w:rsid w:val="00AC671E"/>
    <w:rsid w:val="00AC678E"/>
    <w:rsid w:val="00AC73F0"/>
    <w:rsid w:val="00AC792E"/>
    <w:rsid w:val="00AD03BE"/>
    <w:rsid w:val="00AD13F0"/>
    <w:rsid w:val="00AD14CF"/>
    <w:rsid w:val="00AD2621"/>
    <w:rsid w:val="00AD2D04"/>
    <w:rsid w:val="00AD32BE"/>
    <w:rsid w:val="00AD4375"/>
    <w:rsid w:val="00AD4A74"/>
    <w:rsid w:val="00AD4EA0"/>
    <w:rsid w:val="00AD5CC3"/>
    <w:rsid w:val="00AD7AAC"/>
    <w:rsid w:val="00AD7B9C"/>
    <w:rsid w:val="00AE0410"/>
    <w:rsid w:val="00AE2293"/>
    <w:rsid w:val="00AE28AA"/>
    <w:rsid w:val="00AE2B21"/>
    <w:rsid w:val="00AE3DE4"/>
    <w:rsid w:val="00AE474B"/>
    <w:rsid w:val="00AE51E1"/>
    <w:rsid w:val="00AE61CC"/>
    <w:rsid w:val="00AF0B91"/>
    <w:rsid w:val="00AF173C"/>
    <w:rsid w:val="00AF25E9"/>
    <w:rsid w:val="00AF2BF3"/>
    <w:rsid w:val="00AF34E8"/>
    <w:rsid w:val="00AF4E87"/>
    <w:rsid w:val="00AF52F0"/>
    <w:rsid w:val="00AF6102"/>
    <w:rsid w:val="00AF6134"/>
    <w:rsid w:val="00AF6483"/>
    <w:rsid w:val="00AF73D2"/>
    <w:rsid w:val="00B001C0"/>
    <w:rsid w:val="00B0169E"/>
    <w:rsid w:val="00B01971"/>
    <w:rsid w:val="00B01BAC"/>
    <w:rsid w:val="00B02335"/>
    <w:rsid w:val="00B023CD"/>
    <w:rsid w:val="00B04DA9"/>
    <w:rsid w:val="00B05193"/>
    <w:rsid w:val="00B07B30"/>
    <w:rsid w:val="00B07F86"/>
    <w:rsid w:val="00B11662"/>
    <w:rsid w:val="00B12042"/>
    <w:rsid w:val="00B142B3"/>
    <w:rsid w:val="00B14C7B"/>
    <w:rsid w:val="00B14D9C"/>
    <w:rsid w:val="00B1578E"/>
    <w:rsid w:val="00B15C88"/>
    <w:rsid w:val="00B16D97"/>
    <w:rsid w:val="00B170B2"/>
    <w:rsid w:val="00B174FF"/>
    <w:rsid w:val="00B2574C"/>
    <w:rsid w:val="00B309A3"/>
    <w:rsid w:val="00B30B4C"/>
    <w:rsid w:val="00B31202"/>
    <w:rsid w:val="00B32A86"/>
    <w:rsid w:val="00B34300"/>
    <w:rsid w:val="00B35FA4"/>
    <w:rsid w:val="00B36291"/>
    <w:rsid w:val="00B40D1F"/>
    <w:rsid w:val="00B41EA8"/>
    <w:rsid w:val="00B42702"/>
    <w:rsid w:val="00B4354F"/>
    <w:rsid w:val="00B43E83"/>
    <w:rsid w:val="00B446C5"/>
    <w:rsid w:val="00B46746"/>
    <w:rsid w:val="00B46B46"/>
    <w:rsid w:val="00B46C8D"/>
    <w:rsid w:val="00B47165"/>
    <w:rsid w:val="00B5295E"/>
    <w:rsid w:val="00B52F9B"/>
    <w:rsid w:val="00B53AF9"/>
    <w:rsid w:val="00B55087"/>
    <w:rsid w:val="00B5535E"/>
    <w:rsid w:val="00B554DD"/>
    <w:rsid w:val="00B5619D"/>
    <w:rsid w:val="00B56569"/>
    <w:rsid w:val="00B613A2"/>
    <w:rsid w:val="00B630EE"/>
    <w:rsid w:val="00B63157"/>
    <w:rsid w:val="00B63531"/>
    <w:rsid w:val="00B63974"/>
    <w:rsid w:val="00B641D4"/>
    <w:rsid w:val="00B64ED1"/>
    <w:rsid w:val="00B654B8"/>
    <w:rsid w:val="00B6671A"/>
    <w:rsid w:val="00B70A64"/>
    <w:rsid w:val="00B72489"/>
    <w:rsid w:val="00B72C8B"/>
    <w:rsid w:val="00B7339E"/>
    <w:rsid w:val="00B73849"/>
    <w:rsid w:val="00B73AAB"/>
    <w:rsid w:val="00B73C0E"/>
    <w:rsid w:val="00B745DF"/>
    <w:rsid w:val="00B74FF9"/>
    <w:rsid w:val="00B75081"/>
    <w:rsid w:val="00B75D21"/>
    <w:rsid w:val="00B763A0"/>
    <w:rsid w:val="00B80C29"/>
    <w:rsid w:val="00B815C8"/>
    <w:rsid w:val="00B81E09"/>
    <w:rsid w:val="00B82088"/>
    <w:rsid w:val="00B822E8"/>
    <w:rsid w:val="00B839A6"/>
    <w:rsid w:val="00B84F95"/>
    <w:rsid w:val="00B86757"/>
    <w:rsid w:val="00B876AF"/>
    <w:rsid w:val="00B91119"/>
    <w:rsid w:val="00B9155B"/>
    <w:rsid w:val="00B9200D"/>
    <w:rsid w:val="00B92F13"/>
    <w:rsid w:val="00B940EF"/>
    <w:rsid w:val="00B9474A"/>
    <w:rsid w:val="00B9655D"/>
    <w:rsid w:val="00B96B78"/>
    <w:rsid w:val="00B97CCE"/>
    <w:rsid w:val="00BA1B0E"/>
    <w:rsid w:val="00BA2247"/>
    <w:rsid w:val="00BA303B"/>
    <w:rsid w:val="00BA338B"/>
    <w:rsid w:val="00BA36EC"/>
    <w:rsid w:val="00BA4FBC"/>
    <w:rsid w:val="00BA6D52"/>
    <w:rsid w:val="00BA7D34"/>
    <w:rsid w:val="00BB063E"/>
    <w:rsid w:val="00BB13AE"/>
    <w:rsid w:val="00BB1698"/>
    <w:rsid w:val="00BB1B42"/>
    <w:rsid w:val="00BB51F7"/>
    <w:rsid w:val="00BB6588"/>
    <w:rsid w:val="00BB76F8"/>
    <w:rsid w:val="00BC1073"/>
    <w:rsid w:val="00BC13B2"/>
    <w:rsid w:val="00BC303C"/>
    <w:rsid w:val="00BC40C0"/>
    <w:rsid w:val="00BC5875"/>
    <w:rsid w:val="00BC64AB"/>
    <w:rsid w:val="00BC70C8"/>
    <w:rsid w:val="00BD089B"/>
    <w:rsid w:val="00BD0AAA"/>
    <w:rsid w:val="00BD16C3"/>
    <w:rsid w:val="00BD5A6F"/>
    <w:rsid w:val="00BD6D61"/>
    <w:rsid w:val="00BE0602"/>
    <w:rsid w:val="00BE21CB"/>
    <w:rsid w:val="00BE2495"/>
    <w:rsid w:val="00BE353D"/>
    <w:rsid w:val="00BE5D23"/>
    <w:rsid w:val="00BE66BE"/>
    <w:rsid w:val="00BE66CE"/>
    <w:rsid w:val="00BE69C2"/>
    <w:rsid w:val="00BE7EDA"/>
    <w:rsid w:val="00BF05DB"/>
    <w:rsid w:val="00BF1327"/>
    <w:rsid w:val="00BF1803"/>
    <w:rsid w:val="00BF269D"/>
    <w:rsid w:val="00BF3D6D"/>
    <w:rsid w:val="00BF4397"/>
    <w:rsid w:val="00BF6F5A"/>
    <w:rsid w:val="00BF7AA7"/>
    <w:rsid w:val="00C00672"/>
    <w:rsid w:val="00C00803"/>
    <w:rsid w:val="00C00CB1"/>
    <w:rsid w:val="00C00EB1"/>
    <w:rsid w:val="00C00F92"/>
    <w:rsid w:val="00C0174D"/>
    <w:rsid w:val="00C024D0"/>
    <w:rsid w:val="00C0464F"/>
    <w:rsid w:val="00C04EEE"/>
    <w:rsid w:val="00C05987"/>
    <w:rsid w:val="00C05DBF"/>
    <w:rsid w:val="00C066BA"/>
    <w:rsid w:val="00C07677"/>
    <w:rsid w:val="00C10AEE"/>
    <w:rsid w:val="00C10EA2"/>
    <w:rsid w:val="00C11069"/>
    <w:rsid w:val="00C11079"/>
    <w:rsid w:val="00C11203"/>
    <w:rsid w:val="00C1121D"/>
    <w:rsid w:val="00C1201C"/>
    <w:rsid w:val="00C1280C"/>
    <w:rsid w:val="00C13094"/>
    <w:rsid w:val="00C1340B"/>
    <w:rsid w:val="00C15A87"/>
    <w:rsid w:val="00C16473"/>
    <w:rsid w:val="00C20446"/>
    <w:rsid w:val="00C260D4"/>
    <w:rsid w:val="00C26557"/>
    <w:rsid w:val="00C269AE"/>
    <w:rsid w:val="00C307C6"/>
    <w:rsid w:val="00C30B87"/>
    <w:rsid w:val="00C3151F"/>
    <w:rsid w:val="00C3248A"/>
    <w:rsid w:val="00C32EAB"/>
    <w:rsid w:val="00C33183"/>
    <w:rsid w:val="00C34D89"/>
    <w:rsid w:val="00C36405"/>
    <w:rsid w:val="00C36C98"/>
    <w:rsid w:val="00C36FC0"/>
    <w:rsid w:val="00C402BA"/>
    <w:rsid w:val="00C40815"/>
    <w:rsid w:val="00C416C7"/>
    <w:rsid w:val="00C4221C"/>
    <w:rsid w:val="00C427C9"/>
    <w:rsid w:val="00C42A49"/>
    <w:rsid w:val="00C431AD"/>
    <w:rsid w:val="00C43608"/>
    <w:rsid w:val="00C447CB"/>
    <w:rsid w:val="00C4625F"/>
    <w:rsid w:val="00C475EF"/>
    <w:rsid w:val="00C479DE"/>
    <w:rsid w:val="00C47D0E"/>
    <w:rsid w:val="00C50249"/>
    <w:rsid w:val="00C5035C"/>
    <w:rsid w:val="00C510BD"/>
    <w:rsid w:val="00C54BC6"/>
    <w:rsid w:val="00C55044"/>
    <w:rsid w:val="00C55142"/>
    <w:rsid w:val="00C55760"/>
    <w:rsid w:val="00C563F7"/>
    <w:rsid w:val="00C569E9"/>
    <w:rsid w:val="00C56E67"/>
    <w:rsid w:val="00C57761"/>
    <w:rsid w:val="00C5791B"/>
    <w:rsid w:val="00C608AB"/>
    <w:rsid w:val="00C609D8"/>
    <w:rsid w:val="00C609FD"/>
    <w:rsid w:val="00C60D41"/>
    <w:rsid w:val="00C63B49"/>
    <w:rsid w:val="00C63DA0"/>
    <w:rsid w:val="00C63E90"/>
    <w:rsid w:val="00C64088"/>
    <w:rsid w:val="00C663F6"/>
    <w:rsid w:val="00C67A26"/>
    <w:rsid w:val="00C67CB7"/>
    <w:rsid w:val="00C67E4C"/>
    <w:rsid w:val="00C707AE"/>
    <w:rsid w:val="00C70F4E"/>
    <w:rsid w:val="00C71953"/>
    <w:rsid w:val="00C72C78"/>
    <w:rsid w:val="00C7313A"/>
    <w:rsid w:val="00C742B8"/>
    <w:rsid w:val="00C7432B"/>
    <w:rsid w:val="00C74AD1"/>
    <w:rsid w:val="00C75135"/>
    <w:rsid w:val="00C753BF"/>
    <w:rsid w:val="00C754AC"/>
    <w:rsid w:val="00C75797"/>
    <w:rsid w:val="00C75C48"/>
    <w:rsid w:val="00C75CF6"/>
    <w:rsid w:val="00C803E7"/>
    <w:rsid w:val="00C804E9"/>
    <w:rsid w:val="00C83A21"/>
    <w:rsid w:val="00C8667D"/>
    <w:rsid w:val="00C86879"/>
    <w:rsid w:val="00C90D97"/>
    <w:rsid w:val="00C92170"/>
    <w:rsid w:val="00C92A33"/>
    <w:rsid w:val="00C93666"/>
    <w:rsid w:val="00C938B8"/>
    <w:rsid w:val="00C94850"/>
    <w:rsid w:val="00C9532A"/>
    <w:rsid w:val="00C95CCB"/>
    <w:rsid w:val="00C968E1"/>
    <w:rsid w:val="00CA029C"/>
    <w:rsid w:val="00CA159F"/>
    <w:rsid w:val="00CA19BD"/>
    <w:rsid w:val="00CA1E83"/>
    <w:rsid w:val="00CA2CC7"/>
    <w:rsid w:val="00CA31F2"/>
    <w:rsid w:val="00CA46FA"/>
    <w:rsid w:val="00CA5975"/>
    <w:rsid w:val="00CA6AF2"/>
    <w:rsid w:val="00CA70C6"/>
    <w:rsid w:val="00CA7A91"/>
    <w:rsid w:val="00CB02D9"/>
    <w:rsid w:val="00CB0419"/>
    <w:rsid w:val="00CB0D88"/>
    <w:rsid w:val="00CB1952"/>
    <w:rsid w:val="00CB366E"/>
    <w:rsid w:val="00CB3869"/>
    <w:rsid w:val="00CB74F6"/>
    <w:rsid w:val="00CB78AC"/>
    <w:rsid w:val="00CC0022"/>
    <w:rsid w:val="00CC1C23"/>
    <w:rsid w:val="00CC2A78"/>
    <w:rsid w:val="00CC4EBA"/>
    <w:rsid w:val="00CC64FA"/>
    <w:rsid w:val="00CC6E9B"/>
    <w:rsid w:val="00CD0F4F"/>
    <w:rsid w:val="00CD1235"/>
    <w:rsid w:val="00CD174A"/>
    <w:rsid w:val="00CD345D"/>
    <w:rsid w:val="00CD5113"/>
    <w:rsid w:val="00CE04FD"/>
    <w:rsid w:val="00CE0FDC"/>
    <w:rsid w:val="00CE245C"/>
    <w:rsid w:val="00CE2B00"/>
    <w:rsid w:val="00CE4334"/>
    <w:rsid w:val="00CE5112"/>
    <w:rsid w:val="00CE54E0"/>
    <w:rsid w:val="00CE5693"/>
    <w:rsid w:val="00CE5944"/>
    <w:rsid w:val="00CE66F3"/>
    <w:rsid w:val="00CF07EC"/>
    <w:rsid w:val="00CF2987"/>
    <w:rsid w:val="00CF348F"/>
    <w:rsid w:val="00CF3FB9"/>
    <w:rsid w:val="00CF47B6"/>
    <w:rsid w:val="00CF4873"/>
    <w:rsid w:val="00CF5944"/>
    <w:rsid w:val="00CF5EF6"/>
    <w:rsid w:val="00D0214A"/>
    <w:rsid w:val="00D03518"/>
    <w:rsid w:val="00D03EED"/>
    <w:rsid w:val="00D03FFA"/>
    <w:rsid w:val="00D0442D"/>
    <w:rsid w:val="00D048A0"/>
    <w:rsid w:val="00D04D3F"/>
    <w:rsid w:val="00D04DEB"/>
    <w:rsid w:val="00D0550B"/>
    <w:rsid w:val="00D05E31"/>
    <w:rsid w:val="00D06791"/>
    <w:rsid w:val="00D10A57"/>
    <w:rsid w:val="00D11403"/>
    <w:rsid w:val="00D11994"/>
    <w:rsid w:val="00D11A21"/>
    <w:rsid w:val="00D12189"/>
    <w:rsid w:val="00D13376"/>
    <w:rsid w:val="00D146D8"/>
    <w:rsid w:val="00D164DB"/>
    <w:rsid w:val="00D16B7D"/>
    <w:rsid w:val="00D170B1"/>
    <w:rsid w:val="00D17309"/>
    <w:rsid w:val="00D20631"/>
    <w:rsid w:val="00D227EE"/>
    <w:rsid w:val="00D22E4A"/>
    <w:rsid w:val="00D25B32"/>
    <w:rsid w:val="00D263AD"/>
    <w:rsid w:val="00D27F94"/>
    <w:rsid w:val="00D30BF5"/>
    <w:rsid w:val="00D312A6"/>
    <w:rsid w:val="00D323C2"/>
    <w:rsid w:val="00D335AB"/>
    <w:rsid w:val="00D34E9E"/>
    <w:rsid w:val="00D355CD"/>
    <w:rsid w:val="00D35A3B"/>
    <w:rsid w:val="00D4019A"/>
    <w:rsid w:val="00D4155E"/>
    <w:rsid w:val="00D41BC1"/>
    <w:rsid w:val="00D42815"/>
    <w:rsid w:val="00D43AE1"/>
    <w:rsid w:val="00D44540"/>
    <w:rsid w:val="00D4594A"/>
    <w:rsid w:val="00D46066"/>
    <w:rsid w:val="00D46866"/>
    <w:rsid w:val="00D476BC"/>
    <w:rsid w:val="00D47AC4"/>
    <w:rsid w:val="00D50D67"/>
    <w:rsid w:val="00D523D6"/>
    <w:rsid w:val="00D52F4F"/>
    <w:rsid w:val="00D53DC3"/>
    <w:rsid w:val="00D54408"/>
    <w:rsid w:val="00D5479A"/>
    <w:rsid w:val="00D551DB"/>
    <w:rsid w:val="00D56A75"/>
    <w:rsid w:val="00D56C04"/>
    <w:rsid w:val="00D60341"/>
    <w:rsid w:val="00D604EA"/>
    <w:rsid w:val="00D61920"/>
    <w:rsid w:val="00D62C49"/>
    <w:rsid w:val="00D63F94"/>
    <w:rsid w:val="00D64D7F"/>
    <w:rsid w:val="00D67304"/>
    <w:rsid w:val="00D6752C"/>
    <w:rsid w:val="00D67A20"/>
    <w:rsid w:val="00D70085"/>
    <w:rsid w:val="00D708DA"/>
    <w:rsid w:val="00D70BB9"/>
    <w:rsid w:val="00D71029"/>
    <w:rsid w:val="00D7389E"/>
    <w:rsid w:val="00D758C2"/>
    <w:rsid w:val="00D7634A"/>
    <w:rsid w:val="00D80D06"/>
    <w:rsid w:val="00D810D8"/>
    <w:rsid w:val="00D8154D"/>
    <w:rsid w:val="00D81CE5"/>
    <w:rsid w:val="00D8473C"/>
    <w:rsid w:val="00D84AAB"/>
    <w:rsid w:val="00D852E4"/>
    <w:rsid w:val="00D8541D"/>
    <w:rsid w:val="00D90DEE"/>
    <w:rsid w:val="00D91E00"/>
    <w:rsid w:val="00D933C9"/>
    <w:rsid w:val="00D93D35"/>
    <w:rsid w:val="00D940FF"/>
    <w:rsid w:val="00D948EB"/>
    <w:rsid w:val="00D95519"/>
    <w:rsid w:val="00D95CA5"/>
    <w:rsid w:val="00D9674C"/>
    <w:rsid w:val="00D97CDF"/>
    <w:rsid w:val="00DA1908"/>
    <w:rsid w:val="00DA19DC"/>
    <w:rsid w:val="00DA1DDD"/>
    <w:rsid w:val="00DA2BB9"/>
    <w:rsid w:val="00DA2ED7"/>
    <w:rsid w:val="00DA3D12"/>
    <w:rsid w:val="00DA5672"/>
    <w:rsid w:val="00DA5BE2"/>
    <w:rsid w:val="00DB0152"/>
    <w:rsid w:val="00DB0E9C"/>
    <w:rsid w:val="00DB181E"/>
    <w:rsid w:val="00DB1923"/>
    <w:rsid w:val="00DB1A25"/>
    <w:rsid w:val="00DB22BC"/>
    <w:rsid w:val="00DB393F"/>
    <w:rsid w:val="00DB3C44"/>
    <w:rsid w:val="00DB4A2F"/>
    <w:rsid w:val="00DB4CFB"/>
    <w:rsid w:val="00DB5266"/>
    <w:rsid w:val="00DB57E4"/>
    <w:rsid w:val="00DB60BA"/>
    <w:rsid w:val="00DB6901"/>
    <w:rsid w:val="00DC0B3A"/>
    <w:rsid w:val="00DC13E3"/>
    <w:rsid w:val="00DC25DF"/>
    <w:rsid w:val="00DC2A3E"/>
    <w:rsid w:val="00DC35BC"/>
    <w:rsid w:val="00DC632D"/>
    <w:rsid w:val="00DD0276"/>
    <w:rsid w:val="00DD03C1"/>
    <w:rsid w:val="00DD0467"/>
    <w:rsid w:val="00DD05B2"/>
    <w:rsid w:val="00DD11DE"/>
    <w:rsid w:val="00DD1F6F"/>
    <w:rsid w:val="00DD3394"/>
    <w:rsid w:val="00DD36DB"/>
    <w:rsid w:val="00DD3D80"/>
    <w:rsid w:val="00DD4D87"/>
    <w:rsid w:val="00DD5F8F"/>
    <w:rsid w:val="00DE10A9"/>
    <w:rsid w:val="00DE4567"/>
    <w:rsid w:val="00DE6058"/>
    <w:rsid w:val="00DE6BCF"/>
    <w:rsid w:val="00DE7DA9"/>
    <w:rsid w:val="00DF03B4"/>
    <w:rsid w:val="00DF1253"/>
    <w:rsid w:val="00DF1A8D"/>
    <w:rsid w:val="00DF2F56"/>
    <w:rsid w:val="00DF36E8"/>
    <w:rsid w:val="00DF4B6D"/>
    <w:rsid w:val="00E0124C"/>
    <w:rsid w:val="00E01355"/>
    <w:rsid w:val="00E01DE9"/>
    <w:rsid w:val="00E02416"/>
    <w:rsid w:val="00E02451"/>
    <w:rsid w:val="00E0443A"/>
    <w:rsid w:val="00E05915"/>
    <w:rsid w:val="00E06CDA"/>
    <w:rsid w:val="00E06E06"/>
    <w:rsid w:val="00E0732D"/>
    <w:rsid w:val="00E11906"/>
    <w:rsid w:val="00E14BA8"/>
    <w:rsid w:val="00E16824"/>
    <w:rsid w:val="00E177D5"/>
    <w:rsid w:val="00E177DA"/>
    <w:rsid w:val="00E17F14"/>
    <w:rsid w:val="00E20327"/>
    <w:rsid w:val="00E20BFD"/>
    <w:rsid w:val="00E20FB4"/>
    <w:rsid w:val="00E21105"/>
    <w:rsid w:val="00E21237"/>
    <w:rsid w:val="00E214D1"/>
    <w:rsid w:val="00E21DFD"/>
    <w:rsid w:val="00E22CD6"/>
    <w:rsid w:val="00E23757"/>
    <w:rsid w:val="00E2450C"/>
    <w:rsid w:val="00E25832"/>
    <w:rsid w:val="00E26763"/>
    <w:rsid w:val="00E27D90"/>
    <w:rsid w:val="00E27DE6"/>
    <w:rsid w:val="00E30330"/>
    <w:rsid w:val="00E310D2"/>
    <w:rsid w:val="00E317BA"/>
    <w:rsid w:val="00E32808"/>
    <w:rsid w:val="00E32E9E"/>
    <w:rsid w:val="00E341CD"/>
    <w:rsid w:val="00E34C19"/>
    <w:rsid w:val="00E36F3F"/>
    <w:rsid w:val="00E3713E"/>
    <w:rsid w:val="00E4088C"/>
    <w:rsid w:val="00E4164C"/>
    <w:rsid w:val="00E419B8"/>
    <w:rsid w:val="00E4394E"/>
    <w:rsid w:val="00E43C0C"/>
    <w:rsid w:val="00E44A42"/>
    <w:rsid w:val="00E450EC"/>
    <w:rsid w:val="00E453C8"/>
    <w:rsid w:val="00E45FA6"/>
    <w:rsid w:val="00E4619C"/>
    <w:rsid w:val="00E50405"/>
    <w:rsid w:val="00E520AF"/>
    <w:rsid w:val="00E522E9"/>
    <w:rsid w:val="00E52732"/>
    <w:rsid w:val="00E52E86"/>
    <w:rsid w:val="00E53FDF"/>
    <w:rsid w:val="00E547B9"/>
    <w:rsid w:val="00E5559D"/>
    <w:rsid w:val="00E55A9C"/>
    <w:rsid w:val="00E56A9C"/>
    <w:rsid w:val="00E57296"/>
    <w:rsid w:val="00E57723"/>
    <w:rsid w:val="00E57DAC"/>
    <w:rsid w:val="00E57E3A"/>
    <w:rsid w:val="00E60454"/>
    <w:rsid w:val="00E61F7F"/>
    <w:rsid w:val="00E6218F"/>
    <w:rsid w:val="00E708E1"/>
    <w:rsid w:val="00E70C5B"/>
    <w:rsid w:val="00E70DD1"/>
    <w:rsid w:val="00E7318F"/>
    <w:rsid w:val="00E74BAB"/>
    <w:rsid w:val="00E74EA1"/>
    <w:rsid w:val="00E75917"/>
    <w:rsid w:val="00E77F60"/>
    <w:rsid w:val="00E8091D"/>
    <w:rsid w:val="00E80ABE"/>
    <w:rsid w:val="00E80CBB"/>
    <w:rsid w:val="00E81643"/>
    <w:rsid w:val="00E83371"/>
    <w:rsid w:val="00E8422A"/>
    <w:rsid w:val="00E84AB8"/>
    <w:rsid w:val="00E85D10"/>
    <w:rsid w:val="00E908AE"/>
    <w:rsid w:val="00E90B9E"/>
    <w:rsid w:val="00E90CE9"/>
    <w:rsid w:val="00E914EC"/>
    <w:rsid w:val="00E928E4"/>
    <w:rsid w:val="00E92B12"/>
    <w:rsid w:val="00E92E63"/>
    <w:rsid w:val="00E93BBE"/>
    <w:rsid w:val="00E9423A"/>
    <w:rsid w:val="00E951C6"/>
    <w:rsid w:val="00E955AF"/>
    <w:rsid w:val="00E95CB9"/>
    <w:rsid w:val="00E96E26"/>
    <w:rsid w:val="00EA25F4"/>
    <w:rsid w:val="00EA29AF"/>
    <w:rsid w:val="00EA49DF"/>
    <w:rsid w:val="00EA6475"/>
    <w:rsid w:val="00EA7D77"/>
    <w:rsid w:val="00EA7F4C"/>
    <w:rsid w:val="00EB0037"/>
    <w:rsid w:val="00EB0F32"/>
    <w:rsid w:val="00EB3594"/>
    <w:rsid w:val="00EB540D"/>
    <w:rsid w:val="00EB5770"/>
    <w:rsid w:val="00EB643D"/>
    <w:rsid w:val="00EB758A"/>
    <w:rsid w:val="00EB7EB9"/>
    <w:rsid w:val="00EC011B"/>
    <w:rsid w:val="00EC1754"/>
    <w:rsid w:val="00EC1C6F"/>
    <w:rsid w:val="00EC1ED7"/>
    <w:rsid w:val="00EC277A"/>
    <w:rsid w:val="00EC2E77"/>
    <w:rsid w:val="00EC35AD"/>
    <w:rsid w:val="00EC36F0"/>
    <w:rsid w:val="00EC3E68"/>
    <w:rsid w:val="00EC3F09"/>
    <w:rsid w:val="00EC45FB"/>
    <w:rsid w:val="00EC4D97"/>
    <w:rsid w:val="00EC5B65"/>
    <w:rsid w:val="00EC6D36"/>
    <w:rsid w:val="00EC7AA5"/>
    <w:rsid w:val="00EC7DFD"/>
    <w:rsid w:val="00ED1285"/>
    <w:rsid w:val="00ED172B"/>
    <w:rsid w:val="00ED2367"/>
    <w:rsid w:val="00ED2D21"/>
    <w:rsid w:val="00ED2F1B"/>
    <w:rsid w:val="00ED5500"/>
    <w:rsid w:val="00ED6401"/>
    <w:rsid w:val="00EE2A32"/>
    <w:rsid w:val="00EE3FD0"/>
    <w:rsid w:val="00EE4AAE"/>
    <w:rsid w:val="00EE4E2B"/>
    <w:rsid w:val="00EE646D"/>
    <w:rsid w:val="00EE7C15"/>
    <w:rsid w:val="00EF033E"/>
    <w:rsid w:val="00EF0C4E"/>
    <w:rsid w:val="00EF13CE"/>
    <w:rsid w:val="00EF1DF9"/>
    <w:rsid w:val="00EF334A"/>
    <w:rsid w:val="00EF36A4"/>
    <w:rsid w:val="00EF556E"/>
    <w:rsid w:val="00EF65EC"/>
    <w:rsid w:val="00EF77F1"/>
    <w:rsid w:val="00EF7CF4"/>
    <w:rsid w:val="00EF7F38"/>
    <w:rsid w:val="00F00218"/>
    <w:rsid w:val="00F00611"/>
    <w:rsid w:val="00F00957"/>
    <w:rsid w:val="00F00A91"/>
    <w:rsid w:val="00F02797"/>
    <w:rsid w:val="00F03183"/>
    <w:rsid w:val="00F03965"/>
    <w:rsid w:val="00F043F8"/>
    <w:rsid w:val="00F04C1F"/>
    <w:rsid w:val="00F0632C"/>
    <w:rsid w:val="00F07EBC"/>
    <w:rsid w:val="00F11018"/>
    <w:rsid w:val="00F11205"/>
    <w:rsid w:val="00F128C5"/>
    <w:rsid w:val="00F13375"/>
    <w:rsid w:val="00F13D0E"/>
    <w:rsid w:val="00F14465"/>
    <w:rsid w:val="00F146CE"/>
    <w:rsid w:val="00F15A6F"/>
    <w:rsid w:val="00F15DE4"/>
    <w:rsid w:val="00F1692A"/>
    <w:rsid w:val="00F173A6"/>
    <w:rsid w:val="00F203CE"/>
    <w:rsid w:val="00F23E7B"/>
    <w:rsid w:val="00F24B9B"/>
    <w:rsid w:val="00F25D2D"/>
    <w:rsid w:val="00F2637E"/>
    <w:rsid w:val="00F26F4F"/>
    <w:rsid w:val="00F30922"/>
    <w:rsid w:val="00F315A0"/>
    <w:rsid w:val="00F31D80"/>
    <w:rsid w:val="00F32B0D"/>
    <w:rsid w:val="00F33181"/>
    <w:rsid w:val="00F33BA6"/>
    <w:rsid w:val="00F3708F"/>
    <w:rsid w:val="00F40E76"/>
    <w:rsid w:val="00F41590"/>
    <w:rsid w:val="00F422DF"/>
    <w:rsid w:val="00F43A18"/>
    <w:rsid w:val="00F46088"/>
    <w:rsid w:val="00F468E4"/>
    <w:rsid w:val="00F4720D"/>
    <w:rsid w:val="00F5187A"/>
    <w:rsid w:val="00F52A41"/>
    <w:rsid w:val="00F52C40"/>
    <w:rsid w:val="00F53B91"/>
    <w:rsid w:val="00F5474E"/>
    <w:rsid w:val="00F54E80"/>
    <w:rsid w:val="00F55E79"/>
    <w:rsid w:val="00F561B6"/>
    <w:rsid w:val="00F56763"/>
    <w:rsid w:val="00F56831"/>
    <w:rsid w:val="00F57363"/>
    <w:rsid w:val="00F5767F"/>
    <w:rsid w:val="00F60406"/>
    <w:rsid w:val="00F60925"/>
    <w:rsid w:val="00F61D18"/>
    <w:rsid w:val="00F61D46"/>
    <w:rsid w:val="00F63628"/>
    <w:rsid w:val="00F64795"/>
    <w:rsid w:val="00F65793"/>
    <w:rsid w:val="00F70BBB"/>
    <w:rsid w:val="00F72A53"/>
    <w:rsid w:val="00F746B3"/>
    <w:rsid w:val="00F754E9"/>
    <w:rsid w:val="00F76470"/>
    <w:rsid w:val="00F765EE"/>
    <w:rsid w:val="00F779C7"/>
    <w:rsid w:val="00F77FDE"/>
    <w:rsid w:val="00F859E3"/>
    <w:rsid w:val="00F86111"/>
    <w:rsid w:val="00F86B4E"/>
    <w:rsid w:val="00F8709A"/>
    <w:rsid w:val="00F87E4D"/>
    <w:rsid w:val="00F907D8"/>
    <w:rsid w:val="00F90B19"/>
    <w:rsid w:val="00F914DA"/>
    <w:rsid w:val="00F91F64"/>
    <w:rsid w:val="00F93293"/>
    <w:rsid w:val="00F93C01"/>
    <w:rsid w:val="00F9440E"/>
    <w:rsid w:val="00F956F1"/>
    <w:rsid w:val="00F961D2"/>
    <w:rsid w:val="00FA0012"/>
    <w:rsid w:val="00FA226F"/>
    <w:rsid w:val="00FA2AE5"/>
    <w:rsid w:val="00FA2FD9"/>
    <w:rsid w:val="00FA45C2"/>
    <w:rsid w:val="00FA4CDF"/>
    <w:rsid w:val="00FA5529"/>
    <w:rsid w:val="00FA5614"/>
    <w:rsid w:val="00FA5741"/>
    <w:rsid w:val="00FA6CBA"/>
    <w:rsid w:val="00FA6F35"/>
    <w:rsid w:val="00FA7ECA"/>
    <w:rsid w:val="00FB1DD0"/>
    <w:rsid w:val="00FB2292"/>
    <w:rsid w:val="00FB2BCB"/>
    <w:rsid w:val="00FB40FE"/>
    <w:rsid w:val="00FB4488"/>
    <w:rsid w:val="00FB484C"/>
    <w:rsid w:val="00FB5EC5"/>
    <w:rsid w:val="00FB621F"/>
    <w:rsid w:val="00FB6881"/>
    <w:rsid w:val="00FB778F"/>
    <w:rsid w:val="00FB7F53"/>
    <w:rsid w:val="00FC03EE"/>
    <w:rsid w:val="00FC0F6F"/>
    <w:rsid w:val="00FC28EF"/>
    <w:rsid w:val="00FC514E"/>
    <w:rsid w:val="00FC5AAB"/>
    <w:rsid w:val="00FC5B7A"/>
    <w:rsid w:val="00FC5C74"/>
    <w:rsid w:val="00FC751F"/>
    <w:rsid w:val="00FC7BE5"/>
    <w:rsid w:val="00FD00D3"/>
    <w:rsid w:val="00FD1676"/>
    <w:rsid w:val="00FD2A85"/>
    <w:rsid w:val="00FD2C3B"/>
    <w:rsid w:val="00FD2EBF"/>
    <w:rsid w:val="00FD4AD1"/>
    <w:rsid w:val="00FD4B74"/>
    <w:rsid w:val="00FD54D8"/>
    <w:rsid w:val="00FD5C35"/>
    <w:rsid w:val="00FE1322"/>
    <w:rsid w:val="00FE21C5"/>
    <w:rsid w:val="00FE25B8"/>
    <w:rsid w:val="00FE361A"/>
    <w:rsid w:val="00FE3A99"/>
    <w:rsid w:val="00FE4000"/>
    <w:rsid w:val="00FE4449"/>
    <w:rsid w:val="00FE5694"/>
    <w:rsid w:val="00FE70F7"/>
    <w:rsid w:val="00FE7477"/>
    <w:rsid w:val="00FE7803"/>
    <w:rsid w:val="00FE7FA5"/>
    <w:rsid w:val="00FF0519"/>
    <w:rsid w:val="00FF0878"/>
    <w:rsid w:val="00FF30F4"/>
    <w:rsid w:val="00FF3E61"/>
    <w:rsid w:val="00FF3EE0"/>
    <w:rsid w:val="00FF4B52"/>
    <w:rsid w:val="00FF4E11"/>
    <w:rsid w:val="00FF5991"/>
    <w:rsid w:val="00FF5F28"/>
    <w:rsid w:val="00FF6831"/>
    <w:rsid w:val="00FF7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46F1"/>
  <w15:docId w15:val="{CBF971F6-7026-44F5-8C62-A246C053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paragraph" w:customStyle="1" w:styleId="Default">
    <w:name w:val="Default"/>
    <w:rsid w:val="0012762B"/>
    <w:pPr>
      <w:autoSpaceDE w:val="0"/>
      <w:autoSpaceDN w:val="0"/>
      <w:adjustRightInd w:val="0"/>
    </w:pPr>
    <w:rPr>
      <w:rFonts w:ascii="Arial" w:hAnsi="Arial" w:cs="Arial"/>
      <w:color w:val="000000"/>
      <w:sz w:val="24"/>
      <w:szCs w:val="24"/>
    </w:rPr>
  </w:style>
  <w:style w:type="numbering" w:customStyle="1" w:styleId="Zaimportowanystyl15">
    <w:name w:val="Zaimportowany styl 15"/>
    <w:rsid w:val="00AE3DE4"/>
    <w:pPr>
      <w:numPr>
        <w:numId w:val="38"/>
      </w:numPr>
    </w:pPr>
  </w:style>
  <w:style w:type="numbering" w:customStyle="1" w:styleId="Zaimportowanystyl16">
    <w:name w:val="Zaimportowany styl 16"/>
    <w:rsid w:val="00AE3DE4"/>
    <w:pPr>
      <w:numPr>
        <w:numId w:val="40"/>
      </w:numPr>
    </w:pPr>
  </w:style>
  <w:style w:type="numbering" w:customStyle="1" w:styleId="Zaimportowanystyl13">
    <w:name w:val="Zaimportowany styl 13"/>
    <w:rsid w:val="00CE2B00"/>
    <w:pPr>
      <w:numPr>
        <w:numId w:val="44"/>
      </w:numPr>
    </w:pPr>
  </w:style>
  <w:style w:type="paragraph" w:customStyle="1" w:styleId="TableParagraph">
    <w:name w:val="Table Paragraph"/>
    <w:basedOn w:val="Normalny"/>
    <w:uiPriority w:val="1"/>
    <w:qFormat/>
    <w:rsid w:val="009F02ED"/>
    <w:pPr>
      <w:widowControl w:val="0"/>
      <w:numPr>
        <w:numId w:val="53"/>
      </w:numPr>
      <w:autoSpaceDE w:val="0"/>
      <w:autoSpaceDN w:val="0"/>
    </w:pPr>
    <w:rPr>
      <w:rFonts w:ascii="Avenir-Light" w:eastAsia="Avenir-Light" w:hAnsi="Avenir-Light" w:cs="Avenir-Light"/>
      <w:sz w:val="22"/>
      <w:szCs w:val="22"/>
      <w:lang w:val="en-US" w:eastAsia="en-US"/>
    </w:rPr>
  </w:style>
  <w:style w:type="paragraph" w:customStyle="1" w:styleId="Akapitzlist1">
    <w:name w:val="Akapit z listą1"/>
    <w:basedOn w:val="Normalny"/>
    <w:rsid w:val="000A571E"/>
    <w:pPr>
      <w:suppressAutoHyphens/>
      <w:autoSpaceDN w:val="0"/>
      <w:spacing w:after="160"/>
      <w:ind w:left="720"/>
      <w:textAlignment w:val="baseline"/>
    </w:pPr>
    <w:rPr>
      <w:rFonts w:ascii="Calibri" w:eastAsia="SimSun" w:hAnsi="Calibri" w:cs="Tahoma"/>
      <w:kern w:val="3"/>
      <w:sz w:val="22"/>
      <w:szCs w:val="22"/>
      <w:lang w:eastAsia="en-US"/>
    </w:rPr>
  </w:style>
  <w:style w:type="numbering" w:customStyle="1" w:styleId="Zaimportowanystyl151">
    <w:name w:val="Zaimportowany styl 151"/>
    <w:rsid w:val="0038402D"/>
  </w:style>
  <w:style w:type="numbering" w:customStyle="1" w:styleId="Zaimportowanystyl161">
    <w:name w:val="Zaimportowany styl 161"/>
    <w:rsid w:val="0038402D"/>
  </w:style>
  <w:style w:type="character" w:styleId="Nierozpoznanawzmianka">
    <w:name w:val="Unresolved Mention"/>
    <w:basedOn w:val="Domylnaczcionkaakapitu"/>
    <w:uiPriority w:val="99"/>
    <w:semiHidden/>
    <w:unhideWhenUsed/>
    <w:rsid w:val="0046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815150365">
      <w:bodyDiv w:val="1"/>
      <w:marLeft w:val="0"/>
      <w:marRight w:val="0"/>
      <w:marTop w:val="0"/>
      <w:marBottom w:val="0"/>
      <w:divBdr>
        <w:top w:val="none" w:sz="0" w:space="0" w:color="auto"/>
        <w:left w:val="none" w:sz="0" w:space="0" w:color="auto"/>
        <w:bottom w:val="none" w:sz="0" w:space="0" w:color="auto"/>
        <w:right w:val="none" w:sz="0" w:space="0" w:color="auto"/>
      </w:divBdr>
      <w:divsChild>
        <w:div w:id="1109591996">
          <w:marLeft w:val="360"/>
          <w:marRight w:val="0"/>
          <w:marTop w:val="72"/>
          <w:marBottom w:val="72"/>
          <w:divBdr>
            <w:top w:val="none" w:sz="0" w:space="0" w:color="auto"/>
            <w:left w:val="none" w:sz="0" w:space="0" w:color="auto"/>
            <w:bottom w:val="none" w:sz="0" w:space="0" w:color="auto"/>
            <w:right w:val="none" w:sz="0" w:space="0" w:color="auto"/>
          </w:divBdr>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35644808">
      <w:bodyDiv w:val="1"/>
      <w:marLeft w:val="0"/>
      <w:marRight w:val="0"/>
      <w:marTop w:val="0"/>
      <w:marBottom w:val="0"/>
      <w:divBdr>
        <w:top w:val="none" w:sz="0" w:space="0" w:color="auto"/>
        <w:left w:val="none" w:sz="0" w:space="0" w:color="auto"/>
        <w:bottom w:val="none" w:sz="0" w:space="0" w:color="auto"/>
        <w:right w:val="none" w:sz="0" w:space="0" w:color="auto"/>
      </w:divBdr>
      <w:divsChild>
        <w:div w:id="2083719189">
          <w:marLeft w:val="360"/>
          <w:marRight w:val="0"/>
          <w:marTop w:val="72"/>
          <w:marBottom w:val="72"/>
          <w:divBdr>
            <w:top w:val="none" w:sz="0" w:space="0" w:color="auto"/>
            <w:left w:val="none" w:sz="0" w:space="0" w:color="auto"/>
            <w:bottom w:val="none" w:sz="0" w:space="0" w:color="auto"/>
            <w:right w:val="none" w:sz="0" w:space="0" w:color="auto"/>
          </w:divBdr>
        </w:div>
        <w:div w:id="625161742">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uzp.gov.pl/" TargetMode="External"/><Relationship Id="rId13" Type="http://schemas.openxmlformats.org/officeDocument/2006/relationships/hyperlink" Target="mailto:oneplace@marketpla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www.uzp.gov.pl/__data/assets/pdf_file/0015/32415/Instrukcja-wypelniania-JEDZ-ESPD.pdf"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BEBD7-62BF-44E5-911D-18A4253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26</Pages>
  <Words>9208</Words>
  <Characters>55253</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64333</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38</cp:revision>
  <cp:lastPrinted>2022-10-20T13:24:00Z</cp:lastPrinted>
  <dcterms:created xsi:type="dcterms:W3CDTF">2022-10-14T09:21:00Z</dcterms:created>
  <dcterms:modified xsi:type="dcterms:W3CDTF">2022-10-25T09:49:00Z</dcterms:modified>
</cp:coreProperties>
</file>