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314"/>
      </w:tblGrid>
      <w:tr w:rsidR="0052628F" w:rsidRPr="00C0723B" w14:paraId="50C59D07" w14:textId="77777777">
        <w:trPr>
          <w:trHeight w:val="260"/>
        </w:trPr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833CF1" w14:textId="181FF498" w:rsidR="0052628F" w:rsidRPr="00C0723B" w:rsidRDefault="00055CB8" w:rsidP="00055CB8">
            <w:pPr>
              <w:pStyle w:val="Tekstprzypisudolnego"/>
              <w:spacing w:after="4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pl-PL"/>
              </w:rPr>
              <w:t xml:space="preserve">ZP/PN/1/2022                                                                                                      </w:t>
            </w:r>
            <w:r w:rsidR="0052628F" w:rsidRPr="00C0723B">
              <w:rPr>
                <w:rFonts w:ascii="Times New Roman" w:eastAsia="Calibri" w:hAnsi="Times New Roman" w:cs="Times New Roman"/>
                <w:b/>
                <w:bCs/>
                <w:lang w:val="pl-PL"/>
              </w:rPr>
              <w:t xml:space="preserve">Załącznik nr </w:t>
            </w:r>
            <w:r w:rsidR="00BC764E" w:rsidRPr="00C0723B">
              <w:rPr>
                <w:rFonts w:ascii="Times New Roman" w:eastAsia="Calibri" w:hAnsi="Times New Roman" w:cs="Times New Roman"/>
                <w:b/>
                <w:bCs/>
                <w:lang w:val="pl-PL"/>
              </w:rPr>
              <w:t>1</w:t>
            </w:r>
            <w:r w:rsidR="00FC6458">
              <w:rPr>
                <w:rFonts w:ascii="Times New Roman" w:eastAsia="Calibri" w:hAnsi="Times New Roman" w:cs="Times New Roman"/>
                <w:b/>
                <w:bCs/>
                <w:lang w:val="pl-PL"/>
              </w:rPr>
              <w:t>0</w:t>
            </w:r>
            <w:r w:rsidR="0052628F" w:rsidRPr="00C0723B">
              <w:rPr>
                <w:rFonts w:ascii="Times New Roman" w:eastAsia="Calibri" w:hAnsi="Times New Roman" w:cs="Times New Roman"/>
                <w:b/>
                <w:bCs/>
                <w:lang w:val="pl-PL"/>
              </w:rPr>
              <w:t xml:space="preserve"> do SWZ</w:t>
            </w:r>
          </w:p>
        </w:tc>
      </w:tr>
      <w:tr w:rsidR="0052628F" w:rsidRPr="00C0723B" w14:paraId="7124025E" w14:textId="77777777">
        <w:trPr>
          <w:trHeight w:val="330"/>
        </w:trPr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25E737" w14:textId="77777777" w:rsidR="0052628F" w:rsidRPr="00C0723B" w:rsidRDefault="0052628F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C0723B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 xml:space="preserve">WZÓR UMOWY </w:t>
            </w:r>
          </w:p>
        </w:tc>
      </w:tr>
    </w:tbl>
    <w:p w14:paraId="0D7BC4BE" w14:textId="77777777" w:rsidR="0052628F" w:rsidRPr="007B2EC8" w:rsidRDefault="0052628F" w:rsidP="007B2EC8">
      <w:pPr>
        <w:pStyle w:val="Nagwek5"/>
        <w:numPr>
          <w:ilvl w:val="0"/>
          <w:numId w:val="0"/>
        </w:numPr>
        <w:spacing w:before="120" w:after="120"/>
        <w:ind w:left="1008" w:hanging="1008"/>
        <w:jc w:val="both"/>
        <w:rPr>
          <w:rFonts w:eastAsia="Calibri"/>
          <w:b w:val="0"/>
          <w:i w:val="0"/>
          <w:sz w:val="22"/>
        </w:rPr>
      </w:pPr>
    </w:p>
    <w:p w14:paraId="60375269" w14:textId="77777777" w:rsidR="0052628F" w:rsidRPr="00C0723B" w:rsidRDefault="00C0723B" w:rsidP="00C0723B">
      <w:pPr>
        <w:pStyle w:val="Nagwek5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W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dniu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</w:t>
      </w:r>
      <w:r>
        <w:rPr>
          <w:rFonts w:eastAsia="Calibri"/>
          <w:b w:val="0"/>
          <w:i w:val="0"/>
          <w:iCs w:val="0"/>
          <w:sz w:val="20"/>
          <w:szCs w:val="20"/>
        </w:rPr>
        <w:t xml:space="preserve">.........................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r.  w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............................................</w:t>
      </w:r>
      <w:r>
        <w:rPr>
          <w:rFonts w:eastAsia="Calibri"/>
          <w:b w:val="0"/>
          <w:i w:val="0"/>
          <w:iCs w:val="0"/>
          <w:sz w:val="20"/>
          <w:szCs w:val="20"/>
        </w:rPr>
        <w:t xml:space="preserve">...........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pomiędzy: </w:t>
      </w:r>
    </w:p>
    <w:p w14:paraId="4561787C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</w:p>
    <w:p w14:paraId="47580DEE" w14:textId="77777777" w:rsidR="0052628F" w:rsidRPr="00C0723B" w:rsidRDefault="00C0723B" w:rsidP="00C0723B">
      <w:pPr>
        <w:pStyle w:val="Nagwek5"/>
        <w:spacing w:before="0" w:after="0" w:line="360" w:lineRule="auto"/>
        <w:ind w:hanging="15"/>
        <w:rPr>
          <w:rFonts w:eastAsia="Calibri"/>
          <w:b w:val="0"/>
          <w:bCs w:val="0"/>
          <w:i w:val="0"/>
          <w:iCs w:val="0"/>
          <w:sz w:val="20"/>
          <w:szCs w:val="20"/>
        </w:rPr>
      </w:pPr>
      <w:r>
        <w:rPr>
          <w:rFonts w:eastAsia="Calibri"/>
          <w:b w:val="0"/>
          <w:i w:val="0"/>
          <w:iCs w:val="0"/>
          <w:sz w:val="20"/>
          <w:szCs w:val="20"/>
        </w:rPr>
        <w:t>...............</w:t>
      </w:r>
      <w:r w:rsidR="0052628F" w:rsidRPr="00C0723B">
        <w:rPr>
          <w:rFonts w:eastAsia="Calibri"/>
          <w:b w:val="0"/>
          <w:i w:val="0"/>
          <w:iCs w:val="0"/>
          <w:sz w:val="20"/>
          <w:szCs w:val="20"/>
        </w:rPr>
        <w:t xml:space="preserve">.....................................................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(NIP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</w:t>
      </w:r>
      <w:r>
        <w:rPr>
          <w:rFonts w:eastAsia="Calibri"/>
          <w:b w:val="0"/>
          <w:i w:val="0"/>
          <w:iCs w:val="0"/>
          <w:sz w:val="20"/>
          <w:szCs w:val="20"/>
        </w:rPr>
        <w:t xml:space="preserve">..........................,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REGON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</w:t>
      </w:r>
      <w:r>
        <w:rPr>
          <w:rFonts w:eastAsia="Calibri"/>
          <w:b w:val="0"/>
          <w:i w:val="0"/>
          <w:iCs w:val="0"/>
          <w:sz w:val="20"/>
          <w:szCs w:val="20"/>
        </w:rPr>
        <w:t>...............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) </w:t>
      </w:r>
      <w:r w:rsidR="0052628F" w:rsidRPr="00C0723B">
        <w:rPr>
          <w:rFonts w:eastAsia="Calibri"/>
          <w:b w:val="0"/>
          <w:i w:val="0"/>
          <w:iCs w:val="0"/>
          <w:sz w:val="20"/>
          <w:szCs w:val="20"/>
        </w:rPr>
        <w:t>z siedzibą w ...........................................</w:t>
      </w:r>
      <w:r>
        <w:rPr>
          <w:rFonts w:eastAsia="Calibri"/>
          <w:b w:val="0"/>
          <w:i w:val="0"/>
          <w:iCs w:val="0"/>
          <w:sz w:val="20"/>
          <w:szCs w:val="20"/>
        </w:rPr>
        <w:t xml:space="preserve">.. 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przy ul. </w:t>
      </w:r>
      <w:r w:rsidRPr="00C0723B">
        <w:rPr>
          <w:rFonts w:eastAsia="Calibri"/>
          <w:b w:val="0"/>
          <w:i w:val="0"/>
          <w:iCs w:val="0"/>
          <w:sz w:val="20"/>
          <w:szCs w:val="20"/>
        </w:rPr>
        <w:t>...................................................</w:t>
      </w:r>
      <w:r>
        <w:rPr>
          <w:rFonts w:eastAsia="Calibri"/>
          <w:b w:val="0"/>
          <w:i w:val="0"/>
          <w:iCs w:val="0"/>
          <w:sz w:val="20"/>
          <w:szCs w:val="20"/>
        </w:rPr>
        <w:t>..............................</w:t>
      </w:r>
      <w:r w:rsidR="0052628F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   </w:t>
      </w:r>
    </w:p>
    <w:p w14:paraId="181B37FC" w14:textId="77777777" w:rsidR="0052628F" w:rsidRPr="00C0723B" w:rsidRDefault="0052628F" w:rsidP="00C0723B">
      <w:pPr>
        <w:pStyle w:val="Nagwek5"/>
        <w:spacing w:before="0" w:after="0" w:line="360" w:lineRule="auto"/>
        <w:rPr>
          <w:rFonts w:eastAsia="Calibri"/>
          <w:b w:val="0"/>
          <w:bCs w:val="0"/>
          <w:i w:val="0"/>
          <w:iCs w:val="0"/>
          <w:sz w:val="20"/>
          <w:szCs w:val="20"/>
        </w:rPr>
      </w:pPr>
    </w:p>
    <w:p w14:paraId="673F6DD3" w14:textId="77777777" w:rsidR="0052628F" w:rsidRPr="00C0723B" w:rsidRDefault="0052628F" w:rsidP="00C0723B">
      <w:pPr>
        <w:pStyle w:val="Nagwek5"/>
        <w:spacing w:before="0" w:after="0" w:line="360" w:lineRule="auto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reprezentowana/y przez: </w:t>
      </w:r>
    </w:p>
    <w:p w14:paraId="07652919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…………………………… – …………………….</w:t>
      </w:r>
    </w:p>
    <w:p w14:paraId="4EE657B5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zwana/y   dalej   </w:t>
      </w:r>
      <w:r w:rsidRPr="00C0723B">
        <w:rPr>
          <w:rFonts w:eastAsia="Calibri"/>
          <w:sz w:val="20"/>
          <w:szCs w:val="20"/>
        </w:rPr>
        <w:t>Zamawiającym</w:t>
      </w:r>
    </w:p>
    <w:p w14:paraId="75BF9A5C" w14:textId="77777777" w:rsidR="0052628F" w:rsidRPr="00C0723B" w:rsidRDefault="0052628F" w:rsidP="00C0723B">
      <w:pPr>
        <w:spacing w:line="360" w:lineRule="auto"/>
        <w:rPr>
          <w:rFonts w:cs="Times New Roman"/>
          <w:sz w:val="12"/>
          <w:szCs w:val="12"/>
          <w:lang w:val="pl-PL"/>
        </w:rPr>
      </w:pPr>
    </w:p>
    <w:p w14:paraId="5291B2EF" w14:textId="77777777" w:rsidR="0052628F" w:rsidRPr="00C0723B" w:rsidRDefault="0052628F" w:rsidP="00C0723B">
      <w:pPr>
        <w:pStyle w:val="Nagwek7"/>
        <w:pBdr>
          <w:bottom w:val="none" w:sz="0" w:space="0" w:color="auto"/>
        </w:pBdr>
        <w:spacing w:line="360" w:lineRule="auto"/>
        <w:rPr>
          <w:rFonts w:ascii="Times New Roman" w:eastAsia="Calibri" w:hAnsi="Times New Roman" w:cs="Times New Roman"/>
          <w:b w:val="0"/>
          <w:bCs w:val="0"/>
          <w:lang w:val="pl-PL"/>
        </w:rPr>
      </w:pPr>
      <w:r w:rsidRPr="00C0723B">
        <w:rPr>
          <w:rFonts w:ascii="Times New Roman" w:eastAsia="Calibri" w:hAnsi="Times New Roman" w:cs="Times New Roman"/>
          <w:b w:val="0"/>
          <w:bCs w:val="0"/>
          <w:lang w:val="pl-PL"/>
        </w:rPr>
        <w:t>a</w:t>
      </w:r>
    </w:p>
    <w:p w14:paraId="3A8A49E0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.................................................................. z siedzibą w ….........................................</w:t>
      </w:r>
      <w:r w:rsidR="00C0723B">
        <w:rPr>
          <w:rFonts w:eastAsia="Calibri"/>
          <w:b w:val="0"/>
          <w:bCs w:val="0"/>
          <w:i w:val="0"/>
          <w:iCs w:val="0"/>
          <w:sz w:val="20"/>
          <w:szCs w:val="20"/>
        </w:rPr>
        <w:t>.................... wpisanym w 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dniu ........................................... do rejestru przedsiębiorców, prowadzonego przez Sąd Rejonowy w ..................................................... Wydział ......................... Gospodarczy Rejestrowy *wpisaną/</w:t>
      </w:r>
      <w:proofErr w:type="spellStart"/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ym</w:t>
      </w:r>
      <w:proofErr w:type="spellEnd"/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w dniu ................................... do KRS ...................................................... pod nr ................................, REGON </w:t>
      </w:r>
      <w:r w:rsidR="00C0723B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...</w:t>
      </w:r>
      <w:r w:rsid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..............................., 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NIP .....</w:t>
      </w:r>
      <w:r w:rsidR="00C0723B">
        <w:rPr>
          <w:rFonts w:eastAsia="Calibri"/>
          <w:b w:val="0"/>
          <w:bCs w:val="0"/>
          <w:i w:val="0"/>
          <w:iCs w:val="0"/>
          <w:sz w:val="20"/>
          <w:szCs w:val="20"/>
        </w:rPr>
        <w:t>............................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Urząd Skarbowy .................</w:t>
      </w:r>
      <w:r w:rsidR="00C0723B">
        <w:rPr>
          <w:rFonts w:eastAsia="Calibri"/>
          <w:b w:val="0"/>
          <w:bCs w:val="0"/>
          <w:i w:val="0"/>
          <w:iCs w:val="0"/>
          <w:sz w:val="20"/>
          <w:szCs w:val="20"/>
        </w:rPr>
        <w:t>.......................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,</w:t>
      </w:r>
    </w:p>
    <w:p w14:paraId="6640E20D" w14:textId="77777777" w:rsidR="0052628F" w:rsidRPr="00C0723B" w:rsidRDefault="0052628F" w:rsidP="00C0723B">
      <w:pPr>
        <w:spacing w:line="360" w:lineRule="auto"/>
        <w:rPr>
          <w:rFonts w:cs="Times New Roman"/>
          <w:sz w:val="20"/>
          <w:szCs w:val="20"/>
          <w:lang w:val="pl-PL"/>
        </w:rPr>
      </w:pPr>
    </w:p>
    <w:p w14:paraId="622CF818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rFonts w:eastAsia="Calibri"/>
          <w:b w:val="0"/>
          <w:b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reprezentowanym przez:</w:t>
      </w:r>
    </w:p>
    <w:p w14:paraId="723695B8" w14:textId="77777777" w:rsidR="0052628F" w:rsidRPr="00C0723B" w:rsidRDefault="0052628F" w:rsidP="00C0723B">
      <w:pPr>
        <w:pStyle w:val="Nagwek7"/>
        <w:pBdr>
          <w:bottom w:val="none" w:sz="0" w:space="0" w:color="auto"/>
        </w:pBdr>
        <w:tabs>
          <w:tab w:val="left" w:pos="567"/>
          <w:tab w:val="left" w:pos="709"/>
          <w:tab w:val="right" w:pos="9046"/>
        </w:tabs>
        <w:spacing w:line="360" w:lineRule="auto"/>
        <w:rPr>
          <w:rFonts w:ascii="Times New Roman" w:eastAsia="Calibri" w:hAnsi="Times New Roman" w:cs="Times New Roman"/>
          <w:b w:val="0"/>
          <w:bCs w:val="0"/>
          <w:lang w:val="pl-PL"/>
        </w:rPr>
      </w:pPr>
      <w:r w:rsidRPr="00C0723B">
        <w:rPr>
          <w:rFonts w:ascii="Times New Roman" w:eastAsia="Calibri" w:hAnsi="Times New Roman" w:cs="Times New Roman"/>
          <w:b w:val="0"/>
          <w:bCs w:val="0"/>
          <w:lang w:val="pl-PL"/>
        </w:rPr>
        <w:t xml:space="preserve">1. </w:t>
      </w:r>
      <w:r w:rsidR="00C0723B" w:rsidRPr="00C0723B">
        <w:rPr>
          <w:rFonts w:ascii="Times New Roman" w:eastAsia="Calibri" w:hAnsi="Times New Roman" w:cs="Times New Roman"/>
          <w:b w:val="0"/>
          <w:iCs/>
        </w:rPr>
        <w:t>...........................................................................</w:t>
      </w:r>
    </w:p>
    <w:p w14:paraId="331AAE5A" w14:textId="77777777" w:rsidR="0052628F" w:rsidRPr="00C0723B" w:rsidRDefault="0052628F" w:rsidP="00C0723B">
      <w:pPr>
        <w:pStyle w:val="Nagwek7"/>
        <w:pBdr>
          <w:bottom w:val="none" w:sz="0" w:space="0" w:color="auto"/>
        </w:pBdr>
        <w:tabs>
          <w:tab w:val="left" w:pos="567"/>
          <w:tab w:val="left" w:pos="709"/>
          <w:tab w:val="right" w:pos="9046"/>
        </w:tabs>
        <w:spacing w:line="360" w:lineRule="auto"/>
        <w:rPr>
          <w:rFonts w:ascii="Times New Roman" w:eastAsia="Calibri" w:hAnsi="Times New Roman" w:cs="Times New Roman"/>
          <w:b w:val="0"/>
          <w:bCs w:val="0"/>
          <w:lang w:val="pl-PL"/>
        </w:rPr>
      </w:pPr>
      <w:r w:rsidRPr="00C0723B">
        <w:rPr>
          <w:rFonts w:ascii="Times New Roman" w:eastAsia="Calibri" w:hAnsi="Times New Roman" w:cs="Times New Roman"/>
          <w:b w:val="0"/>
          <w:bCs w:val="0"/>
          <w:lang w:val="pl-PL"/>
        </w:rPr>
        <w:t xml:space="preserve">2. </w:t>
      </w:r>
      <w:r w:rsidR="00C0723B" w:rsidRPr="00C0723B">
        <w:rPr>
          <w:rFonts w:ascii="Times New Roman" w:eastAsia="Calibri" w:hAnsi="Times New Roman" w:cs="Times New Roman"/>
          <w:b w:val="0"/>
          <w:iCs/>
        </w:rPr>
        <w:t>...........................................................................</w:t>
      </w:r>
    </w:p>
    <w:p w14:paraId="219F8BF0" w14:textId="77777777" w:rsidR="0052628F" w:rsidRPr="00C0723B" w:rsidRDefault="0052628F" w:rsidP="00C0723B">
      <w:pPr>
        <w:pStyle w:val="Nagwek5"/>
        <w:spacing w:before="0" w:after="0" w:line="360" w:lineRule="auto"/>
        <w:jc w:val="both"/>
        <w:rPr>
          <w:rFonts w:eastAsia="Calibri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zwanym dalej </w:t>
      </w:r>
      <w:r w:rsidRPr="00C0723B">
        <w:rPr>
          <w:rFonts w:eastAsia="Calibri"/>
          <w:sz w:val="20"/>
          <w:szCs w:val="20"/>
        </w:rPr>
        <w:t>Wykonawcą</w:t>
      </w:r>
    </w:p>
    <w:p w14:paraId="00C8367B" w14:textId="77777777" w:rsidR="0052628F" w:rsidRPr="00C0723B" w:rsidRDefault="0052628F" w:rsidP="00C0723B">
      <w:pPr>
        <w:pStyle w:val="Nagwek8"/>
        <w:tabs>
          <w:tab w:val="right" w:pos="9046"/>
        </w:tabs>
        <w:spacing w:before="0" w:after="0" w:line="360" w:lineRule="auto"/>
        <w:jc w:val="both"/>
        <w:rPr>
          <w:rFonts w:eastAsia="Calibri"/>
          <w:b/>
          <w:bCs/>
          <w:sz w:val="20"/>
          <w:szCs w:val="20"/>
        </w:rPr>
      </w:pPr>
    </w:p>
    <w:p w14:paraId="1BDEBA51" w14:textId="77777777" w:rsidR="0052628F" w:rsidRPr="00C0723B" w:rsidRDefault="0052628F" w:rsidP="00C0723B">
      <w:pPr>
        <w:pStyle w:val="Nagwek8"/>
        <w:tabs>
          <w:tab w:val="right" w:pos="9046"/>
        </w:tabs>
        <w:spacing w:before="0" w:after="0" w:line="360" w:lineRule="auto"/>
        <w:jc w:val="both"/>
        <w:rPr>
          <w:rFonts w:eastAsia="Calibri"/>
          <w:i w:val="0"/>
          <w:iCs w:val="0"/>
          <w:sz w:val="20"/>
          <w:szCs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została zawarta umowa następującej treści.</w:t>
      </w:r>
    </w:p>
    <w:p w14:paraId="4A9E80A8" w14:textId="77777777" w:rsidR="0052628F" w:rsidRPr="00C0723B" w:rsidRDefault="0052628F" w:rsidP="00C0723B">
      <w:pPr>
        <w:pStyle w:val="Nagwek5"/>
        <w:widowControl w:val="0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</w:p>
    <w:p w14:paraId="3DBA7A18" w14:textId="77777777" w:rsidR="0052628F" w:rsidRPr="00C0723B" w:rsidRDefault="0052628F" w:rsidP="00C0723B">
      <w:pPr>
        <w:pStyle w:val="Nagwek5"/>
        <w:widowControl w:val="0"/>
        <w:spacing w:before="0" w:after="0" w:line="360" w:lineRule="auto"/>
        <w:jc w:val="both"/>
        <w:rPr>
          <w:rFonts w:eastAsia="Calibri"/>
          <w:i w:val="0"/>
          <w:iCs w:val="0"/>
          <w:sz w:val="16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W treści Umowy Zamawiający i Wykonawca zwanymi są dalej również: Stroną lub Stronami. </w:t>
      </w:r>
    </w:p>
    <w:p w14:paraId="35EAD0C6" w14:textId="77777777" w:rsidR="0052628F" w:rsidRPr="00C0723B" w:rsidRDefault="0052628F" w:rsidP="00C0723B">
      <w:pPr>
        <w:pStyle w:val="Nagwek8"/>
        <w:tabs>
          <w:tab w:val="right" w:pos="9046"/>
        </w:tabs>
        <w:spacing w:before="0" w:after="0" w:line="360" w:lineRule="auto"/>
        <w:jc w:val="both"/>
        <w:rPr>
          <w:rFonts w:eastAsia="Calibri"/>
          <w:i w:val="0"/>
          <w:iCs w:val="0"/>
          <w:sz w:val="16"/>
          <w:szCs w:val="20"/>
        </w:rPr>
      </w:pPr>
    </w:p>
    <w:p w14:paraId="0C57FE8B" w14:textId="77777777" w:rsidR="0052628F" w:rsidRPr="00C0723B" w:rsidRDefault="0052628F" w:rsidP="00FC6458">
      <w:pPr>
        <w:pStyle w:val="Nagwek5"/>
        <w:widowControl w:val="0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Wykonawca wyłoniony został w postępowaniu o udzielenie zamówienia publicznego w</w:t>
      </w:r>
      <w:r w:rsidR="00FC6458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prowadzonym w 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trybie</w:t>
      </w:r>
      <w:r w:rsidR="00FC6458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="00FC6458">
        <w:rPr>
          <w:i w:val="0"/>
          <w:iCs w:val="0"/>
          <w:sz w:val="20"/>
          <w:szCs w:val="20"/>
        </w:rPr>
        <w:t xml:space="preserve">przetargu nieograniczonego </w:t>
      </w:r>
      <w:r w:rsidR="00BC764E" w:rsidRPr="00C0723B">
        <w:rPr>
          <w:i w:val="0"/>
          <w:iCs w:val="0"/>
          <w:sz w:val="20"/>
          <w:szCs w:val="20"/>
        </w:rPr>
        <w:t xml:space="preserve"> – </w:t>
      </w:r>
      <w:r w:rsidR="00FC6458" w:rsidRPr="00FC6458">
        <w:rPr>
          <w:i w:val="0"/>
          <w:iCs w:val="0"/>
          <w:sz w:val="20"/>
          <w:szCs w:val="20"/>
        </w:rPr>
        <w:t>Wartość zamówienia jest równa progom unijnym lub przekracza progi unijne określone na podstawie art. 3 ustawy z 11 września 2019 r. – Prawo zamówień publicznych (Dz.U. z 2021 r. poz. 1129 ze zm.).</w:t>
      </w:r>
      <w:r w:rsidR="00BC764E" w:rsidRPr="00C0723B">
        <w:rPr>
          <w:i w:val="0"/>
          <w:iCs w:val="0"/>
          <w:sz w:val="20"/>
          <w:szCs w:val="20"/>
        </w:rPr>
        <w:t xml:space="preserve"> </w:t>
      </w:r>
    </w:p>
    <w:p w14:paraId="26CCE055" w14:textId="77777777" w:rsidR="0052628F" w:rsidRPr="00C0723B" w:rsidRDefault="0052628F" w:rsidP="00C0723B">
      <w:pPr>
        <w:pStyle w:val="Nagwek5"/>
        <w:widowControl w:val="0"/>
        <w:spacing w:before="0" w:after="0" w:line="360" w:lineRule="auto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</w:p>
    <w:p w14:paraId="1CC6DB72" w14:textId="77777777" w:rsidR="0052628F" w:rsidRPr="00C0723B" w:rsidRDefault="0052628F" w:rsidP="00C0723B">
      <w:pPr>
        <w:pStyle w:val="Nagwek5"/>
        <w:widowControl w:val="0"/>
        <w:spacing w:before="0" w:after="0" w:line="360" w:lineRule="auto"/>
        <w:jc w:val="both"/>
        <w:rPr>
          <w:rStyle w:val="Numerstrony"/>
          <w:rFonts w:eastAsia="Calibri"/>
          <w:sz w:val="20"/>
          <w:szCs w:val="20"/>
          <w:lang w:val="pl-PL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Podstawą do ustalenia  warunków niniejszej Umowy są:</w:t>
      </w:r>
    </w:p>
    <w:p w14:paraId="13DD7198" w14:textId="77777777" w:rsidR="0052628F" w:rsidRPr="00C0723B" w:rsidRDefault="0052628F" w:rsidP="00C0723B">
      <w:pPr>
        <w:pStyle w:val="Nagwek5"/>
        <w:widowControl w:val="0"/>
        <w:numPr>
          <w:ilvl w:val="0"/>
          <w:numId w:val="1"/>
        </w:numPr>
        <w:spacing w:before="0" w:after="0" w:line="360" w:lineRule="auto"/>
        <w:ind w:left="426"/>
        <w:jc w:val="both"/>
        <w:rPr>
          <w:rStyle w:val="Numerstrony"/>
          <w:rFonts w:eastAsia="Calibri"/>
          <w:sz w:val="20"/>
          <w:szCs w:val="20"/>
          <w:lang w:val="pl-PL"/>
        </w:rPr>
      </w:pPr>
      <w:r w:rsidRPr="00C0723B">
        <w:rPr>
          <w:rStyle w:val="Numerstrony"/>
          <w:rFonts w:eastAsia="Calibri"/>
          <w:sz w:val="20"/>
          <w:szCs w:val="20"/>
          <w:lang w:val="pl-PL"/>
        </w:rPr>
        <w:t>Koncesja Wykonawcy na obrót energią elektryczną nr …………………… z dnia ……………r. wydana przez Prezesa Urzędu Regulacji Energetyki,</w:t>
      </w:r>
    </w:p>
    <w:p w14:paraId="315B8B24" w14:textId="77777777" w:rsidR="0052628F" w:rsidRPr="00C0723B" w:rsidRDefault="0052628F" w:rsidP="00C0723B">
      <w:pPr>
        <w:pStyle w:val="Nagwek5"/>
        <w:widowControl w:val="0"/>
        <w:numPr>
          <w:ilvl w:val="0"/>
          <w:numId w:val="1"/>
        </w:numPr>
        <w:spacing w:before="0" w:after="0" w:line="360" w:lineRule="auto"/>
        <w:ind w:left="426"/>
        <w:jc w:val="both"/>
      </w:pPr>
      <w:r w:rsidRPr="00C0723B">
        <w:rPr>
          <w:rStyle w:val="Numerstrony"/>
          <w:rFonts w:eastAsia="Calibri"/>
          <w:sz w:val="20"/>
          <w:szCs w:val="20"/>
          <w:lang w:val="pl-PL"/>
        </w:rPr>
        <w:t>Generalna Umowa Dystrybucyjna zawarta pomiędzy Wykonawcą a OSD,</w:t>
      </w:r>
    </w:p>
    <w:p w14:paraId="1FF5C364" w14:textId="77777777" w:rsidR="0052628F" w:rsidRPr="00C0723B" w:rsidRDefault="0052628F">
      <w:pPr>
        <w:rPr>
          <w:rFonts w:cs="Times New Roman"/>
          <w:lang w:val="pl-PL"/>
        </w:rPr>
      </w:pPr>
    </w:p>
    <w:p w14:paraId="3255889A" w14:textId="77777777" w:rsidR="0052628F" w:rsidRPr="00C0723B" w:rsidRDefault="0052628F">
      <w:pPr>
        <w:rPr>
          <w:rFonts w:cs="Times New Roman"/>
          <w:lang w:val="pl-PL"/>
        </w:rPr>
      </w:pPr>
    </w:p>
    <w:p w14:paraId="16665B68" w14:textId="77777777" w:rsidR="00C0723B" w:rsidRDefault="00C0723B">
      <w:pPr>
        <w:rPr>
          <w:rFonts w:cs="Times New Roman"/>
          <w:lang w:val="pl-PL"/>
        </w:rPr>
      </w:pPr>
    </w:p>
    <w:p w14:paraId="6FCD67FD" w14:textId="77777777" w:rsidR="00C0723B" w:rsidRPr="00C0723B" w:rsidRDefault="00C0723B">
      <w:pPr>
        <w:rPr>
          <w:rFonts w:cs="Times New Roman"/>
          <w:lang w:val="pl-PL"/>
        </w:rPr>
      </w:pPr>
    </w:p>
    <w:p w14:paraId="361B527E" w14:textId="77777777" w:rsidR="00C0723B" w:rsidRDefault="00C0723B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</w:p>
    <w:p w14:paraId="51386FBC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1.</w:t>
      </w:r>
    </w:p>
    <w:p w14:paraId="7D234F77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sz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Postanowienia wstępne</w:t>
      </w:r>
    </w:p>
    <w:p w14:paraId="4EAC9612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 xml:space="preserve">Przedmiotem Umowy jest określenie praw i obowiązków stron, związanych ze sprzedażą energii elektrycznej i świadczenie usług dystrybucji energii elektrycznej w ramach usługi kompleksowej na potrzeby obiektów    wymienionych w zał. nr </w:t>
      </w:r>
      <w:r w:rsidR="00FC6458">
        <w:rPr>
          <w:rFonts w:ascii="Times New Roman" w:hAnsi="Times New Roman" w:cs="Times New Roman"/>
          <w:sz w:val="20"/>
          <w:lang w:val="pl-PL"/>
        </w:rPr>
        <w:t>1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 do umowy na zasadach określonych w ustawie Prawo energetyczne z dnia                10 kwietnia </w:t>
      </w:r>
      <w:r w:rsidR="0078258B" w:rsidRPr="00C0723B">
        <w:rPr>
          <w:rFonts w:ascii="Times New Roman" w:hAnsi="Times New Roman" w:cs="Times New Roman"/>
          <w:sz w:val="20"/>
          <w:lang w:val="pl-PL"/>
        </w:rPr>
        <w:t xml:space="preserve">1997 r. </w:t>
      </w:r>
      <w:r w:rsidR="006F3528" w:rsidRPr="00C0723B">
        <w:rPr>
          <w:rFonts w:ascii="Times New Roman" w:hAnsi="Times New Roman" w:cs="Times New Roman"/>
          <w:sz w:val="20"/>
          <w:lang w:val="pl-PL"/>
        </w:rPr>
        <w:t xml:space="preserve">. </w:t>
      </w:r>
      <w:r w:rsidR="006F3528">
        <w:rPr>
          <w:rFonts w:ascii="Times New Roman" w:hAnsi="Times New Roman" w:cs="Times New Roman"/>
          <w:sz w:val="20"/>
          <w:lang w:val="pl-PL"/>
        </w:rPr>
        <w:t xml:space="preserve">(tj. Dz. U. 2022 poz. 1385) </w:t>
      </w:r>
      <w:r w:rsidR="0078258B" w:rsidRPr="00C0723B">
        <w:rPr>
          <w:rFonts w:ascii="Times New Roman" w:hAnsi="Times New Roman" w:cs="Times New Roman"/>
          <w:sz w:val="20"/>
          <w:lang w:val="pl-PL"/>
        </w:rPr>
        <w:t>oraz w wydanych na jej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podstawie aktach wykonawczych. </w:t>
      </w:r>
    </w:p>
    <w:p w14:paraId="4E060488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Jeżeli nic innego nie wynika z postanowień Umowy użyte w niej pojęcia oznaczają:</w:t>
      </w:r>
    </w:p>
    <w:p w14:paraId="57E8C6FF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Operator systemu dystrybucyjnego (OSD)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przedsiębiorstwo energetyczne zajmujące się dystrybucją energii elektrycznej;</w:t>
      </w:r>
    </w:p>
    <w:p w14:paraId="18270C91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Umowa dystrybucyjna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umowa zawarta pomiędzy Wykonawcą a OSD określająca ich wzajemne prawa               i obowiązki związane za świadczeniem usługi dystrybucyjnej w celu realizacji niniejszej Umowy;</w:t>
      </w:r>
    </w:p>
    <w:p w14:paraId="2D19C7AE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Standardowy profil zużycia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zbiór danych o przeciętnym zużyciu energii elektrycznej zużytej przez dany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 </w:t>
      </w:r>
      <w:r w:rsidRPr="00C0723B">
        <w:rPr>
          <w:rFonts w:ascii="Times New Roman" w:hAnsi="Times New Roman" w:cs="Times New Roman"/>
          <w:sz w:val="20"/>
          <w:lang w:val="pl-PL"/>
        </w:rPr>
        <w:t>rodzaj odbioru;</w:t>
      </w:r>
    </w:p>
    <w:p w14:paraId="510E301B" w14:textId="77777777" w:rsidR="0052628F" w:rsidRPr="00C0723B" w:rsidRDefault="0052628F" w:rsidP="00C0723B">
      <w:pPr>
        <w:pStyle w:val="Zwykytekst1"/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eastAsia="Calibri" w:hAnsi="Times New Roman" w:cs="Times New Roman"/>
          <w:b/>
          <w:bCs/>
          <w:sz w:val="20"/>
          <w:lang w:val="pl-PL"/>
        </w:rPr>
        <w:t xml:space="preserve">punkt poboru </w:t>
      </w:r>
      <w:r w:rsidRPr="00C0723B">
        <w:rPr>
          <w:rFonts w:ascii="Times New Roman" w:eastAsia="Calibri" w:hAnsi="Times New Roman" w:cs="Times New Roman"/>
          <w:sz w:val="20"/>
          <w:lang w:val="pl-PL"/>
        </w:rPr>
        <w:t>- miejsce dostarczania energii elektrycznej - zgodne z miejscem dostarczania energii elektrycznej zapisanym w umowie o świadczenie usług dystrybucji;</w:t>
      </w:r>
    </w:p>
    <w:p w14:paraId="28586A1B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faktura rozliczeniowa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faktura, w której należność dla Wykonawcy określana jest na podstawie odczytów układów pomiarowych;</w:t>
      </w:r>
    </w:p>
    <w:p w14:paraId="62EB4FAB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b/>
          <w:bCs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okres rozliczeniowy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okres pomiędzy dwoma kolejnymi rozliczeniowymi odczytami urządzeń do pomiaru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</w:t>
      </w:r>
      <w:r w:rsidRPr="00C0723B">
        <w:rPr>
          <w:rFonts w:ascii="Times New Roman" w:hAnsi="Times New Roman" w:cs="Times New Roman"/>
          <w:sz w:val="20"/>
          <w:lang w:val="pl-PL"/>
        </w:rPr>
        <w:t>mocy i energii elektrycznej -zgodnie z okresem rozliczeniowym stosowanym przez OSD;</w:t>
      </w:r>
    </w:p>
    <w:p w14:paraId="785C465C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b/>
          <w:bCs/>
          <w:sz w:val="20"/>
          <w:lang w:val="pl-PL"/>
        </w:rPr>
        <w:t>Ustawa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 - ustawa z dnia 10 kwietnia 1997 Prawo energetyczne</w:t>
      </w:r>
      <w:bookmarkStart w:id="0" w:name="_Hlk116949126"/>
      <w:r w:rsidRPr="00C0723B">
        <w:rPr>
          <w:rFonts w:ascii="Times New Roman" w:hAnsi="Times New Roman" w:cs="Times New Roman"/>
          <w:sz w:val="20"/>
          <w:lang w:val="pl-PL"/>
        </w:rPr>
        <w:t xml:space="preserve">. </w:t>
      </w:r>
      <w:r w:rsidR="006F3528">
        <w:rPr>
          <w:rFonts w:ascii="Times New Roman" w:hAnsi="Times New Roman" w:cs="Times New Roman"/>
          <w:sz w:val="20"/>
          <w:lang w:val="pl-PL"/>
        </w:rPr>
        <w:t>(tj. Dz. U. 2022 poz. 1385).</w:t>
      </w:r>
    </w:p>
    <w:bookmarkEnd w:id="0"/>
    <w:p w14:paraId="07041F34" w14:textId="77777777" w:rsidR="0052628F" w:rsidRPr="00C0723B" w:rsidRDefault="0052628F" w:rsidP="00C0723B">
      <w:pPr>
        <w:pStyle w:val="Zwykytekst1"/>
        <w:spacing w:line="360" w:lineRule="auto"/>
        <w:jc w:val="both"/>
        <w:rPr>
          <w:rFonts w:ascii="Times New Roman" w:hAnsi="Times New Roman" w:cs="Times New Roman"/>
          <w:sz w:val="20"/>
          <w:lang w:val="pl-PL"/>
        </w:rPr>
      </w:pPr>
    </w:p>
    <w:p w14:paraId="442DB108" w14:textId="77777777" w:rsidR="0052628F" w:rsidRPr="00C0723B" w:rsidRDefault="0052628F" w:rsidP="00C0723B">
      <w:pPr>
        <w:pStyle w:val="Zwykytekst1"/>
        <w:suppressAutoHyphens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C0723B">
        <w:rPr>
          <w:rFonts w:ascii="Times New Roman" w:eastAsia="Calibri" w:hAnsi="Times New Roman" w:cs="Times New Roman"/>
          <w:sz w:val="20"/>
          <w:lang w:val="pl-PL"/>
        </w:rPr>
        <w:t>Przedmiot umowy szczegółowo określa "Specyfikacja Warunków Zamówienia", stanowiąca integralną część umowy.</w:t>
      </w:r>
    </w:p>
    <w:p w14:paraId="27ED6104" w14:textId="77777777" w:rsidR="0052628F" w:rsidRPr="007B2EC8" w:rsidRDefault="0052628F" w:rsidP="00C0723B">
      <w:pPr>
        <w:pStyle w:val="Zwykytekst1"/>
        <w:suppressAutoHyphens/>
        <w:spacing w:line="360" w:lineRule="auto"/>
        <w:jc w:val="both"/>
        <w:rPr>
          <w:rFonts w:ascii="Times New Roman" w:hAnsi="Times New Roman" w:cs="Times New Roman"/>
          <w:sz w:val="14"/>
          <w:szCs w:val="10"/>
          <w:lang w:val="pl-PL"/>
        </w:rPr>
      </w:pPr>
    </w:p>
    <w:p w14:paraId="58AF9983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2.</w:t>
      </w:r>
    </w:p>
    <w:p w14:paraId="63A1263B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sz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Bilansowanie handlowe</w:t>
      </w:r>
    </w:p>
    <w:p w14:paraId="38449800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Wykonawca w ramach usługi kompleksowej zobowiązuje się do sprzedaży, a Zamawiający zobowiązuje się  do kupna energii elektrycznej dla punktów poboru określonych w Załączniku nr 1 do umowy.</w:t>
      </w:r>
    </w:p>
    <w:p w14:paraId="3A88076D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Ilość energii elektrycznej, która będzie dostarczona w okresie obowiązywania umowy do punktów poboru jest określona w Załączniku nr 1 do umowy.</w:t>
      </w:r>
    </w:p>
    <w:p w14:paraId="0F91A8C2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 xml:space="preserve">Moc umowna, grupa taryfowa i warunki ich zmian oraz miejsce dostarczenia energii elektrycznej dla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</w:t>
      </w:r>
      <w:r w:rsidRPr="00C0723B">
        <w:rPr>
          <w:rFonts w:ascii="Times New Roman" w:hAnsi="Times New Roman" w:cs="Times New Roman"/>
          <w:sz w:val="20"/>
          <w:lang w:val="pl-PL"/>
        </w:rPr>
        <w:t xml:space="preserve">punktów poboru wymienionych w Załączniku nr 1 określone są w ww. załączniku. </w:t>
      </w:r>
    </w:p>
    <w:p w14:paraId="6203CAE1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 xml:space="preserve">Wykonawca zobowiązuje się również do pełnienia funkcji podmiotu odpowiedzialnego za bilansowanie handlowe dla energii elektrycznej sprzedanej w ramach tej Umowy. Wykonawca dokonywać będzie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     </w:t>
      </w:r>
      <w:r w:rsidRPr="00C0723B">
        <w:rPr>
          <w:rFonts w:ascii="Times New Roman" w:hAnsi="Times New Roman" w:cs="Times New Roman"/>
          <w:sz w:val="20"/>
          <w:lang w:val="pl-PL"/>
        </w:rPr>
        <w:t>bilansowania handlowego energii zakupionej przez Zamawiającego na podstawie standardowego profilu zużycia odpowiedniego dla odbiorów w grupach taryfowych i przy mocach u</w:t>
      </w:r>
      <w:r w:rsidR="00C0723B">
        <w:rPr>
          <w:rFonts w:ascii="Times New Roman" w:hAnsi="Times New Roman" w:cs="Times New Roman"/>
          <w:sz w:val="20"/>
          <w:lang w:val="pl-PL"/>
        </w:rPr>
        <w:t xml:space="preserve">mownych określonych           </w:t>
      </w:r>
      <w:r w:rsidRPr="00C0723B">
        <w:rPr>
          <w:rFonts w:ascii="Times New Roman" w:hAnsi="Times New Roman" w:cs="Times New Roman"/>
          <w:sz w:val="20"/>
          <w:lang w:val="pl-PL"/>
        </w:rPr>
        <w:t>w Załączniku nr 1 lub wskazań układów pomiarowych.</w:t>
      </w:r>
    </w:p>
    <w:p w14:paraId="468B009D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Koszty wynikające z dokonania bilansowania uwzględnione są w cenie en</w:t>
      </w:r>
      <w:r w:rsidR="00C0723B">
        <w:rPr>
          <w:rFonts w:ascii="Times New Roman" w:hAnsi="Times New Roman" w:cs="Times New Roman"/>
          <w:sz w:val="20"/>
          <w:lang w:val="pl-PL"/>
        </w:rPr>
        <w:t>ergii elektrycznej określonej w </w:t>
      </w:r>
      <w:r w:rsidRPr="00C0723B">
        <w:rPr>
          <w:rFonts w:ascii="Times New Roman" w:hAnsi="Times New Roman" w:cs="Times New Roman"/>
          <w:sz w:val="20"/>
          <w:lang w:val="pl-PL"/>
        </w:rPr>
        <w:t>§5 ust. 1.</w:t>
      </w:r>
    </w:p>
    <w:p w14:paraId="5DA36FEF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lastRenderedPageBreak/>
        <w:t xml:space="preserve">Energia elektryczna kupowana na podstawie niniejszej umowy zużywana będzie na potrzeby odbiorcy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</w:t>
      </w:r>
      <w:r w:rsidRPr="00C0723B">
        <w:rPr>
          <w:rFonts w:ascii="Times New Roman" w:hAnsi="Times New Roman" w:cs="Times New Roman"/>
          <w:sz w:val="20"/>
          <w:lang w:val="pl-PL"/>
        </w:rPr>
        <w:t>końcowego.</w:t>
      </w:r>
    </w:p>
    <w:p w14:paraId="620A090D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 xml:space="preserve">Sprzedaż energii elektrycznej odbywa się za pośrednictwem sieci dystrybucyjnej należącej do  Operatora Systemu Dystrybucyjnego (zwanego dalej OSD). </w:t>
      </w:r>
    </w:p>
    <w:p w14:paraId="360A20C6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Warunki świadczenia usług dystrybucji określa taryfa OSD oraz regulamin świadczenia usług                  kompleksowych przez wykonawcę w zakresie niesprzecznym z niniejszą umową..</w:t>
      </w:r>
    </w:p>
    <w:p w14:paraId="3D9818BB" w14:textId="77777777" w:rsidR="0052628F" w:rsidRPr="00C0723B" w:rsidRDefault="0052628F" w:rsidP="00C0723B">
      <w:pPr>
        <w:pStyle w:val="Zwykytekst1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Zamawiający oświadcza, iż nie jest Przedsiębiorstwem Energetyczny</w:t>
      </w:r>
      <w:r w:rsidR="00C0723B">
        <w:rPr>
          <w:rFonts w:ascii="Times New Roman" w:hAnsi="Times New Roman" w:cs="Times New Roman"/>
          <w:sz w:val="20"/>
          <w:lang w:val="pl-PL"/>
        </w:rPr>
        <w:t>m w rozumieniu Ustawy z dnia 10 </w:t>
      </w:r>
      <w:r w:rsidRPr="00C0723B">
        <w:rPr>
          <w:rFonts w:ascii="Times New Roman" w:hAnsi="Times New Roman" w:cs="Times New Roman"/>
          <w:sz w:val="20"/>
          <w:lang w:val="pl-PL"/>
        </w:rPr>
        <w:t>kwietnia 1997 r. Prawo Energetyczne.</w:t>
      </w:r>
    </w:p>
    <w:p w14:paraId="0EF99EBF" w14:textId="77777777" w:rsidR="0052628F" w:rsidRPr="007B2EC8" w:rsidRDefault="0052628F" w:rsidP="00C0723B">
      <w:pPr>
        <w:pStyle w:val="Zwykytekst1"/>
        <w:suppressAutoHyphens/>
        <w:spacing w:line="360" w:lineRule="auto"/>
        <w:jc w:val="both"/>
        <w:rPr>
          <w:rFonts w:ascii="Times New Roman" w:hAnsi="Times New Roman" w:cs="Times New Roman"/>
          <w:sz w:val="14"/>
          <w:szCs w:val="10"/>
          <w:lang w:val="pl-PL"/>
        </w:rPr>
      </w:pPr>
    </w:p>
    <w:p w14:paraId="194BAC94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3.</w:t>
      </w:r>
    </w:p>
    <w:p w14:paraId="07285D2C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Standardy jakości obsługi</w:t>
      </w:r>
    </w:p>
    <w:p w14:paraId="328B0553" w14:textId="77777777" w:rsidR="0052628F" w:rsidRPr="00C0723B" w:rsidRDefault="0052628F" w:rsidP="00C0723B">
      <w:pPr>
        <w:numPr>
          <w:ilvl w:val="0"/>
          <w:numId w:val="16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Standardy jakości obsługi Zamawiającego zostały określone w obowiązujących przepisach wykonawczych wydanych na podstawie Ustawy.</w:t>
      </w:r>
    </w:p>
    <w:p w14:paraId="1A581EAA" w14:textId="77777777" w:rsidR="0052628F" w:rsidRPr="00C0723B" w:rsidRDefault="0052628F" w:rsidP="00C0723B">
      <w:pPr>
        <w:numPr>
          <w:ilvl w:val="0"/>
          <w:numId w:val="16"/>
        </w:numPr>
        <w:suppressAutoHyphens/>
        <w:spacing w:line="360" w:lineRule="auto"/>
        <w:ind w:left="426"/>
        <w:jc w:val="both"/>
        <w:rPr>
          <w:rFonts w:eastAsia="Calibri" w:cs="Times New Roman"/>
          <w:b/>
          <w:bCs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W przypadku niedotrzymania jakościowych standardów obsługi Zamawiającemu na jego pisemny wniosek przysługuje prawo do bonifikaty według stawek określonych w § 42 i § 43 </w:t>
      </w:r>
      <w:r w:rsidR="009C5297" w:rsidRPr="00C0723B">
        <w:rPr>
          <w:rFonts w:eastAsia="Calibri" w:cs="Times New Roman"/>
          <w:sz w:val="20"/>
          <w:szCs w:val="20"/>
          <w:lang w:val="pl-PL"/>
        </w:rPr>
        <w:t>Rozporządzenia Ministra Energii z dnia 6 marca 2019</w:t>
      </w:r>
      <w:r w:rsidR="0076412B" w:rsidRPr="00C0723B">
        <w:rPr>
          <w:rFonts w:eastAsia="Calibri" w:cs="Times New Roman"/>
          <w:sz w:val="20"/>
          <w:szCs w:val="20"/>
          <w:lang w:val="pl-PL"/>
        </w:rPr>
        <w:t xml:space="preserve"> </w:t>
      </w:r>
      <w:r w:rsidR="009C5297" w:rsidRPr="00C0723B">
        <w:rPr>
          <w:rFonts w:eastAsia="Calibri" w:cs="Times New Roman"/>
          <w:sz w:val="20"/>
          <w:szCs w:val="20"/>
          <w:lang w:val="pl-PL"/>
        </w:rPr>
        <w:t>r</w:t>
      </w:r>
      <w:r w:rsidR="0076412B" w:rsidRPr="00C0723B">
        <w:rPr>
          <w:rFonts w:eastAsia="Calibri" w:cs="Times New Roman"/>
          <w:sz w:val="20"/>
          <w:szCs w:val="20"/>
          <w:lang w:val="pl-PL"/>
        </w:rPr>
        <w:t>.</w:t>
      </w:r>
      <w:r w:rsidR="009C5297" w:rsidRPr="00C0723B">
        <w:rPr>
          <w:rFonts w:eastAsia="Calibri" w:cs="Times New Roman"/>
          <w:sz w:val="20"/>
          <w:szCs w:val="20"/>
          <w:lang w:val="pl-PL"/>
        </w:rPr>
        <w:t xml:space="preserve"> w sprawie szczegółowych zasad kształtowania i kalkulacji taryf oraz rozliczeń w obrocie energią elektryczną (Dz.U. 2019 poz. 503 ze zm</w:t>
      </w:r>
      <w:r w:rsidR="0076412B" w:rsidRPr="00C0723B">
        <w:rPr>
          <w:rFonts w:eastAsia="Calibri" w:cs="Times New Roman"/>
          <w:sz w:val="20"/>
          <w:szCs w:val="20"/>
          <w:lang w:val="pl-PL"/>
        </w:rPr>
        <w:t>.</w:t>
      </w:r>
      <w:r w:rsidR="009C5297" w:rsidRPr="00C0723B">
        <w:rPr>
          <w:rFonts w:eastAsia="Calibri" w:cs="Times New Roman"/>
          <w:sz w:val="20"/>
          <w:szCs w:val="20"/>
          <w:lang w:val="pl-PL"/>
        </w:rPr>
        <w:t>)</w:t>
      </w:r>
      <w:r w:rsidR="0076412B" w:rsidRPr="00C0723B">
        <w:rPr>
          <w:rFonts w:eastAsia="Calibri" w:cs="Times New Roman"/>
          <w:sz w:val="20"/>
          <w:szCs w:val="20"/>
          <w:lang w:val="pl-PL"/>
        </w:rPr>
        <w:t xml:space="preserve"> </w:t>
      </w:r>
      <w:r w:rsidRPr="00C0723B">
        <w:rPr>
          <w:rFonts w:eastAsia="Calibri" w:cs="Times New Roman"/>
          <w:sz w:val="20"/>
          <w:szCs w:val="20"/>
          <w:lang w:val="pl-PL"/>
        </w:rPr>
        <w:t>lub w każdym później wydanym akcie prawnym określającym te stawki.</w:t>
      </w:r>
    </w:p>
    <w:p w14:paraId="419D2D9C" w14:textId="77777777" w:rsidR="0052628F" w:rsidRPr="007B2EC8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14"/>
          <w:szCs w:val="10"/>
          <w:lang w:val="pl-PL"/>
        </w:rPr>
      </w:pPr>
    </w:p>
    <w:p w14:paraId="45EB88F2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4.</w:t>
      </w:r>
    </w:p>
    <w:p w14:paraId="77F18C7E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sz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Zobowiązania Stron</w:t>
      </w:r>
    </w:p>
    <w:p w14:paraId="08A7C326" w14:textId="77777777" w:rsidR="00C0723B" w:rsidRDefault="0052628F" w:rsidP="00C0723B">
      <w:pPr>
        <w:pStyle w:val="Zwykytekst1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Do obowiązków Zamawiającego należy:</w:t>
      </w:r>
    </w:p>
    <w:p w14:paraId="26F64892" w14:textId="77777777" w:rsidR="00C0723B" w:rsidRPr="00C0723B" w:rsidRDefault="00C0723B" w:rsidP="00C0723B">
      <w:pPr>
        <w:pStyle w:val="Zwykytekst1"/>
        <w:numPr>
          <w:ilvl w:val="0"/>
          <w:numId w:val="18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Pobieranie energii elektrycznej zgodnie z warunkami Umowy oraz obowiązującymi przepisami   prawa.</w:t>
      </w:r>
    </w:p>
    <w:p w14:paraId="514AD29E" w14:textId="77777777" w:rsidR="00C0723B" w:rsidRPr="00C0723B" w:rsidRDefault="00C0723B" w:rsidP="00C0723B">
      <w:pPr>
        <w:pStyle w:val="Zwykytekst1"/>
        <w:numPr>
          <w:ilvl w:val="0"/>
          <w:numId w:val="18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Terminowe regulowanie należności za zakupioną energię elektryczną oraz usługi dystrybucji energii elektrycznej.</w:t>
      </w:r>
    </w:p>
    <w:p w14:paraId="3E7EDF79" w14:textId="77777777" w:rsidR="00C0723B" w:rsidRPr="00C0723B" w:rsidRDefault="00C0723B" w:rsidP="00C0723B">
      <w:pPr>
        <w:pStyle w:val="Zwykytekst1"/>
        <w:numPr>
          <w:ilvl w:val="0"/>
          <w:numId w:val="18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Powiadamianie Wykonawcy o zmianie planowanej wielkości zużycia energii elektrycznej w przypadku zmian w sposobie wykorzystania urządzeń i instalacji elektrycznych w poszczególnych punktach poboru.</w:t>
      </w:r>
    </w:p>
    <w:p w14:paraId="24500A43" w14:textId="77777777" w:rsidR="0078258B" w:rsidRPr="00C0723B" w:rsidRDefault="0052628F" w:rsidP="00C0723B">
      <w:pPr>
        <w:pStyle w:val="Zwykytekst1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Do obowiązków Wykonawcy należy:</w:t>
      </w:r>
    </w:p>
    <w:p w14:paraId="2DA675FF" w14:textId="77777777" w:rsidR="00BC764E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p</w:t>
      </w:r>
      <w:r w:rsidR="0052628F" w:rsidRPr="00C0723B">
        <w:rPr>
          <w:rFonts w:ascii="Times New Roman" w:hAnsi="Times New Roman" w:cs="Times New Roman"/>
          <w:sz w:val="20"/>
          <w:lang w:val="pl-PL"/>
        </w:rPr>
        <w:t>rzestrzeganie standardów jakościowych obsługi odbiorców.</w:t>
      </w:r>
    </w:p>
    <w:p w14:paraId="66098051" w14:textId="77777777" w:rsidR="00BC764E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p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rzyjmowanie od Zamawiającego, w uzgodnionym czasie, zgłoszeń i reklamacji, dotyczących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      </w:t>
      </w:r>
      <w:r w:rsidR="0052628F" w:rsidRPr="00C0723B">
        <w:rPr>
          <w:rFonts w:ascii="Times New Roman" w:hAnsi="Times New Roman" w:cs="Times New Roman"/>
          <w:sz w:val="20"/>
          <w:lang w:val="pl-PL"/>
        </w:rPr>
        <w:t>dostarczanej energii elektrycznej.</w:t>
      </w:r>
    </w:p>
    <w:p w14:paraId="158C849C" w14:textId="77777777" w:rsidR="0052628F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zapewnienie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Zamawiającemu dostępu do informacji o danych pomiarowo-rozliczeniowych energii elektrycznej pobranej przez Zamawiającego w poszczególnych punktach poboru,                                        </w:t>
      </w:r>
    </w:p>
    <w:p w14:paraId="4AC81EB3" w14:textId="77777777" w:rsidR="0052628F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dokonanie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w imieniu Zamawiającego wypowie</w:t>
      </w:r>
      <w:r w:rsidRPr="00C0723B">
        <w:rPr>
          <w:rFonts w:ascii="Times New Roman" w:hAnsi="Times New Roman" w:cs="Times New Roman"/>
          <w:sz w:val="20"/>
          <w:lang w:val="pl-PL"/>
        </w:rPr>
        <w:t>dzenia dotychczas obowiązującej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umowy kompleksowej, na podstawie załączonego do niniejszej Umowy pełnomocnictwa, stanowiącego Załącznik </w:t>
      </w:r>
      <w:r w:rsidR="00C0723B">
        <w:rPr>
          <w:rFonts w:ascii="Times New Roman" w:hAnsi="Times New Roman" w:cs="Times New Roman"/>
          <w:sz w:val="20"/>
          <w:lang w:val="pl-PL"/>
        </w:rPr>
        <w:t xml:space="preserve"> 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nr 2 do Umowy.                                                                                                                                                        </w:t>
      </w:r>
    </w:p>
    <w:p w14:paraId="7A4EA48C" w14:textId="77777777" w:rsidR="0052628F" w:rsidRPr="00C0723B" w:rsidRDefault="0078258B" w:rsidP="00C0723B">
      <w:pPr>
        <w:pStyle w:val="Zwykytekst1"/>
        <w:numPr>
          <w:ilvl w:val="1"/>
          <w:numId w:val="3"/>
        </w:numPr>
        <w:spacing w:line="360" w:lineRule="auto"/>
        <w:ind w:left="993"/>
        <w:jc w:val="both"/>
        <w:rPr>
          <w:rFonts w:ascii="Times New Roman" w:eastAsia="Calibri" w:hAnsi="Times New Roman" w:cs="Times New Roman"/>
          <w:sz w:val="20"/>
          <w:lang w:val="pl-PL"/>
        </w:rPr>
      </w:pPr>
      <w:r w:rsidRPr="00C0723B">
        <w:rPr>
          <w:rFonts w:ascii="Times New Roman" w:hAnsi="Times New Roman" w:cs="Times New Roman"/>
          <w:sz w:val="20"/>
          <w:lang w:val="pl-PL"/>
        </w:rPr>
        <w:t>zgłoszenie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Operatorowi Systemu Dystrybucyjnego do </w:t>
      </w:r>
      <w:r w:rsidRPr="00C0723B">
        <w:rPr>
          <w:rFonts w:ascii="Times New Roman" w:hAnsi="Times New Roman" w:cs="Times New Roman"/>
          <w:sz w:val="20"/>
          <w:lang w:val="pl-PL"/>
        </w:rPr>
        <w:t>realizacji zawartej z Wykonawcą</w:t>
      </w:r>
      <w:r w:rsidR="0052628F" w:rsidRPr="00C0723B">
        <w:rPr>
          <w:rFonts w:ascii="Times New Roman" w:hAnsi="Times New Roman" w:cs="Times New Roman"/>
          <w:sz w:val="20"/>
          <w:lang w:val="pl-PL"/>
        </w:rPr>
        <w:t xml:space="preserve"> umowy kompleksowej sprzedaży energii elektrycznej i świadczenie usług dystrybucji energii elektrycznej, zgodnie z załączonym do niniejszej Umowy pełnomocnictwem (załącznik nr 2). </w:t>
      </w:r>
    </w:p>
    <w:p w14:paraId="360B81CD" w14:textId="77777777" w:rsidR="0052628F" w:rsidRPr="00C0723B" w:rsidRDefault="0052628F" w:rsidP="00C0723B">
      <w:pPr>
        <w:suppressAutoHyphens/>
        <w:spacing w:line="360" w:lineRule="auto"/>
        <w:rPr>
          <w:rFonts w:eastAsia="Calibri" w:cs="Times New Roman"/>
          <w:sz w:val="20"/>
          <w:szCs w:val="20"/>
          <w:lang w:val="pl-PL"/>
        </w:rPr>
      </w:pPr>
    </w:p>
    <w:p w14:paraId="727F6186" w14:textId="77777777" w:rsidR="007B2EC8" w:rsidRDefault="007B2EC8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</w:p>
    <w:p w14:paraId="1BCD3988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5.</w:t>
      </w:r>
    </w:p>
    <w:p w14:paraId="2B24E6F5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Ceny energii elektrycznej. Zasady rozliczeń</w:t>
      </w:r>
    </w:p>
    <w:p w14:paraId="41BD0298" w14:textId="77777777" w:rsidR="0052628F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8"/>
          <w:szCs w:val="8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Sprzedawana energia elektryczna będzie rozliczana według ceny jednostkowej energii elektrycznej netto określonej w ofercie przetargowej, która wynosi:</w:t>
      </w:r>
    </w:p>
    <w:p w14:paraId="0B1966E6" w14:textId="77777777" w:rsidR="0052628F" w:rsidRPr="00C0723B" w:rsidRDefault="0052628F" w:rsidP="00C0723B">
      <w:pPr>
        <w:suppressAutoHyphens/>
        <w:spacing w:line="360" w:lineRule="auto"/>
        <w:ind w:left="426"/>
        <w:jc w:val="both"/>
        <w:rPr>
          <w:rFonts w:eastAsia="Calibri" w:cs="Times New Roman"/>
          <w:sz w:val="8"/>
          <w:szCs w:val="8"/>
          <w:lang w:val="pl-PL"/>
        </w:rPr>
      </w:pPr>
    </w:p>
    <w:p w14:paraId="688D4BAF" w14:textId="77777777" w:rsidR="0052628F" w:rsidRPr="00C0723B" w:rsidRDefault="0052628F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8"/>
          <w:szCs w:val="8"/>
          <w:lang w:val="pl-PL"/>
        </w:rPr>
      </w:pPr>
      <w:bookmarkStart w:id="1" w:name="_Hlk116949140"/>
      <w:r w:rsidRPr="00C0723B">
        <w:rPr>
          <w:rFonts w:eastAsia="Calibri" w:cs="Times New Roman"/>
          <w:sz w:val="20"/>
          <w:szCs w:val="20"/>
          <w:lang w:val="pl-PL"/>
        </w:rPr>
        <w:t>C</w:t>
      </w:r>
      <w:r w:rsidRPr="00C0723B">
        <w:rPr>
          <w:rFonts w:eastAsia="Calibri" w:cs="Times New Roman"/>
          <w:sz w:val="20"/>
          <w:szCs w:val="20"/>
          <w:vertAlign w:val="subscript"/>
          <w:lang w:val="pl-PL"/>
        </w:rPr>
        <w:t>1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................................ zł/kWh.</w:t>
      </w:r>
    </w:p>
    <w:p w14:paraId="0F9D7961" w14:textId="77777777" w:rsidR="0052628F" w:rsidRPr="00C0723B" w:rsidRDefault="0052628F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8"/>
          <w:szCs w:val="8"/>
          <w:lang w:val="pl-PL"/>
        </w:rPr>
      </w:pPr>
    </w:p>
    <w:p w14:paraId="27463AEF" w14:textId="77777777" w:rsidR="0052628F" w:rsidRPr="00C0723B" w:rsidRDefault="0052628F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Gdzie: </w:t>
      </w:r>
    </w:p>
    <w:p w14:paraId="4C4F9B3F" w14:textId="77777777" w:rsidR="0052628F" w:rsidRDefault="0052628F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C</w:t>
      </w:r>
      <w:r w:rsidRPr="00C0723B">
        <w:rPr>
          <w:rFonts w:eastAsia="Calibri" w:cs="Times New Roman"/>
          <w:sz w:val="20"/>
          <w:szCs w:val="20"/>
          <w:vertAlign w:val="subscript"/>
          <w:lang w:val="pl-PL"/>
        </w:rPr>
        <w:t>1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- cena jednostkowa energii elektrycznej netto dla grup taryfowych OSD C11, C12A, C11o, </w:t>
      </w:r>
      <w:r w:rsidR="00FC6458">
        <w:rPr>
          <w:rFonts w:eastAsia="Calibri" w:cs="Times New Roman"/>
          <w:sz w:val="20"/>
          <w:szCs w:val="20"/>
          <w:lang w:val="pl-PL"/>
        </w:rPr>
        <w:t xml:space="preserve">G11, </w:t>
      </w:r>
      <w:r w:rsidRPr="00C0723B">
        <w:rPr>
          <w:rFonts w:eastAsia="Calibri" w:cs="Times New Roman"/>
          <w:sz w:val="20"/>
          <w:szCs w:val="20"/>
          <w:lang w:val="pl-PL"/>
        </w:rPr>
        <w:t>C21, (jedna płaska stawka we wszystkich strefach)</w:t>
      </w:r>
    </w:p>
    <w:p w14:paraId="2503911C" w14:textId="77777777" w:rsidR="006F3528" w:rsidRDefault="006F3528" w:rsidP="00C0723B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</w:p>
    <w:bookmarkEnd w:id="1"/>
    <w:p w14:paraId="14E2B51E" w14:textId="77777777" w:rsidR="006F3528" w:rsidRPr="00C0723B" w:rsidRDefault="006F3528" w:rsidP="006F3528">
      <w:pPr>
        <w:suppressAutoHyphens/>
        <w:spacing w:line="360" w:lineRule="auto"/>
        <w:ind w:left="567"/>
        <w:jc w:val="both"/>
        <w:rPr>
          <w:rFonts w:eastAsia="Calibri" w:cs="Times New Roman"/>
          <w:sz w:val="8"/>
          <w:szCs w:val="8"/>
          <w:lang w:val="pl-PL"/>
        </w:rPr>
      </w:pPr>
      <w:r>
        <w:rPr>
          <w:rFonts w:eastAsia="Calibri" w:cs="Times New Roman"/>
          <w:sz w:val="20"/>
          <w:szCs w:val="20"/>
          <w:lang w:val="pl-PL"/>
        </w:rPr>
        <w:t>B</w:t>
      </w:r>
      <w:r w:rsidRPr="00C0723B">
        <w:rPr>
          <w:rFonts w:eastAsia="Calibri" w:cs="Times New Roman"/>
          <w:sz w:val="20"/>
          <w:szCs w:val="20"/>
          <w:vertAlign w:val="subscript"/>
          <w:lang w:val="pl-PL"/>
        </w:rPr>
        <w:t>1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................................ zł/</w:t>
      </w:r>
      <w:r>
        <w:rPr>
          <w:rFonts w:eastAsia="Calibri" w:cs="Times New Roman"/>
          <w:sz w:val="20"/>
          <w:szCs w:val="20"/>
          <w:lang w:val="pl-PL"/>
        </w:rPr>
        <w:t>M</w:t>
      </w:r>
      <w:r w:rsidRPr="00C0723B">
        <w:rPr>
          <w:rFonts w:eastAsia="Calibri" w:cs="Times New Roman"/>
          <w:sz w:val="20"/>
          <w:szCs w:val="20"/>
          <w:lang w:val="pl-PL"/>
        </w:rPr>
        <w:t>Wh.</w:t>
      </w:r>
    </w:p>
    <w:p w14:paraId="584B007C" w14:textId="77777777" w:rsidR="006F3528" w:rsidRPr="00C0723B" w:rsidRDefault="006F3528" w:rsidP="006F3528">
      <w:pPr>
        <w:suppressAutoHyphens/>
        <w:spacing w:line="360" w:lineRule="auto"/>
        <w:ind w:left="567"/>
        <w:jc w:val="both"/>
        <w:rPr>
          <w:rFonts w:eastAsia="Calibri" w:cs="Times New Roman"/>
          <w:sz w:val="8"/>
          <w:szCs w:val="8"/>
          <w:lang w:val="pl-PL"/>
        </w:rPr>
      </w:pPr>
    </w:p>
    <w:p w14:paraId="505E84EA" w14:textId="77777777" w:rsidR="006F3528" w:rsidRPr="00C0723B" w:rsidRDefault="006F3528" w:rsidP="006F3528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Gdzie: </w:t>
      </w:r>
    </w:p>
    <w:p w14:paraId="551DE61D" w14:textId="77777777" w:rsidR="006F3528" w:rsidRDefault="006F3528" w:rsidP="006F3528">
      <w:pPr>
        <w:suppressAutoHyphens/>
        <w:spacing w:line="360" w:lineRule="auto"/>
        <w:ind w:left="567"/>
        <w:jc w:val="both"/>
        <w:rPr>
          <w:rFonts w:eastAsia="Calibri" w:cs="Times New Roman"/>
          <w:sz w:val="20"/>
          <w:szCs w:val="20"/>
          <w:lang w:val="pl-PL"/>
        </w:rPr>
      </w:pPr>
      <w:r>
        <w:rPr>
          <w:rFonts w:eastAsia="Calibri" w:cs="Times New Roman"/>
          <w:sz w:val="20"/>
          <w:szCs w:val="20"/>
          <w:lang w:val="pl-PL"/>
        </w:rPr>
        <w:t>B</w:t>
      </w:r>
      <w:r w:rsidRPr="00C0723B">
        <w:rPr>
          <w:rFonts w:eastAsia="Calibri" w:cs="Times New Roman"/>
          <w:sz w:val="20"/>
          <w:szCs w:val="20"/>
          <w:vertAlign w:val="subscript"/>
          <w:lang w:val="pl-PL"/>
        </w:rPr>
        <w:t>1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- cena jednostkowa energii elektrycznej netto dla grup taryfowych OSD </w:t>
      </w:r>
      <w:r>
        <w:rPr>
          <w:rFonts w:eastAsia="Calibri" w:cs="Times New Roman"/>
          <w:sz w:val="20"/>
          <w:szCs w:val="20"/>
          <w:lang w:val="pl-PL"/>
        </w:rPr>
        <w:t>B2</w:t>
      </w:r>
      <w:r w:rsidRPr="00C0723B">
        <w:rPr>
          <w:rFonts w:eastAsia="Calibri" w:cs="Times New Roman"/>
          <w:sz w:val="20"/>
          <w:szCs w:val="20"/>
          <w:lang w:val="pl-PL"/>
        </w:rPr>
        <w:t>1</w:t>
      </w:r>
      <w:r>
        <w:rPr>
          <w:rFonts w:eastAsia="Calibri" w:cs="Times New Roman"/>
          <w:sz w:val="20"/>
          <w:szCs w:val="20"/>
          <w:lang w:val="pl-PL"/>
        </w:rPr>
        <w:t xml:space="preserve"> </w:t>
      </w:r>
      <w:r w:rsidRPr="00C0723B">
        <w:rPr>
          <w:rFonts w:eastAsia="Calibri" w:cs="Times New Roman"/>
          <w:sz w:val="20"/>
          <w:szCs w:val="20"/>
          <w:lang w:val="pl-PL"/>
        </w:rPr>
        <w:t>(jedna płaska stawka)</w:t>
      </w:r>
    </w:p>
    <w:p w14:paraId="7711CFF5" w14:textId="77777777" w:rsidR="006F3528" w:rsidRPr="00C0723B" w:rsidRDefault="006F3528" w:rsidP="006F3528">
      <w:pPr>
        <w:suppressAutoHyphens/>
        <w:spacing w:line="360" w:lineRule="auto"/>
        <w:jc w:val="both"/>
        <w:rPr>
          <w:rFonts w:eastAsia="Calibri" w:cs="Times New Roman"/>
          <w:sz w:val="20"/>
          <w:szCs w:val="20"/>
          <w:lang w:val="pl-PL"/>
        </w:rPr>
      </w:pPr>
    </w:p>
    <w:p w14:paraId="0163D9A7" w14:textId="77777777" w:rsidR="0078258B" w:rsidRPr="006F3528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Cena jednostkowa określona w ust. 1 nie ulegnie zmianie w okresie obowiązywania Umowy, o ile nie dojdzie do zmiany stawki podatku akcyzowego</w:t>
      </w:r>
      <w:r w:rsidR="006F3528">
        <w:rPr>
          <w:rFonts w:eastAsia="Calibri" w:cs="Times New Roman"/>
          <w:sz w:val="20"/>
          <w:szCs w:val="20"/>
          <w:lang w:val="pl-PL"/>
        </w:rPr>
        <w:t xml:space="preserve"> </w:t>
      </w:r>
      <w:bookmarkStart w:id="2" w:name="_Hlk116980633"/>
      <w:r w:rsidR="006F3528" w:rsidRPr="006F3528">
        <w:rPr>
          <w:rFonts w:eastAsia="Calibri" w:cs="Times New Roman"/>
          <w:b/>
          <w:bCs/>
          <w:sz w:val="20"/>
          <w:szCs w:val="20"/>
          <w:lang w:val="pl-PL"/>
        </w:rPr>
        <w:t>oraz o ile nie zostanie wprowadzona ustawowo ochrona taryfowa dla danych Punktów Pobory Energii Elektrycznej. W przypadku wprowadzenia ochrony taryfowej Zamawiający złoży do Wykonawcy wymagane ustawowo oświadczenia.</w:t>
      </w:r>
    </w:p>
    <w:bookmarkEnd w:id="2"/>
    <w:p w14:paraId="6EA181A7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Należność Sprzedawcy za zużytą energię elektryczną w okresach rozliczeniowych obliczana będzie indywidualnie dla każdego punktu poboru energii elektrycznej z zał. Nr 1 do Umowy jako suma iloczynów ilości sprzedanej energii elektrycznej ustalonej na podstawie wskazań urządzeń pomiarowych zainstalowanych w układach pomiarowo-rozliczeniowych i ceny jednostkowej energii elektrycznej określonej w §5 ust. 1 Umowy dla każdej ze stref rozliczeniowych. Do wyliczonej należności Sprzedawca doliczy podatek od towarów i usług (VAT).</w:t>
      </w:r>
    </w:p>
    <w:p w14:paraId="44F7E765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Rozliczenia kosztów sprzedanej energii odbywać się będą na podstawie odczytów rozliczeniowych układów pomiarowo-rozliczeniowych dokonywanych przez operatora systemu dystrybucyjnego zgodnie z okresem rozliczeniowym stosowanym przez OSD.</w:t>
      </w:r>
    </w:p>
    <w:p w14:paraId="7574D924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Należności za energię elektryczną regulowane będą na podstawie faktur VAT wystawianych przez Wykonawcę</w:t>
      </w:r>
      <w:r w:rsidR="0078258B" w:rsidRPr="00C0723B">
        <w:rPr>
          <w:rFonts w:eastAsia="Calibri" w:cs="Times New Roman"/>
          <w:sz w:val="20"/>
          <w:szCs w:val="20"/>
          <w:lang w:val="pl-PL"/>
        </w:rPr>
        <w:t>.</w:t>
      </w:r>
    </w:p>
    <w:p w14:paraId="1EBB36E9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Faktury rozliczeniowe wystawiane będą na koniec okresu rozliczeniowego w terminie do 14 dni                od otrzymania przez Wykonawcę odczytów liczników pomiarowych od operatora systemu dystrybucyjnego</w:t>
      </w:r>
      <w:r w:rsidR="0078258B" w:rsidRPr="00C0723B">
        <w:rPr>
          <w:rFonts w:eastAsia="Calibri" w:cs="Times New Roman"/>
          <w:sz w:val="20"/>
          <w:szCs w:val="20"/>
          <w:lang w:val="pl-PL"/>
        </w:rPr>
        <w:t>.</w:t>
      </w:r>
    </w:p>
    <w:p w14:paraId="0F3653CD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Maksymalna wartość zobowiązań Zamawiającego wynikająca z niniejszej umowy nie może przekroczyć kwoty ……………. zł brutto. </w:t>
      </w:r>
      <w:r w:rsidRPr="00C0723B">
        <w:rPr>
          <w:rFonts w:cs="Times New Roman"/>
          <w:bCs/>
          <w:sz w:val="20"/>
          <w:szCs w:val="22"/>
          <w:lang w:val="pl-PL"/>
        </w:rPr>
        <w:t>Zamawiający będzie samodzielnie kontrolował wydatkowanie środków przeznaczonych na sfinansowanie zamówienia.</w:t>
      </w:r>
    </w:p>
    <w:p w14:paraId="32399A11" w14:textId="77777777" w:rsidR="0078258B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Strony zobowiązują się do zapewnienia wzajemnego dostępu do danych, stanowiących podstawę do rozliczeń za dostarczoną energię.</w:t>
      </w:r>
    </w:p>
    <w:p w14:paraId="66D859A9" w14:textId="77777777" w:rsidR="00884D37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lastRenderedPageBreak/>
        <w:t xml:space="preserve">Należność sprzedawcy za usługi dystrybucji energii elektrycznej świadczone w ramach usługi kompleksowej obliczana będzie na podstawie aktualnej taryfy OSD. </w:t>
      </w:r>
      <w:r w:rsidRPr="00C0723B">
        <w:rPr>
          <w:rFonts w:cs="Times New Roman"/>
          <w:bCs/>
          <w:sz w:val="20"/>
          <w:szCs w:val="20"/>
          <w:lang w:val="pl-PL"/>
        </w:rPr>
        <w:t xml:space="preserve">Ceny i stawki opłat z tytułu dystrybucji energii elektrycznej ulegają zmianie w przypadku zmiany Taryfy OSD, zatwierdzonej przez Prezesa URE. Powyższa zmiana następuje automatycznie od dnia wejścia w życie nowej Taryfy OSD, bez konieczności sporządzania aneksu do umowy. </w:t>
      </w:r>
    </w:p>
    <w:p w14:paraId="14F4A048" w14:textId="77777777" w:rsidR="00884D37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Ceny określone w ust. 1 obowiązują także dla nowo przyłączonych obiektów do sieci elektroenergetycznej OSD.</w:t>
      </w:r>
    </w:p>
    <w:p w14:paraId="07B5B59D" w14:textId="77777777" w:rsidR="00884D37" w:rsidRPr="00C0723B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18"/>
          <w:szCs w:val="20"/>
          <w:lang w:val="pl-PL"/>
        </w:rPr>
      </w:pPr>
      <w:r w:rsidRPr="00C0723B">
        <w:rPr>
          <w:rFonts w:cs="Times New Roman"/>
          <w:bCs/>
          <w:sz w:val="20"/>
          <w:szCs w:val="22"/>
          <w:lang w:val="pl-PL"/>
        </w:rPr>
        <w:t>Zwiększenie punktów poboru lub zmiana grupy taryfowej możliwe jest jedynie w obrębie grup tary</w:t>
      </w:r>
      <w:r w:rsidR="00884D37" w:rsidRPr="00C0723B">
        <w:rPr>
          <w:rFonts w:cs="Times New Roman"/>
          <w:bCs/>
          <w:sz w:val="20"/>
          <w:szCs w:val="22"/>
          <w:lang w:val="pl-PL"/>
        </w:rPr>
        <w:t>fowych, które zostały ujęte w S</w:t>
      </w:r>
      <w:r w:rsidRPr="00C0723B">
        <w:rPr>
          <w:rFonts w:cs="Times New Roman"/>
          <w:bCs/>
          <w:sz w:val="20"/>
          <w:szCs w:val="22"/>
          <w:lang w:val="pl-PL"/>
        </w:rPr>
        <w:t>WZ oraz wycenione w Formularzu Ofertowym Wykonawcy.</w:t>
      </w:r>
    </w:p>
    <w:p w14:paraId="6104F823" w14:textId="77777777" w:rsidR="0052628F" w:rsidRPr="007B2EC8" w:rsidRDefault="0052628F" w:rsidP="00C0723B">
      <w:pPr>
        <w:numPr>
          <w:ilvl w:val="0"/>
          <w:numId w:val="10"/>
        </w:numPr>
        <w:suppressAutoHyphens/>
        <w:spacing w:line="360" w:lineRule="auto"/>
        <w:ind w:left="426"/>
        <w:jc w:val="both"/>
        <w:rPr>
          <w:rFonts w:eastAsia="Calibri" w:cs="Times New Roman"/>
          <w:sz w:val="18"/>
          <w:szCs w:val="20"/>
          <w:lang w:val="pl-PL"/>
        </w:rPr>
      </w:pPr>
      <w:r w:rsidRPr="00C0723B">
        <w:rPr>
          <w:rFonts w:cs="Times New Roman"/>
          <w:bCs/>
          <w:sz w:val="20"/>
          <w:szCs w:val="22"/>
          <w:lang w:val="pl-PL"/>
        </w:rPr>
        <w:t>W przypadku, gdy zmiana parametrów dystrybucyjnych wiązać się będzie z koniecznością ponoszenia dodatkowych opłat, zgodnie z taryfą OSD, Zamawiający zobowiązany będzie do ich uiszczenia</w:t>
      </w:r>
      <w:r w:rsidR="00884D37" w:rsidRPr="00C0723B">
        <w:rPr>
          <w:rFonts w:cs="Times New Roman"/>
          <w:bCs/>
          <w:sz w:val="20"/>
          <w:szCs w:val="22"/>
          <w:lang w:val="pl-PL"/>
        </w:rPr>
        <w:t>.</w:t>
      </w:r>
    </w:p>
    <w:p w14:paraId="16B04816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6.</w:t>
      </w:r>
    </w:p>
    <w:p w14:paraId="03CA20A7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Płatności</w:t>
      </w:r>
    </w:p>
    <w:p w14:paraId="7C536408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Należności wynikające z faktur VAT będą płatne w terminie 30 dni od daty wystawienia faktury, jednak nie krótszym niż 14 dni od daty doręczenia Zamawiającemu prawidłowo wystawionej faktury.   </w:t>
      </w:r>
    </w:p>
    <w:p w14:paraId="26317E0B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Strony określają, że terminem spełnienia świadczenia jest dzień obciążenia rachunku bankowego Zamawiającego.</w:t>
      </w:r>
    </w:p>
    <w:p w14:paraId="53BD3EA4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W przypadku uzasadnionych wątpliwości co do prawidłowości wystawionej faktury adresat faktury złoży pisemną reklamację, dołączając jednocześnie sporną fakturę. Reklamacja winna być rozpatrzona przez Wykonawcę w terminie do 14 dni.</w:t>
      </w:r>
    </w:p>
    <w:p w14:paraId="1E1900D5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W przypadku nie dotrzymania terminu płatności faktur Wykonawca obciąża Zamawiającego odsetkami ustawowymi.</w:t>
      </w:r>
    </w:p>
    <w:p w14:paraId="4041AA65" w14:textId="77777777" w:rsidR="0052628F" w:rsidRPr="00C0723B" w:rsidRDefault="0052628F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W przypadku doręczenia faktury w czasie uniemożliwiającym terminowe wykonanie zobowiązania - płatności należy dokonać nie później, niż w czternastym dniu roboczym od daty otrzymania faktury.             </w:t>
      </w:r>
    </w:p>
    <w:p w14:paraId="3232B551" w14:textId="77777777" w:rsidR="0052628F" w:rsidRPr="00C0723B" w:rsidRDefault="00884D37" w:rsidP="00C0723B">
      <w:pPr>
        <w:numPr>
          <w:ilvl w:val="0"/>
          <w:numId w:val="11"/>
        </w:numPr>
        <w:suppressAutoHyphens/>
        <w:spacing w:line="360" w:lineRule="auto"/>
        <w:ind w:left="426"/>
        <w:jc w:val="both"/>
        <w:rPr>
          <w:rFonts w:cs="Times New Roman"/>
          <w:sz w:val="12"/>
          <w:szCs w:val="12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O </w:t>
      </w:r>
      <w:r w:rsidR="0052628F" w:rsidRPr="00C0723B">
        <w:rPr>
          <w:rFonts w:eastAsia="Calibri" w:cs="Times New Roman"/>
          <w:sz w:val="20"/>
          <w:szCs w:val="20"/>
          <w:lang w:val="pl-PL"/>
        </w:rPr>
        <w:t>zmianach danych kont bankowych lub danych adresowych Strony zobowiązują się wzajemnie powiadamiać pod rygorem poniesienia kosztów związanych z mylnymi operacjami bankowymi.</w:t>
      </w:r>
    </w:p>
    <w:p w14:paraId="5E62A8FC" w14:textId="77777777" w:rsidR="0052628F" w:rsidRPr="007B2EC8" w:rsidRDefault="0052628F" w:rsidP="00C0723B">
      <w:pPr>
        <w:suppressAutoHyphens/>
        <w:spacing w:line="360" w:lineRule="auto"/>
        <w:rPr>
          <w:rFonts w:cs="Times New Roman"/>
          <w:sz w:val="14"/>
          <w:szCs w:val="12"/>
          <w:lang w:val="pl-PL"/>
        </w:rPr>
      </w:pPr>
    </w:p>
    <w:p w14:paraId="09F9AD1B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7.</w:t>
      </w:r>
    </w:p>
    <w:p w14:paraId="4A72AB51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Obowiązywanie Umowy, wypowiedzenie Umowy</w:t>
      </w:r>
    </w:p>
    <w:p w14:paraId="2C231958" w14:textId="77777777" w:rsidR="00884D37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 xml:space="preserve">Umowa wchodzi w życie w zakresie punktów poboru energii podanych w załączniku nr 1 do Umowy z dniem </w:t>
      </w:r>
      <w:r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>01.01.202</w:t>
      </w:r>
      <w:r w:rsidR="006F3528">
        <w:rPr>
          <w:rFonts w:eastAsia="Calibri" w:cs="Times New Roman"/>
          <w:b/>
          <w:bCs/>
          <w:color w:val="auto"/>
          <w:sz w:val="20"/>
          <w:szCs w:val="20"/>
          <w:lang w:val="pl-PL"/>
        </w:rPr>
        <w:t>3</w:t>
      </w:r>
      <w:r w:rsidR="00884D37"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 xml:space="preserve"> r.</w:t>
      </w:r>
      <w:r w:rsidRPr="00C0723B">
        <w:rPr>
          <w:rFonts w:eastAsia="Calibri" w:cs="Times New Roman"/>
          <w:color w:val="auto"/>
          <w:sz w:val="20"/>
          <w:szCs w:val="20"/>
          <w:lang w:val="pl-PL"/>
        </w:rPr>
        <w:t>, ale nie wcześniej niż z dniem skutecznego rozwiązania  przez Zamawiającego umów kompleksowych z dotychczasowym sprzedawcą.</w:t>
      </w:r>
    </w:p>
    <w:p w14:paraId="5990136B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t xml:space="preserve">Umowa zostaje zawarta na czas oznaczony do dnia </w:t>
      </w:r>
      <w:r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>31.12.202</w:t>
      </w:r>
      <w:r w:rsidR="006F3528">
        <w:rPr>
          <w:rFonts w:eastAsia="Calibri" w:cs="Times New Roman"/>
          <w:b/>
          <w:bCs/>
          <w:color w:val="auto"/>
          <w:sz w:val="20"/>
          <w:szCs w:val="20"/>
          <w:lang w:val="pl-PL"/>
        </w:rPr>
        <w:t>3</w:t>
      </w:r>
      <w:r w:rsidR="00884D37"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C0723B">
        <w:rPr>
          <w:rFonts w:eastAsia="Calibri" w:cs="Times New Roman"/>
          <w:b/>
          <w:bCs/>
          <w:color w:val="auto"/>
          <w:sz w:val="20"/>
          <w:szCs w:val="20"/>
          <w:lang w:val="pl-PL"/>
        </w:rPr>
        <w:t>r.</w:t>
      </w:r>
    </w:p>
    <w:p w14:paraId="0745D088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t>Dzień wejścia Umowy w życie jest dniem rozpoczynającym sprzedaż energii elektrycznej przez wykonawcę jednak nie wcześniej niż po spełnieniu wszystkich warunków przyłączenia do sieci OSD, oraz nie wcześniej niż z dniem skutecznego rozwiązania obowiązujących umów.</w:t>
      </w:r>
    </w:p>
    <w:p w14:paraId="1C5DB106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t xml:space="preserve">Sprzedaż energii elektrycznej dla nowego punktu poboru nie objętego Załącznikiem Nr 1 do Umowy lub dla punktu, w którym nastąpił znaczący przyrost mocy w związku z dokonaną rozbudową, będzie dokonywana na podstawie zmiany przedmiotowego Załącznika bez konieczności renegocjowania warunków Umowy. </w:t>
      </w:r>
    </w:p>
    <w:p w14:paraId="515CEED2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20"/>
          <w:szCs w:val="20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lastRenderedPageBreak/>
        <w:t>Strony postanawiają, że na wniosek Zamawiającego możliwe jest zaprzestanie sprzedaży energii elektrycznej dla poszczególnych punktów poboru ujętych w Załączniku Nr 1 i nie stanowi ono rozwiązania całej Umowy chyba, że przedmiotem wypowiedzenia są wszystkie punkty poboru określone w Załączniku nr 1 do Umowy.</w:t>
      </w:r>
    </w:p>
    <w:p w14:paraId="7542DE9B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cs="Times New Roman"/>
          <w:b/>
          <w:bCs/>
          <w:color w:val="auto"/>
          <w:sz w:val="22"/>
          <w:szCs w:val="22"/>
          <w:lang w:val="pl-PL"/>
        </w:rPr>
      </w:pPr>
      <w:r w:rsidRPr="00C0723B">
        <w:rPr>
          <w:rFonts w:eastAsia="Calibri" w:cs="Times New Roman"/>
          <w:color w:val="auto"/>
          <w:sz w:val="20"/>
          <w:szCs w:val="20"/>
          <w:lang w:val="pl-PL"/>
        </w:rPr>
        <w:t>W razie zaistnienia istotnej zmiany okoliczności powodującej, że wykonanie Umowy nie leży w interesie publicznym, czego nie można było przewidzieć w chwili zawarcia Umowy</w:t>
      </w:r>
      <w:r w:rsidR="00E34E93" w:rsidRPr="00C0723B">
        <w:rPr>
          <w:rFonts w:cs="Times New Roman"/>
          <w:sz w:val="20"/>
          <w:szCs w:val="20"/>
          <w:lang w:val="pl-PL"/>
        </w:rPr>
        <w:t xml:space="preserve"> lub dalsze wykonywanie umowy może zagrozić podstawowemu interesowi bezpieczeństwa państwa lub bezpieczeństwu publicznemu</w:t>
      </w:r>
      <w:r w:rsidRPr="00C0723B">
        <w:rPr>
          <w:rFonts w:eastAsia="Calibri" w:cs="Times New Roman"/>
          <w:color w:val="auto"/>
          <w:sz w:val="20"/>
          <w:szCs w:val="20"/>
          <w:lang w:val="pl-PL"/>
        </w:rPr>
        <w:t>, Zamawiający może odstąpić od Umowy w terminie 30 dni od powzięcia wiadomości o tych okolicznościach. W takim przypadku Wykonawca może żądać jedynie wynagrodzeni</w:t>
      </w:r>
      <w:r w:rsidR="00C0723B">
        <w:rPr>
          <w:rFonts w:eastAsia="Calibri" w:cs="Times New Roman"/>
          <w:color w:val="auto"/>
          <w:sz w:val="20"/>
          <w:szCs w:val="20"/>
          <w:lang w:val="pl-PL"/>
        </w:rPr>
        <w:t>a należnego mu z </w:t>
      </w:r>
      <w:r w:rsidRPr="00C0723B">
        <w:rPr>
          <w:rFonts w:eastAsia="Calibri" w:cs="Times New Roman"/>
          <w:color w:val="auto"/>
          <w:sz w:val="20"/>
          <w:szCs w:val="20"/>
          <w:lang w:val="pl-PL"/>
        </w:rPr>
        <w:t>tytułu wykonania części umowy.</w:t>
      </w:r>
    </w:p>
    <w:p w14:paraId="2162C4DD" w14:textId="77777777" w:rsidR="0052628F" w:rsidRPr="00C0723B" w:rsidRDefault="0052628F" w:rsidP="00C0723B">
      <w:pPr>
        <w:numPr>
          <w:ilvl w:val="0"/>
          <w:numId w:val="13"/>
        </w:num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18"/>
          <w:szCs w:val="20"/>
          <w:lang w:val="pl-PL"/>
        </w:rPr>
      </w:pPr>
      <w:r w:rsidRPr="00C0723B">
        <w:rPr>
          <w:rFonts w:cs="Times New Roman"/>
          <w:bCs/>
          <w:color w:val="auto"/>
          <w:sz w:val="20"/>
          <w:szCs w:val="22"/>
          <w:lang w:val="pl-PL"/>
        </w:rPr>
        <w:t>W przypadku wykorzystania kwoty, o której mowa w §5 ust. 7 Umowy,</w:t>
      </w:r>
      <w:r w:rsidR="00884D37" w:rsidRPr="00C0723B">
        <w:rPr>
          <w:rFonts w:cs="Times New Roman"/>
          <w:bCs/>
          <w:color w:val="auto"/>
          <w:sz w:val="20"/>
          <w:szCs w:val="22"/>
          <w:lang w:val="pl-PL"/>
        </w:rPr>
        <w:t xml:space="preserve">  rozwiązanie Umowy następuje z </w:t>
      </w:r>
      <w:r w:rsidRPr="00C0723B">
        <w:rPr>
          <w:rFonts w:cs="Times New Roman"/>
          <w:bCs/>
          <w:color w:val="auto"/>
          <w:sz w:val="20"/>
          <w:szCs w:val="22"/>
          <w:lang w:val="pl-PL"/>
        </w:rPr>
        <w:t>ostatnim dniem okresu rozliczeniowego, następującym po o</w:t>
      </w:r>
      <w:r w:rsidR="00884D37" w:rsidRPr="00C0723B">
        <w:rPr>
          <w:rFonts w:cs="Times New Roman"/>
          <w:bCs/>
          <w:color w:val="auto"/>
          <w:sz w:val="20"/>
          <w:szCs w:val="22"/>
          <w:lang w:val="pl-PL"/>
        </w:rPr>
        <w:t>kresie, w którym oświadczenie o </w:t>
      </w:r>
      <w:r w:rsidRPr="00C0723B">
        <w:rPr>
          <w:rFonts w:cs="Times New Roman"/>
          <w:bCs/>
          <w:color w:val="auto"/>
          <w:sz w:val="20"/>
          <w:szCs w:val="22"/>
          <w:lang w:val="pl-PL"/>
        </w:rPr>
        <w:t>wypowiedzeniu dotarło do Wykonawcy. Zamawiający zobowiązany jest do uregulowania wszelkich należności za dostarczoną energię do dnia rozwiązania Umowy</w:t>
      </w:r>
      <w:r w:rsidR="00884D37" w:rsidRPr="00C0723B">
        <w:rPr>
          <w:rFonts w:cs="Times New Roman"/>
          <w:bCs/>
          <w:color w:val="auto"/>
          <w:sz w:val="20"/>
          <w:szCs w:val="22"/>
          <w:lang w:val="pl-PL"/>
        </w:rPr>
        <w:t>.</w:t>
      </w:r>
    </w:p>
    <w:p w14:paraId="65272321" w14:textId="77777777" w:rsidR="00884D37" w:rsidRPr="007B2EC8" w:rsidRDefault="00884D37" w:rsidP="00C0723B">
      <w:pPr>
        <w:suppressAutoHyphens/>
        <w:spacing w:line="360" w:lineRule="auto"/>
        <w:ind w:left="426"/>
        <w:jc w:val="both"/>
        <w:rPr>
          <w:rFonts w:eastAsia="Calibri" w:cs="Times New Roman"/>
          <w:color w:val="auto"/>
          <w:sz w:val="14"/>
          <w:szCs w:val="10"/>
          <w:lang w:val="pl-PL"/>
        </w:rPr>
      </w:pPr>
    </w:p>
    <w:p w14:paraId="297BA8D1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rFonts w:eastAsia="Calibri"/>
          <w:i w:val="0"/>
          <w:iCs w:val="0"/>
          <w:color w:val="auto"/>
          <w:sz w:val="20"/>
          <w:szCs w:val="20"/>
        </w:rPr>
      </w:pPr>
      <w:r w:rsidRPr="00C0723B">
        <w:rPr>
          <w:rFonts w:eastAsia="Calibri"/>
          <w:i w:val="0"/>
          <w:iCs w:val="0"/>
          <w:color w:val="auto"/>
          <w:sz w:val="20"/>
          <w:szCs w:val="20"/>
        </w:rPr>
        <w:t>§ 8</w:t>
      </w:r>
    </w:p>
    <w:p w14:paraId="08082F1F" w14:textId="77777777" w:rsidR="0052628F" w:rsidRPr="00C0723B" w:rsidRDefault="0052628F" w:rsidP="00C0723B">
      <w:pPr>
        <w:pStyle w:val="Nagwek5"/>
        <w:spacing w:before="0" w:after="0" w:line="360" w:lineRule="auto"/>
        <w:jc w:val="center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Wstrzymanie sprzedaży energii</w:t>
      </w:r>
    </w:p>
    <w:p w14:paraId="3D047FE5" w14:textId="77777777" w:rsidR="0052628F" w:rsidRPr="00C0723B" w:rsidRDefault="0052628F" w:rsidP="00C0723B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Wykonawca może wstrzymać sprzedaż energii elektrycznej, gdy Zamawiaj</w:t>
      </w:r>
      <w:r w:rsidR="00884D37"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 xml:space="preserve">ący zwleka z zapłatą za pobraną </w:t>
      </w: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energię elektryczną co najmniej 30 dni po upływie terminu płatności.</w:t>
      </w:r>
    </w:p>
    <w:p w14:paraId="70AB408A" w14:textId="77777777" w:rsidR="0052628F" w:rsidRPr="00C0723B" w:rsidRDefault="0052628F" w:rsidP="00C0723B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Wstrzymanie sprzedaży energii elektrycznej następuje poprzez wstrzymanie dostarczania energii elektrycznej przez OSD na wniosek Wykonawcy.</w:t>
      </w:r>
    </w:p>
    <w:p w14:paraId="74D7F1DB" w14:textId="77777777" w:rsidR="0052628F" w:rsidRPr="00C0723B" w:rsidRDefault="0052628F" w:rsidP="00C0723B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  <w:rPr>
          <w:rFonts w:eastAsia="Calibri"/>
          <w:b w:val="0"/>
          <w:bCs w:val="0"/>
          <w:i w:val="0"/>
          <w:iCs w:val="0"/>
          <w:sz w:val="20"/>
          <w:szCs w:val="20"/>
        </w:rPr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Wznowienie dostarczania energii elektrycznej i świadczenie usług dystrybucji przez OSD na wniosek Wykonawcy może nastąpić po uregulowaniu zaległych należności za energię elektryczną oraz innych należności związanych z dostarczaniem tej energii.</w:t>
      </w:r>
    </w:p>
    <w:p w14:paraId="1B6644FD" w14:textId="77777777" w:rsidR="0052628F" w:rsidRPr="00C0723B" w:rsidRDefault="0052628F" w:rsidP="00C0723B">
      <w:pPr>
        <w:pStyle w:val="Nagwek5"/>
        <w:numPr>
          <w:ilvl w:val="0"/>
          <w:numId w:val="14"/>
        </w:numPr>
        <w:spacing w:before="0" w:after="0" w:line="360" w:lineRule="auto"/>
        <w:ind w:left="426"/>
        <w:jc w:val="both"/>
      </w:pPr>
      <w:r w:rsidRPr="00C0723B">
        <w:rPr>
          <w:rFonts w:eastAsia="Calibri"/>
          <w:b w:val="0"/>
          <w:bCs w:val="0"/>
          <w:i w:val="0"/>
          <w:iCs w:val="0"/>
          <w:sz w:val="20"/>
          <w:szCs w:val="20"/>
        </w:rPr>
        <w:t>Wykonawca nie ponosi odpowiedzialności za szkody spowodowane wstrzymaniem sprzedaży energii elektrycznej wskutek naruszenia przez Zamawiającego warunków umowy i obowiązujących przepisów Prawa energetycznego i Kodeksu Cywilnego.</w:t>
      </w:r>
    </w:p>
    <w:p w14:paraId="3D715D13" w14:textId="77777777" w:rsidR="0052628F" w:rsidRPr="007B2EC8" w:rsidRDefault="0052628F" w:rsidP="00C0723B">
      <w:pPr>
        <w:suppressAutoHyphens/>
        <w:spacing w:line="360" w:lineRule="auto"/>
        <w:rPr>
          <w:rFonts w:cs="Times New Roman"/>
          <w:sz w:val="14"/>
          <w:szCs w:val="10"/>
          <w:lang w:val="pl-PL"/>
        </w:rPr>
      </w:pPr>
    </w:p>
    <w:p w14:paraId="410C8076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9.</w:t>
      </w:r>
    </w:p>
    <w:p w14:paraId="17A9118D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Postanowienia końcowe</w:t>
      </w:r>
    </w:p>
    <w:p w14:paraId="4C130A2A" w14:textId="77777777" w:rsidR="00C0723B" w:rsidRDefault="00674538" w:rsidP="00C0723B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Zamawiający zgodnie z art.</w:t>
      </w:r>
      <w:r w:rsidR="00E34E93"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 455 </w:t>
      </w:r>
      <w:r w:rsidR="0052628F"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ustawy Prawo zamówień publicznych przewiduje możliwość dokonania zmian postanowień zawartej umowy w stosunku do treści oferty, na podstawie której dokonano wyboru wykonawcy, w przypadku wystąpienia co najmniej jednej z okoliczności wymienionych poniżej: </w:t>
      </w:r>
    </w:p>
    <w:p w14:paraId="1179D317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auto"/>
          <w:sz w:val="18"/>
          <w:szCs w:val="20"/>
          <w:lang w:val="pl-PL"/>
        </w:rPr>
      </w:pPr>
      <w:bookmarkStart w:id="3" w:name="_Hlk57709662"/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wprowadzenia urzędowej zmiany stawki podatku VAT, co spowoduje zmianę wynagrodzenia brutto Wykonawcy </w:t>
      </w:r>
      <w:r w:rsidRPr="00C0723B">
        <w:rPr>
          <w:rFonts w:ascii="Times New Roman" w:hAnsi="Times New Roman" w:cs="Times New Roman"/>
          <w:bCs/>
          <w:color w:val="auto"/>
          <w:sz w:val="20"/>
          <w:szCs w:val="22"/>
          <w:lang w:val="pl-PL"/>
        </w:rPr>
        <w:t>o kwotę wynikającą z obowiązków nałoż</w:t>
      </w:r>
      <w:r>
        <w:rPr>
          <w:rFonts w:ascii="Times New Roman" w:hAnsi="Times New Roman" w:cs="Times New Roman"/>
          <w:bCs/>
          <w:color w:val="auto"/>
          <w:sz w:val="20"/>
          <w:szCs w:val="22"/>
          <w:lang w:val="pl-PL"/>
        </w:rPr>
        <w:t>onych właściwymi przepisami, od </w:t>
      </w:r>
      <w:r w:rsidRPr="00C0723B">
        <w:rPr>
          <w:rFonts w:ascii="Times New Roman" w:hAnsi="Times New Roman" w:cs="Times New Roman"/>
          <w:bCs/>
          <w:color w:val="auto"/>
          <w:sz w:val="20"/>
          <w:szCs w:val="22"/>
          <w:lang w:val="pl-PL"/>
        </w:rPr>
        <w:t>dnia ich wejścia w życie, bez konieczności sporządzenia aneksu do umowy.</w:t>
      </w:r>
    </w:p>
    <w:p w14:paraId="09A3C711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 xml:space="preserve">wprowadzenia urzędowej zmiany stawki podatku akcyzowego, co spowoduje zmianę cen jednostkowych energii elektrycznej netto oraz wynagrodzenia brutto Wykonawcy, </w:t>
      </w:r>
      <w:r w:rsidRPr="00C0723B">
        <w:rPr>
          <w:rFonts w:ascii="Times New Roman" w:hAnsi="Times New Roman" w:cs="Times New Roman"/>
          <w:bCs/>
          <w:color w:val="auto"/>
          <w:sz w:val="20"/>
          <w:szCs w:val="22"/>
          <w:lang w:val="pl-PL"/>
        </w:rPr>
        <w:t>o kwotę wynikającą z obowiązków nałożonych właściwymi przepisami, od dnia ich wejścia w życie, bez konieczności sporządzenia aneksu do umowy</w:t>
      </w:r>
      <w:r w:rsidRPr="00C0723B">
        <w:rPr>
          <w:rFonts w:ascii="Times New Roman" w:hAnsi="Times New Roman" w:cs="Times New Roman"/>
          <w:bCs/>
          <w:color w:val="4472C4"/>
          <w:sz w:val="20"/>
          <w:szCs w:val="22"/>
          <w:lang w:val="pl-PL"/>
        </w:rPr>
        <w:t>.</w:t>
      </w:r>
    </w:p>
    <w:bookmarkEnd w:id="3"/>
    <w:p w14:paraId="6B188302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lastRenderedPageBreak/>
        <w:t xml:space="preserve">Zamawiający ma prawo do rezygnacji z punktów poboru energii elektrycznej wymienionych w Załączniku nr 1 do umowy w przypadku przeniesienia posiadania obiektu na rzecz innego podmiotu lub zamknięcia albo likwidacji obiektu </w:t>
      </w: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do 10% wartości zamówienia określonej pierwotnie  w umowie</w:t>
      </w: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.</w:t>
      </w:r>
    </w:p>
    <w:p w14:paraId="2666C788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Zamawiający ma prawo do zwiększenia liczby punktów poboru energii elektrycznej, o których mowa w Załączniku nr 1 do umowy poprzez zawarcie stosownego aneksu do Umowy </w:t>
      </w: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do 10% wartości zamówienia określonej pierwotnie w umowie.</w:t>
      </w: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 Rozliczenie dodatkowych punktów poboru energii elektrycznej będzie się odbywać zgodnie z warunkami określonymi w umowie.  </w:t>
      </w:r>
    </w:p>
    <w:p w14:paraId="50018426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Zamawiający przewiduje możliwość zwiększenia wartości umowy w związku z zwiększeniem szacowanego zużycia energii elektrycznej </w:t>
      </w: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do 10% wartości zamówienia określonej pierwotnie  w umowie.</w:t>
      </w:r>
    </w:p>
    <w:p w14:paraId="6537742E" w14:textId="77777777" w:rsidR="00C0723B" w:rsidRDefault="0052628F" w:rsidP="00C0723B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Nie stanowi zmiany umowy w ro</w:t>
      </w:r>
      <w:r w:rsidR="00674538"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zumieniu art. </w:t>
      </w:r>
      <w:r w:rsidR="00E34E93"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455 </w:t>
      </w: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ustawy Prawo zamówień publicznych i nie wymaga sporządzenia aneksu do umowy:</w:t>
      </w:r>
    </w:p>
    <w:p w14:paraId="1B70E267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zmiana danych związanych z obsługą administracyjno-organizacyjną Umowy (np. zmiana           nr rachunku bankowego), </w:t>
      </w:r>
    </w:p>
    <w:p w14:paraId="54AA4D27" w14:textId="77777777" w:rsidR="00C0723B" w:rsidRPr="00C0723B" w:rsidRDefault="00C0723B" w:rsidP="00C0723B">
      <w:pPr>
        <w:pStyle w:val="NormalnyWeb"/>
        <w:numPr>
          <w:ilvl w:val="1"/>
          <w:numId w:val="19"/>
        </w:numPr>
        <w:spacing w:before="0"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zmiana nazwy firmy i danych teleadresowych, </w:t>
      </w:r>
    </w:p>
    <w:p w14:paraId="245EB2CD" w14:textId="77777777" w:rsidR="007B2EC8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Zmiana danych określonych </w:t>
      </w: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w ust. 2</w:t>
      </w:r>
      <w:r w:rsidRPr="00C0723B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 powoduje obowiązek niezwłocznego powiadomienia drugiej ze stron umowy w formie pisemnej.</w:t>
      </w:r>
    </w:p>
    <w:p w14:paraId="5FFE2FF2" w14:textId="77777777" w:rsidR="0052628F" w:rsidRPr="007B2EC8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  <w:r w:rsidRPr="007B2EC8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Wszelkie inne zmiany umowy mogą nastąpić wyłącznie za zgodą Stron wyrażoną na piśmie pod rygorem nieważności.</w:t>
      </w:r>
    </w:p>
    <w:p w14:paraId="35825013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Wszelkie sprawy sporne wynikłe z realizacji niniejszej Umowy, Strony będą rozstrzygały polubownie.</w:t>
      </w:r>
    </w:p>
    <w:p w14:paraId="6346B7BA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Strony ustalają, że w razie powstania sporu nierozstrzygniętego polubownie, do jego rozpatrzenia właściwy będzie Sąd właściwy miejscowo dla siedziby Zamawiającego.</w:t>
      </w:r>
    </w:p>
    <w:p w14:paraId="2B0337B5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Strony dopuszczają możliwość dokonania cesji praw i obowiązków z niniejszej Umowy na inny podmiot w przypadku zmiany właściciela lub posiadacza obiektu, do którego dostarczana jest energia elektryczna na podstawie niniejszej Umowy. W takim przypadku cesja nastąpi zgodnie z przepisami Kodeksu Cywilnego.</w:t>
      </w:r>
    </w:p>
    <w:p w14:paraId="357CEC21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Umowa może być rozwiązana przez jedną ze Stron w trybie natychmiastowym w przypadku, gdy druga ze Stron pomimo pisemnego wezwania rażąco i uporczywie narusza warunki Umowy.</w:t>
      </w:r>
    </w:p>
    <w:p w14:paraId="147B6B82" w14:textId="77777777" w:rsidR="0052628F" w:rsidRPr="00C0723B" w:rsidRDefault="0052628F" w:rsidP="007B2EC8">
      <w:pPr>
        <w:pStyle w:val="NormalnyWeb"/>
        <w:numPr>
          <w:ilvl w:val="0"/>
          <w:numId w:val="19"/>
        </w:numPr>
        <w:spacing w:before="0" w:after="0"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</w:pPr>
      <w:r w:rsidRPr="00C0723B">
        <w:rPr>
          <w:rFonts w:ascii="Times New Roman" w:eastAsia="Calibri" w:hAnsi="Times New Roman" w:cs="Times New Roman"/>
          <w:color w:val="auto"/>
          <w:sz w:val="20"/>
          <w:szCs w:val="20"/>
          <w:lang w:val="pl-PL"/>
        </w:rPr>
        <w:t>Rozwiązanie Umowy nie zwalnia Stron z obowiązku uregulowania wobec drugiej Strony wszelkich zobowiązań z niej wynikających.</w:t>
      </w:r>
    </w:p>
    <w:p w14:paraId="5DD81292" w14:textId="77777777" w:rsidR="0052628F" w:rsidRPr="007B2EC8" w:rsidRDefault="0052628F" w:rsidP="00C0723B">
      <w:pPr>
        <w:pStyle w:val="NormalnyWeb"/>
        <w:spacing w:before="0" w:after="0" w:line="360" w:lineRule="auto"/>
        <w:ind w:left="720"/>
        <w:jc w:val="both"/>
        <w:rPr>
          <w:rFonts w:ascii="Times New Roman" w:eastAsia="Calibri" w:hAnsi="Times New Roman" w:cs="Times New Roman"/>
          <w:color w:val="auto"/>
          <w:sz w:val="14"/>
          <w:szCs w:val="10"/>
          <w:lang w:val="pl-PL"/>
        </w:rPr>
      </w:pPr>
    </w:p>
    <w:p w14:paraId="454D5BA8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10.</w:t>
      </w:r>
    </w:p>
    <w:p w14:paraId="43C21618" w14:textId="77777777" w:rsidR="00674538" w:rsidRPr="00C0723B" w:rsidRDefault="0052628F" w:rsidP="00C0723B">
      <w:pPr>
        <w:suppressAutoHyphens/>
        <w:spacing w:line="360" w:lineRule="auto"/>
        <w:jc w:val="both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W sprawach nieuregulowanych umową stosuje się przepisy ustawy - Prawo zamówień publicznych</w:t>
      </w:r>
      <w:r w:rsidR="004F6C00" w:rsidRPr="00C0723B">
        <w:rPr>
          <w:rFonts w:eastAsia="Calibri" w:cs="Times New Roman"/>
          <w:sz w:val="20"/>
          <w:szCs w:val="20"/>
          <w:lang w:val="pl-PL"/>
        </w:rPr>
        <w:t xml:space="preserve"> </w:t>
      </w:r>
      <w:r w:rsidRPr="00C0723B">
        <w:rPr>
          <w:rFonts w:eastAsia="Calibri" w:cs="Times New Roman"/>
          <w:sz w:val="20"/>
          <w:szCs w:val="20"/>
          <w:lang w:val="pl-PL"/>
        </w:rPr>
        <w:t>(</w:t>
      </w:r>
      <w:proofErr w:type="spellStart"/>
      <w:r w:rsidRPr="00C0723B">
        <w:rPr>
          <w:rFonts w:cs="Times New Roman"/>
          <w:sz w:val="20"/>
          <w:szCs w:val="20"/>
          <w:lang w:val="pl-PL"/>
        </w:rPr>
        <w:t>t.j</w:t>
      </w:r>
      <w:proofErr w:type="spellEnd"/>
      <w:r w:rsidRPr="00C0723B">
        <w:rPr>
          <w:rFonts w:cs="Times New Roman"/>
          <w:sz w:val="20"/>
          <w:szCs w:val="20"/>
          <w:lang w:val="pl-PL"/>
        </w:rPr>
        <w:t>.</w:t>
      </w:r>
      <w:r w:rsidR="004F6C00" w:rsidRPr="00C0723B">
        <w:rPr>
          <w:rFonts w:cs="Times New Roman"/>
          <w:sz w:val="20"/>
          <w:szCs w:val="20"/>
          <w:lang w:val="pl-PL"/>
        </w:rPr>
        <w:t xml:space="preserve"> </w:t>
      </w:r>
      <w:r w:rsidR="00674538" w:rsidRPr="00C0723B">
        <w:rPr>
          <w:rFonts w:cs="Times New Roman"/>
          <w:sz w:val="20"/>
          <w:szCs w:val="20"/>
          <w:lang w:val="pl-PL"/>
        </w:rPr>
        <w:t>Dz.U. z </w:t>
      </w:r>
      <w:r w:rsidR="004F6C00" w:rsidRPr="00C0723B">
        <w:rPr>
          <w:rFonts w:cs="Times New Roman"/>
          <w:sz w:val="20"/>
          <w:szCs w:val="20"/>
          <w:lang w:val="pl-PL"/>
        </w:rPr>
        <w:t>2021 r. poz. 1129 ze zm.)</w:t>
      </w:r>
      <w:r w:rsidRPr="00C0723B">
        <w:rPr>
          <w:rFonts w:eastAsia="Calibri" w:cs="Times New Roman"/>
          <w:sz w:val="20"/>
          <w:szCs w:val="20"/>
          <w:lang w:val="pl-PL"/>
        </w:rPr>
        <w:t xml:space="preserve"> przepisy ustawy - Kodeks Cywilny, przepisy ustawy z dnia 10 kwietnia 1997 - Prawo energetyczne oraz w wydanych na jej podstawie aktach wykonawczych a w szczególności </w:t>
      </w:r>
      <w:r w:rsidR="00674538" w:rsidRPr="00C0723B">
        <w:rPr>
          <w:rFonts w:eastAsia="Calibri" w:cs="Times New Roman"/>
          <w:sz w:val="20"/>
          <w:szCs w:val="20"/>
          <w:lang w:val="pl-PL"/>
        </w:rPr>
        <w:t>Rozporządzenia Ministra Energii z dnia 6 marca 2019 r. w sprawie szcz</w:t>
      </w:r>
      <w:r w:rsidR="007B2EC8">
        <w:rPr>
          <w:rFonts w:eastAsia="Calibri" w:cs="Times New Roman"/>
          <w:sz w:val="20"/>
          <w:szCs w:val="20"/>
          <w:lang w:val="pl-PL"/>
        </w:rPr>
        <w:t>egółowych zasad kształtowania i </w:t>
      </w:r>
      <w:r w:rsidR="00674538" w:rsidRPr="00C0723B">
        <w:rPr>
          <w:rFonts w:eastAsia="Calibri" w:cs="Times New Roman"/>
          <w:sz w:val="20"/>
          <w:szCs w:val="20"/>
          <w:lang w:val="pl-PL"/>
        </w:rPr>
        <w:t>kalkulacji taryf oraz rozliczeń w obrocie energią elektryczną (Dz.U. 2019 poz. 503 ze zm.)</w:t>
      </w:r>
    </w:p>
    <w:p w14:paraId="07D67D4D" w14:textId="77777777" w:rsidR="0052628F" w:rsidRPr="007B2EC8" w:rsidRDefault="0052628F" w:rsidP="00C0723B">
      <w:pPr>
        <w:suppressAutoHyphens/>
        <w:spacing w:line="360" w:lineRule="auto"/>
        <w:jc w:val="center"/>
        <w:rPr>
          <w:rFonts w:eastAsia="Calibri" w:cs="Times New Roman"/>
          <w:b/>
          <w:bCs/>
          <w:sz w:val="14"/>
          <w:szCs w:val="10"/>
          <w:lang w:val="pl-PL"/>
        </w:rPr>
      </w:pPr>
    </w:p>
    <w:p w14:paraId="4A9199A3" w14:textId="77777777" w:rsidR="0052628F" w:rsidRPr="00C0723B" w:rsidRDefault="0052628F" w:rsidP="00C0723B">
      <w:pPr>
        <w:suppressAutoHyphens/>
        <w:spacing w:line="360" w:lineRule="auto"/>
        <w:jc w:val="center"/>
        <w:rPr>
          <w:rFonts w:eastAsia="Calibri" w:cs="Times New Roman"/>
          <w:sz w:val="20"/>
          <w:szCs w:val="20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§ 11.</w:t>
      </w:r>
    </w:p>
    <w:p w14:paraId="4EBFD190" w14:textId="77777777" w:rsidR="0052628F" w:rsidRPr="00C0723B" w:rsidRDefault="0052628F" w:rsidP="00C0723B">
      <w:pPr>
        <w:suppressAutoHyphens/>
        <w:spacing w:line="360" w:lineRule="auto"/>
        <w:jc w:val="both"/>
        <w:rPr>
          <w:rFonts w:cs="Times New Roman"/>
          <w:lang w:val="pl-PL"/>
        </w:rPr>
      </w:pPr>
      <w:r w:rsidRPr="00C0723B">
        <w:rPr>
          <w:rFonts w:eastAsia="Calibri" w:cs="Times New Roman"/>
          <w:sz w:val="20"/>
          <w:szCs w:val="20"/>
          <w:lang w:val="pl-PL"/>
        </w:rPr>
        <w:t>Umowę sporządzono w czterech jednobrzmiących egzemplarzach – trzy dla Zamawiającego, jeden dla Wykonawcy.</w:t>
      </w:r>
    </w:p>
    <w:p w14:paraId="2FD768DD" w14:textId="77777777" w:rsidR="0052628F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75DEC12C" w14:textId="77777777" w:rsidR="007B2EC8" w:rsidRPr="00C0723B" w:rsidRDefault="007B2EC8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7DA59B7C" w14:textId="77777777" w:rsidR="0052628F" w:rsidRPr="00C0723B" w:rsidRDefault="0052628F" w:rsidP="00C0723B">
      <w:pPr>
        <w:suppressAutoHyphens/>
        <w:spacing w:line="360" w:lineRule="auto"/>
        <w:ind w:left="1134"/>
        <w:rPr>
          <w:rFonts w:cs="Times New Roman"/>
          <w:lang w:val="pl-PL"/>
        </w:rPr>
      </w:pPr>
      <w:r w:rsidRPr="00C0723B">
        <w:rPr>
          <w:rFonts w:eastAsia="Calibri" w:cs="Times New Roman"/>
          <w:b/>
          <w:bCs/>
          <w:sz w:val="20"/>
          <w:szCs w:val="20"/>
          <w:lang w:val="pl-PL"/>
        </w:rPr>
        <w:t>Zamawiający</w:t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</w:r>
      <w:r w:rsidRPr="00C0723B">
        <w:rPr>
          <w:rFonts w:eastAsia="Calibri" w:cs="Times New Roman"/>
          <w:b/>
          <w:bCs/>
          <w:sz w:val="20"/>
          <w:szCs w:val="20"/>
          <w:lang w:val="pl-PL"/>
        </w:rPr>
        <w:tab/>
        <w:t xml:space="preserve">  Wykonawca</w:t>
      </w:r>
    </w:p>
    <w:p w14:paraId="554AD078" w14:textId="77777777" w:rsidR="0052628F" w:rsidRPr="00C0723B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322C5F24" w14:textId="77777777" w:rsidR="0052628F" w:rsidRPr="00C0723B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6B4AAFDB" w14:textId="77777777" w:rsidR="0052628F" w:rsidRPr="00C0723B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2B496536" w14:textId="77777777" w:rsidR="0052628F" w:rsidRPr="00C0723B" w:rsidRDefault="0052628F" w:rsidP="00C0723B">
      <w:pPr>
        <w:suppressAutoHyphens/>
        <w:spacing w:line="360" w:lineRule="auto"/>
        <w:rPr>
          <w:rFonts w:cs="Times New Roman"/>
          <w:lang w:val="pl-PL"/>
        </w:rPr>
      </w:pPr>
    </w:p>
    <w:p w14:paraId="39BC9DD0" w14:textId="77777777" w:rsidR="00884D37" w:rsidRPr="00C0723B" w:rsidRDefault="00884D37" w:rsidP="00C0723B">
      <w:pPr>
        <w:pStyle w:val="Nagwek5"/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</w:p>
    <w:p w14:paraId="13FEFC32" w14:textId="77777777" w:rsidR="00884D37" w:rsidRPr="00C0723B" w:rsidRDefault="00884D37" w:rsidP="007B2EC8">
      <w:pPr>
        <w:pStyle w:val="Nagwek5"/>
        <w:numPr>
          <w:ilvl w:val="1"/>
          <w:numId w:val="1"/>
        </w:numPr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</w:p>
    <w:p w14:paraId="381DD684" w14:textId="77777777" w:rsidR="007B2EC8" w:rsidRDefault="007B2EC8" w:rsidP="00C0723B">
      <w:pPr>
        <w:pStyle w:val="Nagwek5"/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</w:p>
    <w:p w14:paraId="6BBB6350" w14:textId="77777777" w:rsidR="0052628F" w:rsidRPr="00C0723B" w:rsidRDefault="0052628F" w:rsidP="00C0723B">
      <w:pPr>
        <w:pStyle w:val="Nagwek5"/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Załącznik nr 1 – Wykaz Punktów Poboru Energii</w:t>
      </w:r>
    </w:p>
    <w:p w14:paraId="0EDDDA58" w14:textId="77777777" w:rsidR="0052628F" w:rsidRPr="00C0723B" w:rsidRDefault="004F6C00" w:rsidP="00C0723B">
      <w:pPr>
        <w:pStyle w:val="Nagwek5"/>
        <w:spacing w:before="0" w:after="0" w:line="360" w:lineRule="auto"/>
        <w:rPr>
          <w:rFonts w:eastAsia="Calibri"/>
          <w:i w:val="0"/>
          <w:iCs w:val="0"/>
          <w:sz w:val="20"/>
          <w:szCs w:val="20"/>
        </w:rPr>
      </w:pPr>
      <w:r w:rsidRPr="00C0723B">
        <w:rPr>
          <w:rFonts w:eastAsia="Calibri"/>
          <w:i w:val="0"/>
          <w:iCs w:val="0"/>
          <w:sz w:val="20"/>
          <w:szCs w:val="20"/>
        </w:rPr>
        <w:t>Załącznik nr 2 – Pełnomocnictwo</w:t>
      </w:r>
    </w:p>
    <w:sectPr w:rsidR="0052628F" w:rsidRPr="00C0723B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47D4" w14:textId="77777777" w:rsidR="00A36D6A" w:rsidRDefault="00A36D6A">
      <w:r>
        <w:separator/>
      </w:r>
    </w:p>
  </w:endnote>
  <w:endnote w:type="continuationSeparator" w:id="0">
    <w:p w14:paraId="2FF96AE4" w14:textId="77777777" w:rsidR="00A36D6A" w:rsidRDefault="00A3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630F" w14:textId="77777777" w:rsidR="007B2EC8" w:rsidRPr="007B2EC8" w:rsidRDefault="007B2EC8" w:rsidP="007B2EC8">
    <w:pPr>
      <w:pStyle w:val="Stopka"/>
      <w:jc w:val="center"/>
      <w:rPr>
        <w:rFonts w:ascii="Times New Roman" w:hAnsi="Times New Roman" w:cs="Times New Roman"/>
        <w:sz w:val="18"/>
      </w:rPr>
    </w:pPr>
    <w:r w:rsidRPr="007B2EC8">
      <w:rPr>
        <w:rFonts w:ascii="Times New Roman" w:hAnsi="Times New Roman" w:cs="Times New Roman"/>
        <w:sz w:val="18"/>
      </w:rPr>
      <w:fldChar w:fldCharType="begin"/>
    </w:r>
    <w:r w:rsidRPr="007B2EC8">
      <w:rPr>
        <w:rFonts w:ascii="Times New Roman" w:hAnsi="Times New Roman" w:cs="Times New Roman"/>
        <w:sz w:val="18"/>
      </w:rPr>
      <w:instrText>PAGE   \* MERGEFORMAT</w:instrText>
    </w:r>
    <w:r w:rsidRPr="007B2EC8">
      <w:rPr>
        <w:rFonts w:ascii="Times New Roman" w:hAnsi="Times New Roman" w:cs="Times New Roman"/>
        <w:sz w:val="18"/>
      </w:rPr>
      <w:fldChar w:fldCharType="separate"/>
    </w:r>
    <w:r>
      <w:rPr>
        <w:rFonts w:ascii="Times New Roman" w:hAnsi="Times New Roman" w:cs="Times New Roman"/>
        <w:noProof/>
        <w:sz w:val="18"/>
      </w:rPr>
      <w:t>7</w:t>
    </w:r>
    <w:r w:rsidRPr="007B2EC8">
      <w:rPr>
        <w:rFonts w:ascii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17CF" w14:textId="77777777" w:rsidR="00A36D6A" w:rsidRDefault="00A36D6A">
      <w:r>
        <w:separator/>
      </w:r>
    </w:p>
  </w:footnote>
  <w:footnote w:type="continuationSeparator" w:id="0">
    <w:p w14:paraId="01F6A9E3" w14:textId="77777777" w:rsidR="00A36D6A" w:rsidRDefault="00A3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Aria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b w:val="0"/>
        <w:sz w:val="20"/>
        <w:szCs w:val="20"/>
        <w:lang w:val="pl-PL"/>
      </w:rPr>
    </w:lvl>
  </w:abstractNum>
  <w:abstractNum w:abstractNumId="2" w15:restartNumberingAfterBreak="0">
    <w:nsid w:val="00000003"/>
    <w:multiLevelType w:val="multilevel"/>
    <w:tmpl w:val="89A6490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102E1B9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 Unicode MS" w:hint="default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hd w:val="clear" w:color="auto" w:fill="auto"/>
        <w:vertAlign w:val="baseline"/>
        <w:lang w:val="pl-PL"/>
      </w:rPr>
    </w:lvl>
  </w:abstractNum>
  <w:abstractNum w:abstractNumId="4" w15:restartNumberingAfterBreak="0">
    <w:nsid w:val="00000005"/>
    <w:multiLevelType w:val="singleLevel"/>
    <w:tmpl w:val="8EF61BF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Calibri" w:eastAsia="Calibri" w:hAnsi="Calibri" w:cs="Arial Unicode MS"/>
        <w:b/>
        <w:bCs/>
        <w:i w:val="0"/>
        <w:caps w:val="0"/>
        <w:smallCaps w:val="0"/>
        <w:strike w:val="0"/>
        <w:dstrike w:val="0"/>
        <w:outline w:val="0"/>
        <w:color w:val="00000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</w:abstractNum>
  <w:abstractNum w:abstractNumId="5" w15:restartNumberingAfterBreak="0">
    <w:nsid w:val="00000006"/>
    <w:multiLevelType w:val="singleLevel"/>
    <w:tmpl w:val="9262278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</w:abstractNum>
  <w:abstractNum w:abstractNumId="6" w15:restartNumberingAfterBreak="0">
    <w:nsid w:val="00000007"/>
    <w:multiLevelType w:val="singleLevel"/>
    <w:tmpl w:val="5C36F56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auto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 Unicode MS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178D1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auto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 w:hint="default"/>
        <w:color w:val="auto"/>
        <w:sz w:val="20"/>
        <w:szCs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51D5A19"/>
    <w:multiLevelType w:val="multilevel"/>
    <w:tmpl w:val="45962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C5B1F64"/>
    <w:multiLevelType w:val="multilevel"/>
    <w:tmpl w:val="8368B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DC3140E"/>
    <w:multiLevelType w:val="hybridMultilevel"/>
    <w:tmpl w:val="8496FC82"/>
    <w:lvl w:ilvl="0" w:tplc="C23E4726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194708"/>
    <w:multiLevelType w:val="hybridMultilevel"/>
    <w:tmpl w:val="41D4C390"/>
    <w:lvl w:ilvl="0" w:tplc="EB722262">
      <w:start w:val="1"/>
      <w:numFmt w:val="decimal"/>
      <w:lvlText w:val="%1."/>
      <w:lvlJc w:val="left"/>
      <w:pPr>
        <w:ind w:left="852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ED332B"/>
    <w:multiLevelType w:val="multilevel"/>
    <w:tmpl w:val="EA6CD7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84C53DC"/>
    <w:multiLevelType w:val="hybridMultilevel"/>
    <w:tmpl w:val="D3BC8250"/>
    <w:lvl w:ilvl="0" w:tplc="92E25D9E">
      <w:numFmt w:val="bullet"/>
      <w:lvlText w:val=""/>
      <w:lvlJc w:val="left"/>
      <w:pPr>
        <w:ind w:left="426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49D24712"/>
    <w:multiLevelType w:val="hybridMultilevel"/>
    <w:tmpl w:val="7B9C9AA8"/>
    <w:lvl w:ilvl="0" w:tplc="EB722262">
      <w:start w:val="1"/>
      <w:numFmt w:val="decimal"/>
      <w:lvlText w:val="%1."/>
      <w:lvlJc w:val="left"/>
      <w:pPr>
        <w:ind w:left="918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EB1356"/>
    <w:multiLevelType w:val="hybridMultilevel"/>
    <w:tmpl w:val="E0D258C4"/>
    <w:lvl w:ilvl="0" w:tplc="04150019">
      <w:start w:val="1"/>
      <w:numFmt w:val="lowerLetter"/>
      <w:lvlText w:val="%1."/>
      <w:lvlJc w:val="left"/>
      <w:pPr>
        <w:ind w:left="1374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DF37808"/>
    <w:multiLevelType w:val="hybridMultilevel"/>
    <w:tmpl w:val="63785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57391"/>
    <w:multiLevelType w:val="hybridMultilevel"/>
    <w:tmpl w:val="A6E8B35A"/>
    <w:lvl w:ilvl="0" w:tplc="C23E47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73A08"/>
    <w:multiLevelType w:val="multilevel"/>
    <w:tmpl w:val="D93694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89579361">
    <w:abstractNumId w:val="0"/>
  </w:num>
  <w:num w:numId="2" w16cid:durableId="1310939037">
    <w:abstractNumId w:val="1"/>
  </w:num>
  <w:num w:numId="3" w16cid:durableId="1933976677">
    <w:abstractNumId w:val="2"/>
  </w:num>
  <w:num w:numId="4" w16cid:durableId="1776948430">
    <w:abstractNumId w:val="3"/>
  </w:num>
  <w:num w:numId="5" w16cid:durableId="1589003149">
    <w:abstractNumId w:val="4"/>
  </w:num>
  <w:num w:numId="6" w16cid:durableId="875194842">
    <w:abstractNumId w:val="5"/>
  </w:num>
  <w:num w:numId="7" w16cid:durableId="657727346">
    <w:abstractNumId w:val="6"/>
  </w:num>
  <w:num w:numId="8" w16cid:durableId="213274529">
    <w:abstractNumId w:val="7"/>
  </w:num>
  <w:num w:numId="9" w16cid:durableId="623772418">
    <w:abstractNumId w:val="8"/>
  </w:num>
  <w:num w:numId="10" w16cid:durableId="24214026">
    <w:abstractNumId w:val="19"/>
  </w:num>
  <w:num w:numId="11" w16cid:durableId="887031063">
    <w:abstractNumId w:val="9"/>
  </w:num>
  <w:num w:numId="12" w16cid:durableId="1843931245">
    <w:abstractNumId w:val="14"/>
  </w:num>
  <w:num w:numId="13" w16cid:durableId="407313576">
    <w:abstractNumId w:val="10"/>
  </w:num>
  <w:num w:numId="14" w16cid:durableId="2126078503">
    <w:abstractNumId w:val="13"/>
  </w:num>
  <w:num w:numId="15" w16cid:durableId="1037118798">
    <w:abstractNumId w:val="11"/>
  </w:num>
  <w:num w:numId="16" w16cid:durableId="903639795">
    <w:abstractNumId w:val="12"/>
  </w:num>
  <w:num w:numId="17" w16cid:durableId="744842198">
    <w:abstractNumId w:val="15"/>
  </w:num>
  <w:num w:numId="18" w16cid:durableId="1716659323">
    <w:abstractNumId w:val="16"/>
  </w:num>
  <w:num w:numId="19" w16cid:durableId="870990600">
    <w:abstractNumId w:val="17"/>
  </w:num>
  <w:num w:numId="20" w16cid:durableId="1307197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64E"/>
    <w:rsid w:val="00055CB8"/>
    <w:rsid w:val="000A4766"/>
    <w:rsid w:val="001D3AD3"/>
    <w:rsid w:val="00224CE9"/>
    <w:rsid w:val="002E79D1"/>
    <w:rsid w:val="004F6C00"/>
    <w:rsid w:val="0052628F"/>
    <w:rsid w:val="005C5E51"/>
    <w:rsid w:val="00607CBA"/>
    <w:rsid w:val="00674538"/>
    <w:rsid w:val="006F3528"/>
    <w:rsid w:val="0076412B"/>
    <w:rsid w:val="0078258B"/>
    <w:rsid w:val="007B2EC8"/>
    <w:rsid w:val="00884D37"/>
    <w:rsid w:val="009C5297"/>
    <w:rsid w:val="00A36D6A"/>
    <w:rsid w:val="00A567E0"/>
    <w:rsid w:val="00B81B81"/>
    <w:rsid w:val="00BC764E"/>
    <w:rsid w:val="00C0723B"/>
    <w:rsid w:val="00C7681C"/>
    <w:rsid w:val="00E34E93"/>
    <w:rsid w:val="00E7689A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83684A"/>
  <w15:chartTrackingRefBased/>
  <w15:docId w15:val="{F34E7E4A-56C7-4D8C-BC9D-5706DA46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de-DE" w:eastAsia="ar-SA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 w:cs="Lucida Sans"/>
      <w:b/>
      <w:bCs/>
      <w:sz w:val="36"/>
      <w:szCs w:val="36"/>
    </w:rPr>
  </w:style>
  <w:style w:type="paragraph" w:styleId="Nagwek5">
    <w:name w:val="heading 5"/>
    <w:next w:val="Normalny"/>
    <w:qFormat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suppressAutoHyphens/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 w:hint="default"/>
      <w:b w:val="0"/>
      <w:sz w:val="20"/>
      <w:szCs w:val="20"/>
      <w:lang w:val="pl-PL"/>
    </w:rPr>
  </w:style>
  <w:style w:type="character" w:customStyle="1" w:styleId="WW8Num2z1">
    <w:name w:val="WW8Num2z1"/>
    <w:rPr>
      <w:rFonts w:ascii="Calibri" w:eastAsia="Calibri" w:hAnsi="Calibri" w:cs="Calibri" w:hint="default"/>
      <w:b w:val="0"/>
      <w:i w:val="0"/>
      <w:lang w:val="pl-P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color w:val="000000"/>
      <w:shd w:val="clear" w:color="auto" w:fill="FFFFFF"/>
      <w:lang w:val="pl-PL"/>
    </w:rPr>
  </w:style>
  <w:style w:type="character" w:customStyle="1" w:styleId="WW8Num3z1">
    <w:name w:val="WW8Num3z1"/>
    <w:rPr>
      <w:rFonts w:ascii="Calibri" w:hAnsi="Calibri" w:cs="Calibri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  <w:lang w:val="pl-P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z1">
    <w:name w:val="WW8Num5z1"/>
    <w:rPr>
      <w:rFonts w:ascii="Calibri" w:hAnsi="Calibri" w:cs="Calibri" w:hint="default"/>
    </w:rPr>
  </w:style>
  <w:style w:type="character" w:customStyle="1" w:styleId="WW8Num5z2">
    <w:name w:val="WW8Num5z2"/>
    <w:rPr>
      <w:rFonts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1">
    <w:name w:val="WW8Num7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zCs w:val="20"/>
      <w:shd w:val="clear" w:color="auto" w:fill="auto"/>
      <w:vertAlign w:val="baseline"/>
      <w:lang w:val="pl-PL"/>
    </w:rPr>
  </w:style>
  <w:style w:type="character" w:customStyle="1" w:styleId="WW8Num8z1">
    <w:name w:val="WW8Num8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Times New Roman" w:hAnsi="Calibri" w:cs="Calibri" w:hint="default"/>
      <w:sz w:val="20"/>
      <w:szCs w:val="20"/>
    </w:rPr>
  </w:style>
  <w:style w:type="character" w:customStyle="1" w:styleId="WW8Num9z1">
    <w:name w:val="WW8Num9z1"/>
    <w:rPr>
      <w:rFonts w:cs="Antique Olive" w:hint="default"/>
    </w:rPr>
  </w:style>
  <w:style w:type="character" w:customStyle="1" w:styleId="WW8Num9z2">
    <w:name w:val="WW8Num9z2"/>
    <w:rPr>
      <w:rFonts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b w:val="0"/>
      <w:color w:val="000000"/>
      <w:lang w:val="pl-PL"/>
    </w:rPr>
  </w:style>
  <w:style w:type="character" w:customStyle="1" w:styleId="WW8Num11z1">
    <w:name w:val="WW8Num11z1"/>
    <w:rPr>
      <w:rFonts w:ascii="Calibri" w:hAnsi="Calibri" w:cs="Calibri" w:hint="default"/>
    </w:rPr>
  </w:style>
  <w:style w:type="character" w:customStyle="1" w:styleId="WW8Num11z2">
    <w:name w:val="WW8Num11z2"/>
    <w:rPr>
      <w:rFonts w:hint="default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color w:val="4472C4"/>
      <w:spacing w:val="0"/>
      <w:w w:val="100"/>
      <w:kern w:val="1"/>
      <w:position w:val="0"/>
      <w:sz w:val="24"/>
      <w:szCs w:val="20"/>
      <w:shd w:val="clear" w:color="auto" w:fill="auto"/>
      <w:vertAlign w:val="baseline"/>
      <w:lang w:val="pl-PL"/>
    </w:rPr>
  </w:style>
  <w:style w:type="character" w:customStyle="1" w:styleId="WW8Num13z1">
    <w:name w:val="WW8Num13z1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4z1">
    <w:name w:val="WW8Num14z1"/>
    <w:rPr>
      <w:rFonts w:ascii="Calibri" w:hAnsi="Calibri" w:cs="Calibri"/>
      <w:sz w:val="20"/>
      <w:lang w:val="pl-P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FF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9z1">
    <w:name w:val="WW8Num1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alibri" w:eastAsia="Calibri" w:hAnsi="Calibri" w:cs="Calibri" w:hint="default"/>
      <w:color w:val="auto"/>
      <w:sz w:val="20"/>
      <w:szCs w:val="20"/>
      <w:lang w:val="pl-PL"/>
    </w:rPr>
  </w:style>
  <w:style w:type="character" w:customStyle="1" w:styleId="WW8Num20z1">
    <w:name w:val="WW8Num20z1"/>
    <w:rPr>
      <w:rFonts w:ascii="Calibri" w:eastAsia="Calibri" w:hAnsi="Calibri" w:cs="Calibri"/>
      <w:color w:val="4472C4"/>
      <w:sz w:val="20"/>
      <w:szCs w:val="20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hAnsi="Calibri" w:cs="Times New Roman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3z0">
    <w:name w:val="WW8Num23z0"/>
    <w:rPr>
      <w:rFonts w:ascii="Calibri" w:hAnsi="Calibri" w:cs="Calibri" w:hint="default"/>
      <w:b w:val="0"/>
      <w:lang w:val="pl-PL"/>
    </w:rPr>
  </w:style>
  <w:style w:type="character" w:customStyle="1" w:styleId="WW8Num24z0">
    <w:name w:val="WW8Num24z0"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7z0">
    <w:name w:val="WW8Num2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28z0">
    <w:name w:val="WW8Num28z0"/>
    <w:rPr>
      <w:rFonts w:ascii="Calibri" w:eastAsia="Calibri" w:hAnsi="Calibri" w:cs="Arial Unicode MS"/>
      <w:b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29z0">
    <w:name w:val="WW8Num2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0z0">
    <w:name w:val="WW8Num3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Pr>
      <w:rFonts w:cs="Calibri" w:hint="default"/>
      <w:lang w:val="pl-PL"/>
    </w:rPr>
  </w:style>
  <w:style w:type="character" w:customStyle="1" w:styleId="WW8Num32z0">
    <w:name w:val="WW8Num3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3z0">
    <w:name w:val="WW8Num3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0">
    <w:name w:val="WW8Num34z0"/>
    <w:rPr>
      <w:rFonts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5z0">
    <w:name w:val="WW8Num3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6z0">
    <w:name w:val="WW8Num3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0">
    <w:name w:val="WW8Num3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37z1">
    <w:name w:val="WW8Num37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7z2">
    <w:name w:val="WW8Num37z2"/>
    <w:rPr>
      <w:rFonts w:ascii="Calibri" w:hAnsi="Calibri" w:cs="Arial Unicode MS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38z0">
    <w:name w:val="WW8Num3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9z0">
    <w:name w:val="WW8Num39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0">
    <w:name w:val="WW8Num40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0z1">
    <w:name w:val="WW8Num40z1"/>
    <w:rPr>
      <w:rFonts w:ascii="Calibri" w:eastAsia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1z0">
    <w:name w:val="WW8Num41z0"/>
    <w:rPr>
      <w:rFonts w:ascii="Symbol" w:hAnsi="Symbol" w:cs="Symbol" w:hint="default"/>
      <w:lang w:val="pl-PL"/>
    </w:rPr>
  </w:style>
  <w:style w:type="character" w:customStyle="1" w:styleId="WW8Num42z0">
    <w:name w:val="WW8Num42z0"/>
    <w:rPr>
      <w:rFonts w:cs="Calibri" w:hint="default"/>
      <w:lang w:val="pl-PL"/>
    </w:rPr>
  </w:style>
  <w:style w:type="character" w:customStyle="1" w:styleId="WW8Num43z0">
    <w:name w:val="WW8Num43z0"/>
    <w:rPr>
      <w:rFonts w:ascii="Calibri" w:hAnsi="Calibri"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4z0">
    <w:name w:val="WW8Num44z0"/>
    <w:rPr>
      <w:rFonts w:cs="Calibri" w:hint="default"/>
      <w:lang w:val="pl-PL"/>
    </w:rPr>
  </w:style>
  <w:style w:type="character" w:customStyle="1" w:styleId="WW8Num45z0">
    <w:name w:val="WW8Num45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8z0">
    <w:name w:val="WW8Num48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9z0">
    <w:name w:val="WW8Num49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0">
    <w:name w:val="WW8Num5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50z1">
    <w:name w:val="WW8Num5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4z1">
    <w:name w:val="WW8Num4z1"/>
    <w:rPr>
      <w:rFonts w:ascii="Calibri" w:eastAsia="Calibri" w:hAnsi="Calibri" w:cs="Calibri" w:hint="default"/>
      <w:b w:val="0"/>
      <w:i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29z1">
    <w:name w:val="WW8Num2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34z2">
    <w:name w:val="WW8Num34z2"/>
    <w:rPr>
      <w:rFonts w:ascii="Calibri" w:eastAsia="Arial Unicode MS" w:hAnsi="Calibri" w:cs="Calibri"/>
      <w:b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9z1">
    <w:name w:val="WW8Num49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1z0">
    <w:name w:val="WW8Num51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2z0">
    <w:name w:val="WW8Num5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3z0">
    <w:name w:val="WW8Num5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4z0">
    <w:name w:val="WW8Num54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5z0">
    <w:name w:val="WW8Num55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56z0">
    <w:name w:val="WW8Num56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57z0">
    <w:name w:val="WW8Num57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7z1">
    <w:name w:val="WW8Num57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58z0">
    <w:name w:val="WW8Num58z0"/>
    <w:rPr>
      <w:rFonts w:ascii="Calibri" w:hAnsi="Calibri" w:cs="Calibri" w:hint="default"/>
      <w:sz w:val="20"/>
      <w:szCs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0z0">
    <w:name w:val="WW8Num60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1z0">
    <w:name w:val="WW8Num6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62z0">
    <w:name w:val="WW8Num62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0">
    <w:name w:val="WW8Num63z0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63z1">
    <w:name w:val="WW8Num63z1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12z0">
    <w:name w:val="WW8NumSt1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17z0">
    <w:name w:val="WW8NumSt17z0"/>
    <w:rPr>
      <w:rFonts w:cs="Arial Unicode MS"/>
      <w:b/>
      <w:bCs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1z0">
    <w:name w:val="WW8NumSt21z0"/>
    <w:rPr>
      <w:rFonts w:ascii="Calibri" w:eastAsia="Calibri" w:hAnsi="Calibri" w:cs="Arial Unicode MS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1z1">
    <w:name w:val="WW8NumSt21z1"/>
    <w:rPr>
      <w:rFonts w:ascii="Calibri" w:eastAsia="Arial Unicode MS" w:hAnsi="Calibri" w:cs="Calibri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22z0">
    <w:name w:val="WW8NumSt22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23z0">
    <w:name w:val="WW8NumSt23z0"/>
    <w:rPr>
      <w:rFonts w:ascii="Calibri" w:eastAsia="Calibri" w:hAnsi="Calibri" w:cs="Arial Unicode MS"/>
      <w:caps w:val="0"/>
      <w:smallCaps w:val="0"/>
      <w:strike w:val="0"/>
      <w:dstrike w:val="0"/>
      <w:outline w:val="0"/>
      <w:color w:val="auto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2z0">
    <w:name w:val="WW8NumSt32z0"/>
    <w:rPr>
      <w:rFonts w:cs="Arial Unicode MS"/>
      <w:b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33z0">
    <w:name w:val="WW8NumSt3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34z0">
    <w:name w:val="WW8NumSt34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3z0">
    <w:name w:val="WW8NumSt43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46z0">
    <w:name w:val="WW8NumSt46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  <w:lang w:val="pl-PL"/>
    </w:rPr>
  </w:style>
  <w:style w:type="character" w:customStyle="1" w:styleId="WW8NumSt51z0">
    <w:name w:val="WW8NumSt51z0"/>
    <w:rPr>
      <w:rFonts w:ascii="Calibri" w:eastAsia="Calibri" w:hAnsi="Calibri"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  <w:lang w:val="pl-PL"/>
    </w:rPr>
  </w:style>
  <w:style w:type="character" w:customStyle="1" w:styleId="WW8NumSt55z0">
    <w:name w:val="WW8NumSt55z0"/>
    <w:rPr>
      <w:rFonts w:cs="Arial Unicode MS"/>
      <w:caps w:val="0"/>
      <w:smallCaps w:val="0"/>
      <w:strike w:val="0"/>
      <w:dstrike w:val="0"/>
      <w:outline w:val="0"/>
      <w:spacing w:val="0"/>
      <w:w w:val="100"/>
      <w:kern w:val="1"/>
      <w:position w:val="0"/>
      <w:sz w:val="24"/>
      <w:shd w:val="clear" w:color="auto" w:fill="auto"/>
      <w:vertAlign w:val="baseline"/>
    </w:rPr>
  </w:style>
  <w:style w:type="character" w:customStyle="1" w:styleId="WW8NumSt56z0">
    <w:name w:val="WW8NumSt56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2"/>
      <w:szCs w:val="22"/>
      <w:shd w:val="clear" w:color="auto" w:fill="auto"/>
      <w:vertAlign w:val="baseline"/>
    </w:rPr>
  </w:style>
  <w:style w:type="character" w:customStyle="1" w:styleId="WW8NumSt57z0">
    <w:name w:val="WW8NumSt57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8z0">
    <w:name w:val="WW8NumSt58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59z0">
    <w:name w:val="WW8NumSt59z0"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WW8NumSt61z0">
    <w:name w:val="WW8NumSt61z0"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rPr>
      <w:rFonts w:ascii="Calibri" w:eastAsia="Arial Unicode MS" w:hAnsi="Calibri" w:cs="Calibri" w:hint="default"/>
      <w:b w:val="0"/>
      <w:bCs/>
      <w:caps w:val="0"/>
      <w:smallCaps w:val="0"/>
      <w:strike w:val="0"/>
      <w:dstrike w:val="0"/>
      <w:outline w:val="0"/>
      <w:color w:val="000000"/>
      <w:spacing w:val="0"/>
      <w:w w:val="100"/>
      <w:kern w:val="1"/>
      <w:position w:val="0"/>
      <w:sz w:val="20"/>
      <w:szCs w:val="20"/>
      <w:shd w:val="clear" w:color="auto" w:fill="auto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styleId="Numerstrony">
    <w:name w:val="page number"/>
    <w:rPr>
      <w:lang w:val="de-DE"/>
    </w:r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Arial Unicode MS" w:cs="Arial Unicode MS"/>
      <w:color w:val="000000"/>
      <w:lang w:val="de-DE"/>
    </w:rPr>
  </w:style>
  <w:style w:type="character" w:customStyle="1" w:styleId="TematkomentarzaZnak">
    <w:name w:val="Temat komentarza Znak"/>
    <w:rPr>
      <w:rFonts w:eastAsia="Arial Unicode MS" w:cs="Arial Unicode MS"/>
      <w:b/>
      <w:bCs/>
      <w:color w:val="000000"/>
      <w:lang w:val="de-DE"/>
    </w:rPr>
  </w:style>
  <w:style w:type="character" w:customStyle="1" w:styleId="TekstdymkaZnak">
    <w:name w:val="Tekst dymka Znak"/>
    <w:rPr>
      <w:rFonts w:ascii="Segoe UI" w:eastAsia="Arial Unicode MS" w:hAnsi="Segoe UI" w:cs="Segoe UI"/>
      <w:color w:val="000000"/>
      <w:sz w:val="18"/>
      <w:szCs w:val="18"/>
      <w:lang w:val="de-D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pPr>
      <w:suppressAutoHyphens/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istopka">
    <w:name w:val="Nagłówek i stopk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suppressAutoHyphens/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suppressAutoHyphens/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pPr>
      <w:widowControl w:val="0"/>
      <w:suppressAutoHyphens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pPr>
      <w:suppressAutoHyphens/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uppressAutoHyphens/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pPr>
      <w:suppressAutoHyphens/>
    </w:pPr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pPr>
      <w:suppressAutoHyphens/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wykytekst1">
    <w:name w:val="Zwykły tekst1"/>
    <w:basedOn w:val="Normalny"/>
    <w:rPr>
      <w:rFonts w:ascii="Courier New" w:hAnsi="Courier New" w:cs="Courier New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Lucida Sans"/>
      <w:color w:val="auto"/>
      <w:kern w:val="1"/>
      <w:lang w:val="pl-PL" w:eastAsia="hi-IN" w:bidi="hi-IN"/>
    </w:rPr>
  </w:style>
  <w:style w:type="character" w:styleId="Odwoaniedokomentarza">
    <w:name w:val="annotation reference"/>
    <w:uiPriority w:val="99"/>
    <w:semiHidden/>
    <w:unhideWhenUsed/>
    <w:rsid w:val="00A567E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567E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A567E0"/>
    <w:rPr>
      <w:rFonts w:eastAsia="Arial Unicode MS" w:cs="Arial Unicode MS"/>
      <w:color w:val="000000"/>
      <w:lang w:val="de-DE" w:eastAsia="ar-SA"/>
    </w:rPr>
  </w:style>
  <w:style w:type="character" w:customStyle="1" w:styleId="StopkaZnak">
    <w:name w:val="Stopka Znak"/>
    <w:link w:val="Stopka"/>
    <w:uiPriority w:val="99"/>
    <w:rsid w:val="007B2EC8"/>
    <w:rPr>
      <w:rFonts w:ascii="Tahoma" w:eastAsia="Tahoma" w:hAnsi="Tahoma" w:cs="Tahom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05E9-6273-49CC-BC00-13A7EA49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2654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cp:keywords/>
  <cp:lastModifiedBy>Urząd Miasta i Gminy w Chorzelach</cp:lastModifiedBy>
  <cp:revision>3</cp:revision>
  <cp:lastPrinted>2020-11-25T06:50:00Z</cp:lastPrinted>
  <dcterms:created xsi:type="dcterms:W3CDTF">2022-10-18T09:31:00Z</dcterms:created>
  <dcterms:modified xsi:type="dcterms:W3CDTF">2022-10-20T11:16:00Z</dcterms:modified>
</cp:coreProperties>
</file>