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20C3" w14:textId="6CDACF99" w:rsidR="00BF775D" w:rsidRPr="00D32DE2" w:rsidRDefault="009B1B45">
      <w:pPr>
        <w:rPr>
          <w:rFonts w:ascii="Tahoma" w:hAnsi="Tahoma" w:cs="Tahoma"/>
          <w:b/>
          <w:bCs/>
          <w:sz w:val="24"/>
          <w:szCs w:val="24"/>
        </w:rPr>
      </w:pPr>
      <w:r w:rsidRPr="00D32DE2">
        <w:rPr>
          <w:rFonts w:ascii="Tahoma" w:hAnsi="Tahoma" w:cs="Tahoma"/>
          <w:b/>
          <w:bCs/>
          <w:sz w:val="24"/>
          <w:szCs w:val="24"/>
        </w:rPr>
        <w:t xml:space="preserve">                                                        UZASADNIENIE </w:t>
      </w:r>
    </w:p>
    <w:p w14:paraId="712874AB" w14:textId="7A9E3158" w:rsidR="009B1B45" w:rsidRPr="00D32DE2" w:rsidRDefault="009B1B45">
      <w:pPr>
        <w:rPr>
          <w:rFonts w:ascii="Tahoma" w:hAnsi="Tahoma" w:cs="Tahoma"/>
          <w:b/>
          <w:bCs/>
          <w:sz w:val="24"/>
          <w:szCs w:val="24"/>
        </w:rPr>
      </w:pPr>
      <w:r w:rsidRPr="00D32DE2">
        <w:rPr>
          <w:rFonts w:ascii="Tahoma" w:hAnsi="Tahoma" w:cs="Tahoma"/>
          <w:b/>
          <w:bCs/>
          <w:sz w:val="24"/>
          <w:szCs w:val="24"/>
        </w:rPr>
        <w:t>do projektu uchwały w sprawie ustalenia stawki za 1 km przebiegu pojazdu, uwzględnianej przy obliczaniu zwrotu rodzicom kosztów przewozu dzieci, młodzieży, uczniów oraz rodziców.</w:t>
      </w:r>
    </w:p>
    <w:p w14:paraId="21D7EAF7" w14:textId="29619B72" w:rsidR="009B1B45" w:rsidRPr="00D32DE2" w:rsidRDefault="009B1B45">
      <w:p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         Celem projektu uchwały jest wprowadzenie zmian w systemie zwrotu kosztów dowozu dzieci, młodzieży i uczniów z niepełnosprawnościami do przedszkoli, szkół i innych placówek oświatowych.</w:t>
      </w:r>
    </w:p>
    <w:p w14:paraId="757FC368" w14:textId="70DC2C4B" w:rsidR="00C03745" w:rsidRPr="00D32DE2" w:rsidRDefault="009B1B45">
      <w:p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          W aktualnym stanie prawnym rodzicom przysługuje zwrot kosztów przewozu dzieci, młodzieży i uczniów w oparciu o algorytm sformułowany w art. 39a ust. 2 ustawy z dnia 14 grudnia 2016 r. – Prawo oświatowe, w którym jedną z decydujących zmiennych jest średnia cena jednostki paliwa w danej gminie właściwego dla danego pojazdu, którą określa na każdy rok szkolny rada gminy ,miasta. Zmienność cen paliwa, a zwłaszcza ich wzrost , powoduje, że rodzice realizujący dowóz dzieci i młodzieży do placówek oświatowych nie otrzymują zwrotu kosztów paliwa w rzeczywistym</w:t>
      </w:r>
      <w:r w:rsidR="00C03745" w:rsidRPr="00D32DE2">
        <w:rPr>
          <w:rFonts w:ascii="Tahoma" w:hAnsi="Tahoma" w:cs="Tahoma"/>
          <w:sz w:val="24"/>
          <w:szCs w:val="24"/>
        </w:rPr>
        <w:t xml:space="preserve"> ich wymiarze. Nie otrzymują także zwrotu innych kosztów eksploatacji pojazdu używanego do realizacji tego świadczenia. Zgodnie z projektem uchwały zwrot kosztów jednorazowego przewozu następowały w wysokości określonej według wzoru:</w:t>
      </w:r>
    </w:p>
    <w:p w14:paraId="43E2D254" w14:textId="142CECD9" w:rsidR="00C03745" w:rsidRPr="00D32DE2" w:rsidRDefault="00C03745">
      <w:p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                               koszt= (a-b) × c, w którym poszczególne symbole oznaczają:</w:t>
      </w:r>
    </w:p>
    <w:p w14:paraId="1A87065E" w14:textId="5C9A40C9" w:rsidR="00C03745" w:rsidRPr="00D32DE2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>liczbę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zamieszkania lub miejsca pracy, i z powrotem,</w:t>
      </w:r>
    </w:p>
    <w:p w14:paraId="268BF273" w14:textId="45F496B9" w:rsidR="00C03745" w:rsidRPr="00D32DE2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liczbę kilometrów przewozu drogami publicznymi z miejsca zamieszkania rodzica do miejsca pracy i powrotem, jeżeli nie wykonywałby przewozu, o którym mowa w lit. a, </w:t>
      </w:r>
    </w:p>
    <w:p w14:paraId="53471B89" w14:textId="662C0C65" w:rsidR="00C03745" w:rsidRPr="00D32DE2" w:rsidRDefault="00C03745" w:rsidP="00C03745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>stawkę za kilometr przebiegu pojazdu</w:t>
      </w:r>
      <w:r w:rsidR="006E2486" w:rsidRPr="00D32DE2">
        <w:rPr>
          <w:rFonts w:ascii="Tahoma" w:hAnsi="Tahoma" w:cs="Tahoma"/>
          <w:sz w:val="24"/>
          <w:szCs w:val="24"/>
        </w:rPr>
        <w:t>.</w:t>
      </w:r>
    </w:p>
    <w:p w14:paraId="42E46DF6" w14:textId="1BE4D9B4" w:rsidR="006E2486" w:rsidRPr="00D32DE2" w:rsidRDefault="006E2486" w:rsidP="006E2486">
      <w:pPr>
        <w:ind w:left="360"/>
        <w:rPr>
          <w:rFonts w:ascii="Tahoma" w:hAnsi="Tahoma" w:cs="Tahoma"/>
          <w:sz w:val="24"/>
          <w:szCs w:val="24"/>
        </w:rPr>
      </w:pPr>
    </w:p>
    <w:p w14:paraId="165460E1" w14:textId="499C32B4" w:rsidR="006E2486" w:rsidRPr="00D32DE2" w:rsidRDefault="006E2486" w:rsidP="00485A70">
      <w:pPr>
        <w:ind w:left="720"/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Stawkę za 1 km przebiegu pojazdu określić będzie rada gminy, w drodze uchwały, przy czym stawka ta nie będzie mogła być niższa niż określona w przepisach wydanych na podstawie art.. 34a ust. 2 z dnia 6 września 2001 r. o transporcie drogowym. </w:t>
      </w:r>
    </w:p>
    <w:p w14:paraId="54F5ABFE" w14:textId="57BCE1F0" w:rsidR="006E2486" w:rsidRPr="00D32DE2" w:rsidRDefault="006E2486" w:rsidP="006E2486">
      <w:pPr>
        <w:ind w:left="720"/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>Ustalone kwoty nie mogą być niższe niż:</w:t>
      </w:r>
    </w:p>
    <w:p w14:paraId="043496CC" w14:textId="597CEEFE" w:rsidR="006E2486" w:rsidRPr="00D32DE2" w:rsidRDefault="006E2486" w:rsidP="006E2486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dla pojazdu o pojemności skokowej silnika do 900  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sup>
        </m:sSup>
      </m:oMath>
      <w:r w:rsidRPr="00D32DE2">
        <w:rPr>
          <w:rFonts w:ascii="Tahoma" w:hAnsi="Tahoma" w:cs="Tahoma"/>
          <w:sz w:val="24"/>
          <w:szCs w:val="24"/>
        </w:rPr>
        <w:t xml:space="preserve"> – 0,5214 zł.</w:t>
      </w:r>
    </w:p>
    <w:p w14:paraId="39EB5AF7" w14:textId="355BE1B6" w:rsidR="006E2486" w:rsidRPr="00D32DE2" w:rsidRDefault="006E2486" w:rsidP="006E2486">
      <w:pPr>
        <w:pStyle w:val="Akapitzlist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 xml:space="preserve">dla pojazdu o pojemności skokowej silnika powyżej 900 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sup>
        </m:sSup>
      </m:oMath>
      <w:r w:rsidRPr="00D32DE2">
        <w:rPr>
          <w:rFonts w:ascii="Tahoma" w:hAnsi="Tahoma" w:cs="Tahoma"/>
          <w:sz w:val="24"/>
          <w:szCs w:val="24"/>
        </w:rPr>
        <w:t xml:space="preserve"> – 0.8358 zł.</w:t>
      </w:r>
    </w:p>
    <w:p w14:paraId="4C8F69FA" w14:textId="760CF6AB" w:rsidR="006E2486" w:rsidRDefault="006E2486" w:rsidP="006E2486">
      <w:pPr>
        <w:ind w:left="720"/>
        <w:rPr>
          <w:rFonts w:ascii="Tahoma" w:hAnsi="Tahoma" w:cs="Tahoma"/>
          <w:sz w:val="24"/>
          <w:szCs w:val="24"/>
        </w:rPr>
      </w:pPr>
      <w:r w:rsidRPr="00D32DE2">
        <w:rPr>
          <w:rFonts w:ascii="Tahoma" w:hAnsi="Tahoma" w:cs="Tahoma"/>
          <w:sz w:val="24"/>
          <w:szCs w:val="24"/>
        </w:rPr>
        <w:t>Proponowana zmiana ma przyczynić</w:t>
      </w:r>
      <w:r w:rsidR="00BC5D9A" w:rsidRPr="00D32DE2">
        <w:rPr>
          <w:rFonts w:ascii="Tahoma" w:hAnsi="Tahoma" w:cs="Tahoma"/>
          <w:sz w:val="24"/>
          <w:szCs w:val="24"/>
        </w:rPr>
        <w:t xml:space="preserve"> się do zmniejszenia dysproporcji pomiędzy ponoszonymi, a refundowanymi kosztami dowozu. Zmiana systemu zwrotu kosztów jest koniecznym wsparciem dla rodziców, bez którego wielu z </w:t>
      </w:r>
      <w:r w:rsidR="00BC5D9A" w:rsidRPr="00D32DE2">
        <w:rPr>
          <w:rFonts w:ascii="Tahoma" w:hAnsi="Tahoma" w:cs="Tahoma"/>
          <w:sz w:val="24"/>
          <w:szCs w:val="24"/>
        </w:rPr>
        <w:lastRenderedPageBreak/>
        <w:t>nich nie będzie w stanie realizować dowozu swoich dzieci do placówek oświatowych.</w:t>
      </w:r>
    </w:p>
    <w:p w14:paraId="6A5FF5DB" w14:textId="7E67B696" w:rsidR="00D32DE2" w:rsidRDefault="00D32DE2" w:rsidP="006E2486">
      <w:pPr>
        <w:ind w:left="720"/>
        <w:rPr>
          <w:rFonts w:ascii="Tahoma" w:hAnsi="Tahoma" w:cs="Tahoma"/>
          <w:sz w:val="24"/>
          <w:szCs w:val="24"/>
        </w:rPr>
      </w:pPr>
    </w:p>
    <w:p w14:paraId="053FAB9C" w14:textId="083CDE87" w:rsidR="00D32DE2" w:rsidRDefault="00D32DE2" w:rsidP="00D32DE2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76A725A8" w14:textId="77777777" w:rsidR="00D32DE2" w:rsidRDefault="00D32DE2" w:rsidP="00D32DE2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055CA1C2" w14:textId="77777777" w:rsidR="00D32DE2" w:rsidRDefault="00D32DE2" w:rsidP="00D32DE2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4DB64F8A" w14:textId="77777777" w:rsidR="00D32DE2" w:rsidRDefault="00D32DE2" w:rsidP="00D32DE2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6BD48523" w14:textId="77777777" w:rsidR="00D32DE2" w:rsidRPr="00D32DE2" w:rsidRDefault="00D32DE2" w:rsidP="006E2486">
      <w:pPr>
        <w:ind w:left="720"/>
        <w:rPr>
          <w:rFonts w:ascii="Tahoma" w:hAnsi="Tahoma" w:cs="Tahoma"/>
          <w:sz w:val="24"/>
          <w:szCs w:val="24"/>
        </w:rPr>
      </w:pPr>
    </w:p>
    <w:sectPr w:rsidR="00D32DE2" w:rsidRPr="00D32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32B"/>
    <w:multiLevelType w:val="hybridMultilevel"/>
    <w:tmpl w:val="8B9A2E3E"/>
    <w:lvl w:ilvl="0" w:tplc="A6C427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B5E3E"/>
    <w:multiLevelType w:val="hybridMultilevel"/>
    <w:tmpl w:val="AC3E4E3C"/>
    <w:lvl w:ilvl="0" w:tplc="0D56F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579488">
    <w:abstractNumId w:val="0"/>
  </w:num>
  <w:num w:numId="2" w16cid:durableId="51893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45"/>
    <w:rsid w:val="00485A70"/>
    <w:rsid w:val="006E2486"/>
    <w:rsid w:val="009B1B45"/>
    <w:rsid w:val="00BC5D9A"/>
    <w:rsid w:val="00BF775D"/>
    <w:rsid w:val="00C03745"/>
    <w:rsid w:val="00D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2F79"/>
  <w15:chartTrackingRefBased/>
  <w15:docId w15:val="{813FA222-0E29-48AA-B927-7F6222BE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24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Urząd Miasta i Gminy w Chorzelach</cp:lastModifiedBy>
  <cp:revision>5</cp:revision>
  <cp:lastPrinted>2022-11-30T10:20:00Z</cp:lastPrinted>
  <dcterms:created xsi:type="dcterms:W3CDTF">2022-11-29T08:38:00Z</dcterms:created>
  <dcterms:modified xsi:type="dcterms:W3CDTF">2022-12-05T12:35:00Z</dcterms:modified>
</cp:coreProperties>
</file>