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9298" w14:textId="2878A383" w:rsidR="00A870F4" w:rsidRPr="00583859" w:rsidRDefault="00FC6DFC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</w:t>
      </w:r>
      <w:r w:rsidR="00517D0F" w:rsidRPr="00583859">
        <w:rPr>
          <w:rFonts w:ascii="Tahoma" w:hAnsi="Tahoma" w:cs="Tahoma"/>
          <w:sz w:val="24"/>
          <w:szCs w:val="24"/>
        </w:rPr>
        <w:t>Uzasadnienie</w:t>
      </w:r>
    </w:p>
    <w:p w14:paraId="4E87FEF6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</w:p>
    <w:p w14:paraId="7F8058E5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0"/>
        <w:jc w:val="left"/>
        <w:rPr>
          <w:rFonts w:ascii="Tahoma" w:hAnsi="Tahoma" w:cs="Tahoma"/>
          <w:sz w:val="24"/>
          <w:szCs w:val="24"/>
        </w:rPr>
      </w:pPr>
    </w:p>
    <w:p w14:paraId="058E1F56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</w:p>
    <w:p w14:paraId="7B9C1FE3" w14:textId="1114D50E" w:rsidR="00FD57D3" w:rsidRPr="00583859" w:rsidRDefault="00FD57D3" w:rsidP="00953D58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Do Rady Miejskiej w Chorzelach w dniu 17.02.2023 roku wpłynął wniosek  </w:t>
      </w:r>
      <w:r w:rsidR="00DE5AF9" w:rsidRPr="00583859">
        <w:rPr>
          <w:rFonts w:ascii="Tahoma" w:hAnsi="Tahoma" w:cs="Tahoma"/>
          <w:sz w:val="24"/>
          <w:szCs w:val="24"/>
        </w:rPr>
        <w:t>w sprawie wystąpienia Rady Miejskiej do zarządcy bocznicy kolejowej</w:t>
      </w:r>
      <w:r w:rsidR="00517D0F" w:rsidRPr="00583859">
        <w:rPr>
          <w:rFonts w:ascii="Tahoma" w:hAnsi="Tahoma" w:cs="Tahoma"/>
          <w:sz w:val="24"/>
          <w:szCs w:val="24"/>
        </w:rPr>
        <w:t>,</w:t>
      </w:r>
      <w:r w:rsidR="00DE5AF9" w:rsidRPr="00583859">
        <w:rPr>
          <w:rFonts w:ascii="Tahoma" w:hAnsi="Tahoma" w:cs="Tahoma"/>
          <w:sz w:val="24"/>
          <w:szCs w:val="24"/>
        </w:rPr>
        <w:t xml:space="preserve"> dotyczący budowy nowego przystanku.</w:t>
      </w:r>
    </w:p>
    <w:p w14:paraId="2F8053E2" w14:textId="435120C1" w:rsidR="00FD57D3" w:rsidRPr="00583859" w:rsidRDefault="00FD57D3" w:rsidP="00953D58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Przewodniczący Rady Miejskiej na najbliższej sesji Rady Miejskiej w dniu 28.02.2023 roku przekazał wniosek do rozpoznania Komisji Skarg, Wniosków i Petycji. </w:t>
      </w:r>
    </w:p>
    <w:p w14:paraId="4E861570" w14:textId="4800FBAB" w:rsidR="00FD57D3" w:rsidRPr="00583859" w:rsidRDefault="00FD57D3" w:rsidP="00953D58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>Na posiedzeniu  komisja wypracowała następujące stanowisko.</w:t>
      </w:r>
    </w:p>
    <w:p w14:paraId="2BB83835" w14:textId="4A17FFC0" w:rsidR="00FD57D3" w:rsidRPr="00583859" w:rsidRDefault="00FD57D3" w:rsidP="00953D58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>Bocznica kolejowa jest zlokalizowana na terenie Przasnyskiej Strefy Gospodarczej w Chorzelach, a jej właścicielem jest Starostwo Powiatowe w Przasnyszu.</w:t>
      </w:r>
      <w:r w:rsidR="00DE5AF9" w:rsidRPr="00583859">
        <w:rPr>
          <w:rFonts w:ascii="Tahoma" w:hAnsi="Tahoma" w:cs="Tahoma"/>
          <w:sz w:val="24"/>
          <w:szCs w:val="24"/>
        </w:rPr>
        <w:t xml:space="preserve"> Po stronie zarządcy infrastruktury leży przeznaczenie bocznicy kolejowej. Wniosek powinien być skierowany do zarządcy infrastruktury, do którego należy decyzja </w:t>
      </w:r>
      <w:r w:rsidR="00377767" w:rsidRPr="00583859">
        <w:rPr>
          <w:rFonts w:ascii="Tahoma" w:hAnsi="Tahoma" w:cs="Tahoma"/>
          <w:sz w:val="24"/>
          <w:szCs w:val="24"/>
        </w:rPr>
        <w:t>w przedmiotowej sprawie. Tym samym Komisja jednogłośnie zagłosowała, aby nie uwzględnić wniosku.</w:t>
      </w:r>
    </w:p>
    <w:p w14:paraId="01CD6D7B" w14:textId="4BFAB173" w:rsidR="004E475B" w:rsidRDefault="00517D0F" w:rsidP="00953D58">
      <w:pPr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>W związku z powyższym Rada Miejska w Chorzelach  nie uwzględnia wniosku.</w:t>
      </w:r>
    </w:p>
    <w:p w14:paraId="6B76635D" w14:textId="37CED7C7" w:rsidR="00953D58" w:rsidRDefault="00953D58" w:rsidP="00953D58">
      <w:pPr>
        <w:rPr>
          <w:rFonts w:ascii="Tahoma" w:hAnsi="Tahoma" w:cs="Tahoma"/>
          <w:sz w:val="24"/>
          <w:szCs w:val="24"/>
        </w:rPr>
      </w:pPr>
    </w:p>
    <w:p w14:paraId="7953D486" w14:textId="77777777" w:rsidR="00953D58" w:rsidRDefault="00953D58" w:rsidP="00953D58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Przewodniczący Rady Miejskiej </w:t>
      </w:r>
    </w:p>
    <w:p w14:paraId="200D1776" w14:textId="77777777" w:rsidR="00953D58" w:rsidRDefault="00953D58" w:rsidP="00953D58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3149CA3B" w14:textId="77777777" w:rsidR="00953D58" w:rsidRDefault="00953D58" w:rsidP="00953D58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1538C3D7" w14:textId="77777777" w:rsidR="00953D58" w:rsidRPr="00583859" w:rsidRDefault="00953D58" w:rsidP="00953D58">
      <w:pPr>
        <w:rPr>
          <w:rFonts w:ascii="Tahoma" w:hAnsi="Tahoma" w:cs="Tahoma"/>
          <w:sz w:val="24"/>
          <w:szCs w:val="24"/>
        </w:rPr>
      </w:pPr>
    </w:p>
    <w:sectPr w:rsidR="00953D58" w:rsidRPr="0058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4"/>
    <w:rsid w:val="00167705"/>
    <w:rsid w:val="00374A0B"/>
    <w:rsid w:val="00377767"/>
    <w:rsid w:val="004E475B"/>
    <w:rsid w:val="00517D0F"/>
    <w:rsid w:val="00583859"/>
    <w:rsid w:val="00802BEC"/>
    <w:rsid w:val="00953D58"/>
    <w:rsid w:val="00A870F4"/>
    <w:rsid w:val="00DE5AF9"/>
    <w:rsid w:val="00E43F72"/>
    <w:rsid w:val="00FC6DFC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7491"/>
  <w15:chartTrackingRefBased/>
  <w15:docId w15:val="{01EB61C8-3668-432A-9B5A-FA18FB9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A870F4"/>
    <w:pPr>
      <w:shd w:val="clear" w:color="auto" w:fill="FFFFFF"/>
      <w:autoSpaceDN w:val="0"/>
      <w:spacing w:after="0" w:line="331" w:lineRule="exact"/>
      <w:ind w:hanging="340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8</cp:revision>
  <cp:lastPrinted>2023-03-31T06:59:00Z</cp:lastPrinted>
  <dcterms:created xsi:type="dcterms:W3CDTF">2023-03-21T08:00:00Z</dcterms:created>
  <dcterms:modified xsi:type="dcterms:W3CDTF">2023-04-06T11:43:00Z</dcterms:modified>
</cp:coreProperties>
</file>