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C2B6" w14:textId="65546E0B" w:rsidR="001F68EA" w:rsidRPr="004D7A69" w:rsidRDefault="00766085" w:rsidP="004D7A69">
      <w:pPr>
        <w:pStyle w:val="Nagwek1"/>
        <w:spacing w:line="276" w:lineRule="auto"/>
        <w:rPr>
          <w:rFonts w:ascii="Tahoma" w:hAnsi="Tahoma" w:cs="Tahoma"/>
        </w:rPr>
      </w:pPr>
      <w:r w:rsidRPr="004D7A69">
        <w:rPr>
          <w:rFonts w:ascii="Tahoma" w:hAnsi="Tahoma" w:cs="Tahoma"/>
        </w:rPr>
        <w:t xml:space="preserve">Zarządzenie Nr </w:t>
      </w:r>
      <w:r w:rsidR="00490DCB" w:rsidRPr="004D7A69">
        <w:rPr>
          <w:rFonts w:ascii="Tahoma" w:hAnsi="Tahoma" w:cs="Tahoma"/>
        </w:rPr>
        <w:t>166</w:t>
      </w:r>
      <w:r w:rsidRPr="004D7A69">
        <w:rPr>
          <w:rFonts w:ascii="Tahoma" w:hAnsi="Tahoma" w:cs="Tahoma"/>
        </w:rPr>
        <w:t>/2023</w:t>
      </w:r>
    </w:p>
    <w:p w14:paraId="406B0B50" w14:textId="6E736B23" w:rsidR="00766085" w:rsidRPr="004D7A69" w:rsidRDefault="00766085" w:rsidP="004D7A69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4D7A69">
        <w:rPr>
          <w:rFonts w:ascii="Tahoma" w:hAnsi="Tahoma" w:cs="Tahoma"/>
          <w:sz w:val="24"/>
          <w:szCs w:val="24"/>
        </w:rPr>
        <w:t>Burmistrza Miasta i Gminy Chorzele</w:t>
      </w:r>
    </w:p>
    <w:p w14:paraId="6F8956A4" w14:textId="28DFF3C5" w:rsidR="00766085" w:rsidRPr="004D7A69" w:rsidRDefault="00766085" w:rsidP="004D7A69">
      <w:pPr>
        <w:spacing w:line="276" w:lineRule="auto"/>
        <w:rPr>
          <w:rFonts w:ascii="Tahoma" w:hAnsi="Tahoma" w:cs="Tahoma"/>
          <w:sz w:val="24"/>
          <w:szCs w:val="24"/>
        </w:rPr>
      </w:pPr>
      <w:r w:rsidRPr="004D7A69">
        <w:rPr>
          <w:rFonts w:ascii="Tahoma" w:hAnsi="Tahoma" w:cs="Tahoma"/>
          <w:sz w:val="24"/>
          <w:szCs w:val="24"/>
        </w:rPr>
        <w:t xml:space="preserve">z dnia </w:t>
      </w:r>
      <w:r w:rsidR="00490DCB" w:rsidRPr="004D7A69">
        <w:rPr>
          <w:rFonts w:ascii="Tahoma" w:hAnsi="Tahoma" w:cs="Tahoma"/>
          <w:sz w:val="24"/>
          <w:szCs w:val="24"/>
        </w:rPr>
        <w:t>16 czerwca</w:t>
      </w:r>
      <w:r w:rsidRPr="004D7A69">
        <w:rPr>
          <w:rFonts w:ascii="Tahoma" w:hAnsi="Tahoma" w:cs="Tahoma"/>
          <w:sz w:val="24"/>
          <w:szCs w:val="24"/>
        </w:rPr>
        <w:t xml:space="preserve"> 2023 roku</w:t>
      </w:r>
    </w:p>
    <w:p w14:paraId="2CD8F8B3" w14:textId="7D4E7191" w:rsidR="00766085" w:rsidRPr="004D7A69" w:rsidRDefault="00766085" w:rsidP="004D7A69">
      <w:pPr>
        <w:spacing w:line="276" w:lineRule="auto"/>
        <w:rPr>
          <w:rFonts w:ascii="Tahoma" w:hAnsi="Tahoma" w:cs="Tahoma"/>
          <w:sz w:val="24"/>
          <w:szCs w:val="24"/>
        </w:rPr>
      </w:pPr>
      <w:r w:rsidRPr="004D7A69">
        <w:rPr>
          <w:rFonts w:ascii="Tahoma" w:hAnsi="Tahoma" w:cs="Tahoma"/>
          <w:sz w:val="24"/>
          <w:szCs w:val="24"/>
        </w:rPr>
        <w:t>w sprawie przyjęcia Gminnej Ewidencji Zabytków dla Gminy Chorzele</w:t>
      </w:r>
    </w:p>
    <w:p w14:paraId="4567C15C" w14:textId="4F70D35C" w:rsidR="00766085" w:rsidRPr="004D7A69" w:rsidRDefault="00766085" w:rsidP="004D7A69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2AD518B" w14:textId="2487F5CC" w:rsidR="00766085" w:rsidRPr="004D7A69" w:rsidRDefault="00766085" w:rsidP="004D7A69">
      <w:pPr>
        <w:spacing w:before="240" w:line="276" w:lineRule="auto"/>
        <w:rPr>
          <w:rFonts w:ascii="Tahoma" w:hAnsi="Tahoma" w:cs="Tahoma"/>
          <w:sz w:val="24"/>
          <w:szCs w:val="24"/>
        </w:rPr>
      </w:pPr>
      <w:r w:rsidRPr="004D7A69">
        <w:rPr>
          <w:rFonts w:ascii="Tahoma" w:hAnsi="Tahoma" w:cs="Tahoma"/>
          <w:sz w:val="24"/>
          <w:szCs w:val="24"/>
        </w:rPr>
        <w:t xml:space="preserve">Na podstawie art. 7 ust. 1 pkt 9 i art. 30 ust. 1 ustawy z dnia 8 marca 1990 roku o samorządzie gminnym (Dz.U. </w:t>
      </w:r>
      <w:r w:rsidR="00ED7E95" w:rsidRPr="004D7A69">
        <w:rPr>
          <w:rFonts w:ascii="Tahoma" w:hAnsi="Tahoma" w:cs="Tahoma"/>
          <w:sz w:val="24"/>
          <w:szCs w:val="24"/>
        </w:rPr>
        <w:t>202</w:t>
      </w:r>
      <w:r w:rsidR="00490DCB" w:rsidRPr="004D7A69">
        <w:rPr>
          <w:rFonts w:ascii="Tahoma" w:hAnsi="Tahoma" w:cs="Tahoma"/>
          <w:sz w:val="24"/>
          <w:szCs w:val="24"/>
        </w:rPr>
        <w:t>3</w:t>
      </w:r>
      <w:r w:rsidR="00ED7E95" w:rsidRPr="004D7A69">
        <w:rPr>
          <w:rFonts w:ascii="Tahoma" w:hAnsi="Tahoma" w:cs="Tahoma"/>
          <w:sz w:val="24"/>
          <w:szCs w:val="24"/>
        </w:rPr>
        <w:t xml:space="preserve"> poz</w:t>
      </w:r>
      <w:r w:rsidRPr="004D7A69">
        <w:rPr>
          <w:rFonts w:ascii="Tahoma" w:hAnsi="Tahoma" w:cs="Tahoma"/>
          <w:sz w:val="24"/>
          <w:szCs w:val="24"/>
        </w:rPr>
        <w:t>.</w:t>
      </w:r>
      <w:r w:rsidR="00ED7E95" w:rsidRPr="004D7A69">
        <w:rPr>
          <w:rFonts w:ascii="Tahoma" w:hAnsi="Tahoma" w:cs="Tahoma"/>
          <w:sz w:val="24"/>
          <w:szCs w:val="24"/>
        </w:rPr>
        <w:t xml:space="preserve"> </w:t>
      </w:r>
      <w:r w:rsidR="00490DCB" w:rsidRPr="004D7A69">
        <w:rPr>
          <w:rFonts w:ascii="Tahoma" w:hAnsi="Tahoma" w:cs="Tahoma"/>
          <w:sz w:val="24"/>
          <w:szCs w:val="24"/>
        </w:rPr>
        <w:t>40</w:t>
      </w:r>
      <w:r w:rsidRPr="004D7A69">
        <w:rPr>
          <w:rFonts w:ascii="Tahoma" w:hAnsi="Tahoma" w:cs="Tahoma"/>
          <w:sz w:val="24"/>
          <w:szCs w:val="24"/>
        </w:rPr>
        <w:t xml:space="preserve">) oraz art. 22 ust. 4 i 5 ustawy z dnia 23 lipca 2003r. o ochronie zabytków i opiece nad zabytkami (Dz.U. </w:t>
      </w:r>
      <w:r w:rsidR="00ED7E95" w:rsidRPr="004D7A69">
        <w:rPr>
          <w:rFonts w:ascii="Tahoma" w:hAnsi="Tahoma" w:cs="Tahoma"/>
          <w:sz w:val="24"/>
          <w:szCs w:val="24"/>
        </w:rPr>
        <w:t>2022 poz. 840</w:t>
      </w:r>
      <w:r w:rsidRPr="004D7A69">
        <w:rPr>
          <w:rFonts w:ascii="Tahoma" w:hAnsi="Tahoma" w:cs="Tahoma"/>
          <w:sz w:val="24"/>
          <w:szCs w:val="24"/>
        </w:rPr>
        <w:t>) zarządza się, co następuje:</w:t>
      </w:r>
    </w:p>
    <w:p w14:paraId="30F7E950" w14:textId="788DB664" w:rsidR="00766085" w:rsidRPr="004D7A69" w:rsidRDefault="00766085" w:rsidP="004D7A69">
      <w:pPr>
        <w:spacing w:line="276" w:lineRule="auto"/>
        <w:rPr>
          <w:rFonts w:ascii="Tahoma" w:hAnsi="Tahoma" w:cs="Tahoma"/>
          <w:sz w:val="24"/>
          <w:szCs w:val="24"/>
        </w:rPr>
      </w:pPr>
      <w:r w:rsidRPr="004D7A69">
        <w:rPr>
          <w:rFonts w:ascii="Tahoma" w:hAnsi="Tahoma" w:cs="Tahoma"/>
          <w:sz w:val="24"/>
          <w:szCs w:val="24"/>
        </w:rPr>
        <w:t>§1</w:t>
      </w:r>
    </w:p>
    <w:p w14:paraId="6F9B1D86" w14:textId="05386028" w:rsidR="00766085" w:rsidRPr="004D7A69" w:rsidRDefault="00766085" w:rsidP="004D7A69">
      <w:pPr>
        <w:spacing w:line="276" w:lineRule="auto"/>
        <w:rPr>
          <w:rFonts w:ascii="Tahoma" w:hAnsi="Tahoma" w:cs="Tahoma"/>
          <w:sz w:val="24"/>
          <w:szCs w:val="24"/>
        </w:rPr>
      </w:pPr>
      <w:r w:rsidRPr="004D7A69">
        <w:rPr>
          <w:rFonts w:ascii="Tahoma" w:hAnsi="Tahoma" w:cs="Tahoma"/>
          <w:sz w:val="24"/>
          <w:szCs w:val="24"/>
        </w:rPr>
        <w:t>Przyjmuje się Gminną Ewidencję Zabytków Gminy Chorzele w formie zbioru kart adresowych zabytków z terenu Gminy Chorzele.</w:t>
      </w:r>
    </w:p>
    <w:p w14:paraId="5ECDA018" w14:textId="4ACF077A" w:rsidR="00766085" w:rsidRPr="004D7A69" w:rsidRDefault="00766085" w:rsidP="004D7A69">
      <w:pPr>
        <w:spacing w:line="276" w:lineRule="auto"/>
        <w:rPr>
          <w:rFonts w:ascii="Tahoma" w:hAnsi="Tahoma" w:cs="Tahoma"/>
          <w:sz w:val="24"/>
          <w:szCs w:val="24"/>
        </w:rPr>
      </w:pPr>
      <w:r w:rsidRPr="004D7A69">
        <w:rPr>
          <w:rFonts w:ascii="Tahoma" w:hAnsi="Tahoma" w:cs="Tahoma"/>
          <w:sz w:val="24"/>
          <w:szCs w:val="24"/>
        </w:rPr>
        <w:t>§2</w:t>
      </w:r>
    </w:p>
    <w:p w14:paraId="035EC31E" w14:textId="7F4D2D22" w:rsidR="00766085" w:rsidRPr="004D7A69" w:rsidRDefault="00766085" w:rsidP="004D7A69">
      <w:pPr>
        <w:spacing w:line="276" w:lineRule="auto"/>
        <w:rPr>
          <w:rFonts w:ascii="Tahoma" w:hAnsi="Tahoma" w:cs="Tahoma"/>
          <w:sz w:val="24"/>
          <w:szCs w:val="24"/>
        </w:rPr>
      </w:pPr>
      <w:r w:rsidRPr="004D7A69">
        <w:rPr>
          <w:rFonts w:ascii="Tahoma" w:hAnsi="Tahoma" w:cs="Tahoma"/>
          <w:sz w:val="24"/>
          <w:szCs w:val="24"/>
        </w:rPr>
        <w:t>Wykaz obiektów ujętych w Gminnej Ewidencji Zabytków Gminy Chorzele stanowią załącznik Nr 1 i Nr 2 do niniejszego zarządzenia.</w:t>
      </w:r>
    </w:p>
    <w:p w14:paraId="4EC963EB" w14:textId="16E2C85D" w:rsidR="00766085" w:rsidRPr="004D7A69" w:rsidRDefault="00766085" w:rsidP="004D7A69">
      <w:pPr>
        <w:spacing w:line="276" w:lineRule="auto"/>
        <w:rPr>
          <w:rFonts w:ascii="Tahoma" w:hAnsi="Tahoma" w:cs="Tahoma"/>
          <w:sz w:val="24"/>
          <w:szCs w:val="24"/>
        </w:rPr>
      </w:pPr>
      <w:r w:rsidRPr="004D7A69">
        <w:rPr>
          <w:rFonts w:ascii="Tahoma" w:hAnsi="Tahoma" w:cs="Tahoma"/>
          <w:sz w:val="24"/>
          <w:szCs w:val="24"/>
        </w:rPr>
        <w:t>§3</w:t>
      </w:r>
    </w:p>
    <w:p w14:paraId="152D58AD" w14:textId="79D44E55" w:rsidR="00766085" w:rsidRPr="004D7A69" w:rsidRDefault="00766085" w:rsidP="004D7A69">
      <w:pPr>
        <w:spacing w:line="276" w:lineRule="auto"/>
        <w:rPr>
          <w:rFonts w:ascii="Tahoma" w:hAnsi="Tahoma" w:cs="Tahoma"/>
          <w:sz w:val="24"/>
          <w:szCs w:val="24"/>
        </w:rPr>
      </w:pPr>
      <w:r w:rsidRPr="004D7A69">
        <w:rPr>
          <w:rFonts w:ascii="Tahoma" w:hAnsi="Tahoma" w:cs="Tahoma"/>
          <w:sz w:val="24"/>
          <w:szCs w:val="24"/>
        </w:rPr>
        <w:t>Zarządzenie podlega publikacji w Biuletynie Informacji Publicznej Urzędu Miasta i Gminy w Chorzelach.</w:t>
      </w:r>
    </w:p>
    <w:p w14:paraId="62A605B0" w14:textId="40C6D6DA" w:rsidR="00766085" w:rsidRPr="004D7A69" w:rsidRDefault="00766085" w:rsidP="004D7A69">
      <w:pPr>
        <w:spacing w:line="276" w:lineRule="auto"/>
        <w:rPr>
          <w:rFonts w:ascii="Tahoma" w:hAnsi="Tahoma" w:cs="Tahoma"/>
          <w:sz w:val="24"/>
          <w:szCs w:val="24"/>
        </w:rPr>
      </w:pPr>
      <w:r w:rsidRPr="004D7A69">
        <w:rPr>
          <w:rFonts w:ascii="Tahoma" w:hAnsi="Tahoma" w:cs="Tahoma"/>
          <w:sz w:val="24"/>
          <w:szCs w:val="24"/>
        </w:rPr>
        <w:t xml:space="preserve">§4 </w:t>
      </w:r>
    </w:p>
    <w:p w14:paraId="272D3C5E" w14:textId="3BCE3F0B" w:rsidR="00766085" w:rsidRPr="004D7A69" w:rsidRDefault="00766085" w:rsidP="004D7A69">
      <w:pPr>
        <w:spacing w:line="276" w:lineRule="auto"/>
        <w:rPr>
          <w:rFonts w:ascii="Tahoma" w:hAnsi="Tahoma" w:cs="Tahoma"/>
          <w:sz w:val="24"/>
          <w:szCs w:val="24"/>
        </w:rPr>
      </w:pPr>
      <w:r w:rsidRPr="004D7A69">
        <w:rPr>
          <w:rFonts w:ascii="Tahoma" w:hAnsi="Tahoma" w:cs="Tahoma"/>
          <w:sz w:val="24"/>
          <w:szCs w:val="24"/>
        </w:rPr>
        <w:t>Zarządzenie wchodzi w życie z dniem podpisania.</w:t>
      </w:r>
    </w:p>
    <w:p w14:paraId="7C1B6F47" w14:textId="77777777" w:rsidR="00766085" w:rsidRPr="004D7A69" w:rsidRDefault="00766085" w:rsidP="004D7A69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AE6451E" w14:textId="2FE8522E" w:rsidR="000D1152" w:rsidRPr="004D7A69" w:rsidRDefault="000D1152" w:rsidP="004D7A69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4D7A69">
        <w:rPr>
          <w:rFonts w:ascii="Tahoma" w:hAnsi="Tahoma" w:cs="Tahoma"/>
          <w:sz w:val="24"/>
          <w:szCs w:val="24"/>
        </w:rPr>
        <w:t>Podpisano</w:t>
      </w:r>
    </w:p>
    <w:p w14:paraId="3578ADD1" w14:textId="36C283B7" w:rsidR="000D1152" w:rsidRPr="004D7A69" w:rsidRDefault="000D1152" w:rsidP="004D7A69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4D7A69">
        <w:rPr>
          <w:rFonts w:ascii="Tahoma" w:hAnsi="Tahoma" w:cs="Tahoma"/>
          <w:sz w:val="24"/>
          <w:szCs w:val="24"/>
        </w:rPr>
        <w:t>/-/</w:t>
      </w:r>
      <w:r w:rsidR="004D7A69" w:rsidRPr="004D7A69">
        <w:rPr>
          <w:rFonts w:ascii="Tahoma" w:hAnsi="Tahoma" w:cs="Tahoma"/>
          <w:sz w:val="24"/>
          <w:szCs w:val="24"/>
        </w:rPr>
        <w:t xml:space="preserve"> </w:t>
      </w:r>
      <w:r w:rsidRPr="004D7A69">
        <w:rPr>
          <w:rFonts w:ascii="Tahoma" w:hAnsi="Tahoma" w:cs="Tahoma"/>
          <w:sz w:val="24"/>
          <w:szCs w:val="24"/>
        </w:rPr>
        <w:t>z up. Burmistrza</w:t>
      </w:r>
    </w:p>
    <w:p w14:paraId="54629187" w14:textId="5E2F38D3" w:rsidR="000D1152" w:rsidRPr="004D7A69" w:rsidRDefault="000D1152" w:rsidP="004D7A69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4D7A69">
        <w:rPr>
          <w:rFonts w:ascii="Tahoma" w:hAnsi="Tahoma" w:cs="Tahoma"/>
          <w:sz w:val="24"/>
          <w:szCs w:val="24"/>
        </w:rPr>
        <w:t xml:space="preserve">mgr Aneta </w:t>
      </w:r>
      <w:proofErr w:type="spellStart"/>
      <w:r w:rsidRPr="004D7A69">
        <w:rPr>
          <w:rFonts w:ascii="Tahoma" w:hAnsi="Tahoma" w:cs="Tahoma"/>
          <w:sz w:val="24"/>
          <w:szCs w:val="24"/>
        </w:rPr>
        <w:t>Bacławska</w:t>
      </w:r>
      <w:proofErr w:type="spellEnd"/>
    </w:p>
    <w:p w14:paraId="7FEFF9D6" w14:textId="1D0EB321" w:rsidR="000D1152" w:rsidRPr="004D7A69" w:rsidRDefault="000D1152" w:rsidP="004D7A69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4D7A69">
        <w:rPr>
          <w:rFonts w:ascii="Tahoma" w:hAnsi="Tahoma" w:cs="Tahoma"/>
          <w:sz w:val="24"/>
          <w:szCs w:val="24"/>
        </w:rPr>
        <w:t>Zastępca Burmistrza</w:t>
      </w:r>
    </w:p>
    <w:p w14:paraId="4BA7EA00" w14:textId="11F48BBE" w:rsidR="000D1152" w:rsidRPr="004D7A69" w:rsidRDefault="000D1152" w:rsidP="004D7A69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4D7A69">
        <w:rPr>
          <w:rFonts w:ascii="Tahoma" w:hAnsi="Tahoma" w:cs="Tahoma"/>
          <w:sz w:val="24"/>
          <w:szCs w:val="24"/>
        </w:rPr>
        <w:t>Miasta i Gminy Chorzele</w:t>
      </w:r>
    </w:p>
    <w:sectPr w:rsidR="000D1152" w:rsidRPr="004D7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85"/>
    <w:rsid w:val="000D1152"/>
    <w:rsid w:val="001F68EA"/>
    <w:rsid w:val="00490DCB"/>
    <w:rsid w:val="004D7A69"/>
    <w:rsid w:val="00766085"/>
    <w:rsid w:val="00ED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3FE1"/>
  <w15:chartTrackingRefBased/>
  <w15:docId w15:val="{1A7D3016-2D8D-4915-9021-6D497011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7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7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799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Purzycka</dc:creator>
  <cp:keywords/>
  <dc:description/>
  <cp:lastModifiedBy>Katarzyna Purzycka</cp:lastModifiedBy>
  <cp:revision>4</cp:revision>
  <dcterms:created xsi:type="dcterms:W3CDTF">2023-06-16T11:18:00Z</dcterms:created>
  <dcterms:modified xsi:type="dcterms:W3CDTF">2023-06-16T11:20:00Z</dcterms:modified>
</cp:coreProperties>
</file>