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26DC7" w14:textId="77777777" w:rsidR="00B13EE6" w:rsidRPr="00B13EE6" w:rsidRDefault="00792D0A" w:rsidP="00B13EE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</w:p>
    <w:p w14:paraId="5B25A361" w14:textId="62362EF6" w:rsidR="00FE629E" w:rsidRPr="00FE629E" w:rsidRDefault="00FE629E" w:rsidP="00FE62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FE629E">
        <w:rPr>
          <w:rFonts w:ascii="Tahoma" w:hAnsi="Tahoma" w:cs="Tahoma"/>
          <w:b/>
          <w:bCs/>
          <w:sz w:val="24"/>
          <w:szCs w:val="24"/>
        </w:rPr>
        <w:t xml:space="preserve">Uchwała Nr </w:t>
      </w:r>
      <w:r w:rsidR="009C55FD">
        <w:rPr>
          <w:rFonts w:ascii="Tahoma" w:hAnsi="Tahoma" w:cs="Tahoma"/>
          <w:b/>
          <w:bCs/>
          <w:sz w:val="24"/>
          <w:szCs w:val="24"/>
        </w:rPr>
        <w:t>440/LXVII/23</w:t>
      </w:r>
    </w:p>
    <w:p w14:paraId="4DF9AB9C" w14:textId="77777777" w:rsidR="00FE629E" w:rsidRPr="00FE629E" w:rsidRDefault="00FE629E" w:rsidP="00FE62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FE629E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7E3964AC" w14:textId="763447C4" w:rsidR="00FE629E" w:rsidRPr="00FE629E" w:rsidRDefault="00FE629E" w:rsidP="00FE629E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FE629E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6D7005">
        <w:rPr>
          <w:rFonts w:ascii="Tahoma" w:hAnsi="Tahoma" w:cs="Tahoma"/>
          <w:b/>
          <w:bCs/>
          <w:sz w:val="24"/>
          <w:szCs w:val="24"/>
        </w:rPr>
        <w:t>2</w:t>
      </w:r>
      <w:r w:rsidR="0047525F">
        <w:rPr>
          <w:rFonts w:ascii="Tahoma" w:hAnsi="Tahoma" w:cs="Tahoma"/>
          <w:b/>
          <w:bCs/>
          <w:sz w:val="24"/>
          <w:szCs w:val="24"/>
        </w:rPr>
        <w:t>8 sierpnia</w:t>
      </w:r>
      <w:r w:rsidRPr="00FE629E">
        <w:rPr>
          <w:rFonts w:ascii="Tahoma" w:hAnsi="Tahoma" w:cs="Tahoma"/>
          <w:b/>
          <w:bCs/>
          <w:sz w:val="24"/>
          <w:szCs w:val="24"/>
        </w:rPr>
        <w:t xml:space="preserve"> 2023 r.</w:t>
      </w:r>
    </w:p>
    <w:p w14:paraId="7AD814FD" w14:textId="77777777" w:rsidR="00FE629E" w:rsidRPr="00FE629E" w:rsidRDefault="00FE629E" w:rsidP="00FE629E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sz w:val="24"/>
          <w:szCs w:val="24"/>
        </w:rPr>
      </w:pPr>
    </w:p>
    <w:p w14:paraId="4EAA2D83" w14:textId="77777777" w:rsidR="00FE629E" w:rsidRPr="00FE629E" w:rsidRDefault="00FE629E" w:rsidP="00FE62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8"/>
        <w:rPr>
          <w:rFonts w:ascii="Tahoma" w:hAnsi="Tahoma" w:cs="Tahoma"/>
          <w:b/>
          <w:bCs/>
          <w:sz w:val="24"/>
          <w:szCs w:val="24"/>
        </w:rPr>
      </w:pPr>
      <w:r w:rsidRPr="00FE629E">
        <w:rPr>
          <w:rFonts w:ascii="Tahoma" w:hAnsi="Tahoma" w:cs="Tahoma"/>
          <w:b/>
          <w:bCs/>
          <w:sz w:val="24"/>
          <w:szCs w:val="24"/>
        </w:rPr>
        <w:t xml:space="preserve">       w sprawie Wieloletniej Prognozy Finansowej  Gminy Chorzele na lata 2023-2036</w:t>
      </w:r>
    </w:p>
    <w:p w14:paraId="71A0E150" w14:textId="77777777" w:rsidR="00FE629E" w:rsidRPr="00FE629E" w:rsidRDefault="00FE629E" w:rsidP="00FE629E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bCs/>
          <w:i/>
          <w:iCs/>
          <w:sz w:val="24"/>
          <w:szCs w:val="24"/>
        </w:rPr>
      </w:pPr>
      <w:r w:rsidRPr="00FE629E">
        <w:rPr>
          <w:rFonts w:ascii="Tahoma" w:hAnsi="Tahoma" w:cs="Tahoma"/>
          <w:sz w:val="24"/>
          <w:szCs w:val="24"/>
        </w:rPr>
        <w:t xml:space="preserve">                     </w:t>
      </w:r>
      <w:r w:rsidRPr="00FE629E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 art. 228,  art.230 ust.6 oraz art.243 ustawy z dnia 27 sierpnia  2009 r. o finansach publicznych (t.j. Dz. U. z 2022 r. poz. 1634) oraz § 1 i § 2, § 4 Rozporządzenia Ministra Finansów z dnia 10 stycznia 2013 r. w sprawie wieloletniej prognozy finansowej jednostki samorządu terytorialnego  ( Dz. U. z 2021 r. poz. 83)</w:t>
      </w:r>
    </w:p>
    <w:p w14:paraId="43F0BB64" w14:textId="77777777" w:rsidR="00FE629E" w:rsidRPr="00FE629E" w:rsidRDefault="00FE629E" w:rsidP="00FE629E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4"/>
          <w:szCs w:val="24"/>
        </w:rPr>
      </w:pPr>
      <w:r w:rsidRPr="00FE629E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14:paraId="0551B297" w14:textId="77777777" w:rsidR="00FE629E" w:rsidRPr="00FE629E" w:rsidRDefault="00FE629E" w:rsidP="00FE629E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4"/>
          <w:szCs w:val="24"/>
        </w:rPr>
      </w:pPr>
      <w:r w:rsidRPr="00FE629E">
        <w:rPr>
          <w:rFonts w:ascii="Tahoma" w:hAnsi="Tahoma" w:cs="Tahoma"/>
          <w:b/>
          <w:bCs/>
          <w:i/>
          <w:iCs/>
          <w:sz w:val="24"/>
          <w:szCs w:val="24"/>
        </w:rPr>
        <w:t>§ 1</w:t>
      </w:r>
    </w:p>
    <w:p w14:paraId="2A3CF45E" w14:textId="77777777" w:rsidR="00FE629E" w:rsidRPr="00FE629E" w:rsidRDefault="00FE629E" w:rsidP="00FE62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sz w:val="24"/>
          <w:szCs w:val="24"/>
        </w:rPr>
        <w:t>W Uchwale Nr 385/LVIII/22 Rady Miejskiej w Chorzelach z dnia 29 grudnia 2022 r. w sprawie Wieloletniej  Prognozy Finansowej Gminy Chorzele na lata 2023-2036, wprowadza się następujące zmiany:</w:t>
      </w:r>
    </w:p>
    <w:p w14:paraId="7F7785BF" w14:textId="77777777" w:rsidR="00FE629E" w:rsidRPr="00FE629E" w:rsidRDefault="00FE629E" w:rsidP="00FE629E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sz w:val="24"/>
          <w:szCs w:val="24"/>
        </w:rPr>
        <w:t>1. Załącznik  Nr 1 Tabelaryczna Prezentacja Wieloletniej Prognozy Finansowej  otrzymuje brzmienie jak w załączniku Nr 1 do niniejszej Uchwały</w:t>
      </w:r>
    </w:p>
    <w:p w14:paraId="2752FB28" w14:textId="77777777" w:rsidR="00FE629E" w:rsidRPr="00FE629E" w:rsidRDefault="00FE629E" w:rsidP="00FE629E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sz w:val="24"/>
          <w:szCs w:val="24"/>
        </w:rPr>
        <w:t>2. Załącznik Nr 2 Wykaz Przedsięwzięć Wieloletniej Prognozy Finansowej do Uchwały otrzymuje brzmienie jak w załączniku Nr 2 do niniejszej Uchwały.</w:t>
      </w:r>
    </w:p>
    <w:p w14:paraId="3579F04B" w14:textId="77777777" w:rsidR="00FE629E" w:rsidRPr="00FE629E" w:rsidRDefault="00FE629E" w:rsidP="00FE629E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sz w:val="24"/>
          <w:szCs w:val="24"/>
        </w:rPr>
        <w:t>3. Objaśnienia do zmian.</w:t>
      </w:r>
    </w:p>
    <w:p w14:paraId="22044105" w14:textId="77777777" w:rsidR="00FE629E" w:rsidRPr="00FE629E" w:rsidRDefault="00FE629E" w:rsidP="00FE629E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720"/>
        <w:jc w:val="center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b/>
          <w:bCs/>
          <w:i/>
          <w:iCs/>
          <w:sz w:val="24"/>
          <w:szCs w:val="24"/>
        </w:rPr>
        <w:t>§ 2</w:t>
      </w:r>
    </w:p>
    <w:p w14:paraId="183F1324" w14:textId="77777777" w:rsidR="00FE629E" w:rsidRPr="00FE629E" w:rsidRDefault="00FE629E" w:rsidP="00FE629E">
      <w:pPr>
        <w:tabs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46CE1A01" w14:textId="77777777" w:rsidR="00FE629E" w:rsidRPr="00FE629E" w:rsidRDefault="00FE629E" w:rsidP="00FE629E">
      <w:pPr>
        <w:tabs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6BC86E9A" w14:textId="77777777" w:rsidR="00FE629E" w:rsidRPr="00FE629E" w:rsidRDefault="00FE629E" w:rsidP="00FE62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b/>
          <w:bCs/>
          <w:i/>
          <w:iCs/>
          <w:sz w:val="24"/>
          <w:szCs w:val="24"/>
        </w:rPr>
        <w:t>§ 3</w:t>
      </w:r>
    </w:p>
    <w:p w14:paraId="03480CC6" w14:textId="77777777" w:rsidR="00FE629E" w:rsidRPr="00FE629E" w:rsidRDefault="00FE629E" w:rsidP="00FE62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sz w:val="24"/>
          <w:szCs w:val="24"/>
        </w:rPr>
        <w:t>Uchwała wchodzi w życie z dniem podjęcia.</w:t>
      </w:r>
    </w:p>
    <w:p w14:paraId="7E1EC119" w14:textId="77777777" w:rsidR="00FE629E" w:rsidRPr="00FE629E" w:rsidRDefault="00FE629E" w:rsidP="00FE62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4"/>
          <w:szCs w:val="24"/>
        </w:rPr>
      </w:pPr>
      <w:r w:rsidRPr="00FE629E">
        <w:rPr>
          <w:rFonts w:ascii="Tahoma" w:hAnsi="Tahoma" w:cs="Tahoma"/>
          <w:b/>
          <w:bCs/>
          <w:sz w:val="24"/>
          <w:szCs w:val="24"/>
        </w:rPr>
        <w:t xml:space="preserve">    </w:t>
      </w:r>
    </w:p>
    <w:p w14:paraId="2AAE7AEF" w14:textId="44AB19E5" w:rsidR="003A3ECB" w:rsidRPr="003A3ECB" w:rsidRDefault="003A3ECB" w:rsidP="003A3ECB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3A3ECB">
        <w:rPr>
          <w:rFonts w:ascii="Tahoma" w:hAnsi="Tahoma" w:cs="Tahoma"/>
          <w:b/>
          <w:bCs/>
          <w:sz w:val="24"/>
          <w:szCs w:val="24"/>
        </w:rPr>
        <w:t xml:space="preserve">                                                      </w:t>
      </w:r>
      <w:r>
        <w:rPr>
          <w:rFonts w:ascii="Tahoma" w:hAnsi="Tahoma" w:cs="Tahoma"/>
          <w:b/>
          <w:bCs/>
          <w:sz w:val="24"/>
          <w:szCs w:val="24"/>
        </w:rPr>
        <w:t xml:space="preserve">            </w:t>
      </w:r>
      <w:r w:rsidRPr="003A3ECB">
        <w:rPr>
          <w:rFonts w:ascii="Tahoma" w:hAnsi="Tahoma" w:cs="Tahoma"/>
          <w:b/>
          <w:bCs/>
          <w:sz w:val="24"/>
          <w:szCs w:val="24"/>
        </w:rPr>
        <w:t xml:space="preserve">    Przewodniczący Rady Miejskiej </w:t>
      </w:r>
    </w:p>
    <w:p w14:paraId="02AEF71F" w14:textId="77777777" w:rsidR="003A3ECB" w:rsidRPr="003A3ECB" w:rsidRDefault="003A3ECB" w:rsidP="003A3ECB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3A3ECB">
        <w:rPr>
          <w:rFonts w:ascii="Tahoma" w:hAnsi="Tahoma" w:cs="Tahoma"/>
          <w:b/>
          <w:bCs/>
          <w:sz w:val="24"/>
          <w:szCs w:val="24"/>
        </w:rPr>
        <w:t xml:space="preserve">                                                                                      w Chorzelach</w:t>
      </w:r>
    </w:p>
    <w:p w14:paraId="7CE2CCA0" w14:textId="0D4B2101" w:rsidR="00FE629E" w:rsidRPr="00FE629E" w:rsidRDefault="003A3ECB" w:rsidP="003A3ECB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3A3ECB">
        <w:rPr>
          <w:rFonts w:ascii="Tahoma" w:hAnsi="Tahoma" w:cs="Tahoma"/>
          <w:b/>
          <w:bCs/>
          <w:sz w:val="24"/>
          <w:szCs w:val="24"/>
        </w:rPr>
        <w:t xml:space="preserve">                                                                                      Michał Wiśnicki</w:t>
      </w:r>
    </w:p>
    <w:p w14:paraId="3175DB91" w14:textId="11750792" w:rsid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51B020DD" w14:textId="6CE99A4B" w:rsid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58D1318C" w14:textId="6C669CE7" w:rsid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379E29FA" w14:textId="77777777" w:rsid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1F539ACE" w14:textId="77777777" w:rsidR="006D7005" w:rsidRPr="006D7005" w:rsidRDefault="006D7005" w:rsidP="006D7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6D7005">
        <w:rPr>
          <w:rFonts w:ascii="Tahoma" w:hAnsi="Tahoma" w:cs="Tahoma"/>
          <w:b/>
          <w:bCs/>
          <w:sz w:val="24"/>
          <w:szCs w:val="24"/>
        </w:rPr>
        <w:t xml:space="preserve">Objaśnienia do Wieloletniej Prognozy Finansowej </w:t>
      </w:r>
    </w:p>
    <w:p w14:paraId="65668116" w14:textId="77777777" w:rsidR="006D7005" w:rsidRPr="006D7005" w:rsidRDefault="006D7005" w:rsidP="006D7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2873284C" w14:textId="5ED49B1D" w:rsidR="006D7005" w:rsidRPr="006D7005" w:rsidRDefault="006D7005" w:rsidP="003A3E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6D7005">
        <w:rPr>
          <w:rFonts w:ascii="Tahoma" w:hAnsi="Tahoma" w:cs="Tahoma"/>
          <w:sz w:val="24"/>
          <w:szCs w:val="24"/>
        </w:rPr>
        <w:t>W wyniku wprowadzonych zmian w Wieloletniej Prognozie Finansowej na lata 2023-2036 dochody budżetowe w roku 2023 r. wynoszą kwotę 66 236 053,40 zł, w tym dochody majątkowe 13 435 850,61 zł. Wydatki budżetu wynoszą 82 163 659,19 zł, w tym wydatki majątkowe 27 104 198,82 zł. W roku 2024 na podstawie wstępnej promesy dofinansowania inwestycji z Rządowego Programu Odbudowy Zabytków nr RPOZ/2022/4170/</w:t>
      </w:r>
      <w:proofErr w:type="spellStart"/>
      <w:r w:rsidRPr="006D7005">
        <w:rPr>
          <w:rFonts w:ascii="Tahoma" w:hAnsi="Tahoma" w:cs="Tahoma"/>
          <w:sz w:val="24"/>
          <w:szCs w:val="24"/>
        </w:rPr>
        <w:t>Polskilad</w:t>
      </w:r>
      <w:proofErr w:type="spellEnd"/>
      <w:r w:rsidRPr="006D7005">
        <w:rPr>
          <w:rFonts w:ascii="Tahoma" w:hAnsi="Tahoma" w:cs="Tahoma"/>
          <w:sz w:val="24"/>
          <w:szCs w:val="24"/>
        </w:rPr>
        <w:t xml:space="preserve"> zwiększa się planowane dochody  majątkowe o kwotę        784 000,00 zł.</w:t>
      </w:r>
    </w:p>
    <w:p w14:paraId="64DDB663" w14:textId="77777777" w:rsidR="006D7005" w:rsidRPr="006D7005" w:rsidRDefault="006D7005" w:rsidP="003A3E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28AAD872" w14:textId="77777777" w:rsidR="006D7005" w:rsidRPr="006D7005" w:rsidRDefault="006D7005" w:rsidP="003A3E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6D7005">
        <w:rPr>
          <w:rFonts w:ascii="Tahoma" w:hAnsi="Tahoma" w:cs="Tahoma"/>
          <w:sz w:val="24"/>
          <w:szCs w:val="24"/>
        </w:rPr>
        <w:t xml:space="preserve">W roku 2023 planuje się budżet z deficytem, a od roku 2024 i w każdym następnym zaplanowano budżet z nadwyżką przeznaczoną na spłatę zaciągniętych pożyczek i obligacji. </w:t>
      </w:r>
    </w:p>
    <w:p w14:paraId="3D3E5725" w14:textId="77777777" w:rsidR="006D7005" w:rsidRPr="006D7005" w:rsidRDefault="006D7005" w:rsidP="003A3E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6D7005">
        <w:rPr>
          <w:rFonts w:ascii="Tahoma" w:hAnsi="Tahoma" w:cs="Tahoma"/>
          <w:sz w:val="24"/>
          <w:szCs w:val="24"/>
        </w:rPr>
        <w:t xml:space="preserve">    </w:t>
      </w:r>
      <w:r w:rsidRPr="006D7005">
        <w:rPr>
          <w:rFonts w:ascii="Tahoma" w:hAnsi="Tahoma" w:cs="Tahoma"/>
          <w:i/>
          <w:iCs/>
          <w:sz w:val="24"/>
          <w:szCs w:val="24"/>
        </w:rPr>
        <w:tab/>
        <w:t xml:space="preserve">  </w:t>
      </w:r>
      <w:r w:rsidRPr="006D7005">
        <w:rPr>
          <w:rFonts w:ascii="Tahoma" w:hAnsi="Tahoma" w:cs="Tahoma"/>
          <w:i/>
          <w:iCs/>
          <w:sz w:val="24"/>
          <w:szCs w:val="24"/>
        </w:rPr>
        <w:tab/>
      </w:r>
      <w:r w:rsidRPr="006D7005">
        <w:rPr>
          <w:rFonts w:ascii="Tahoma" w:hAnsi="Tahoma" w:cs="Tahoma"/>
          <w:i/>
          <w:iCs/>
          <w:sz w:val="24"/>
          <w:szCs w:val="24"/>
        </w:rPr>
        <w:tab/>
      </w:r>
      <w:r w:rsidRPr="006D7005">
        <w:rPr>
          <w:rFonts w:ascii="Tahoma" w:hAnsi="Tahoma" w:cs="Tahoma"/>
          <w:i/>
          <w:iCs/>
          <w:sz w:val="24"/>
          <w:szCs w:val="24"/>
        </w:rPr>
        <w:tab/>
        <w:t xml:space="preserve">    </w:t>
      </w:r>
    </w:p>
    <w:p w14:paraId="1BA1F618" w14:textId="77777777" w:rsidR="006D7005" w:rsidRPr="006D7005" w:rsidRDefault="006D7005" w:rsidP="003A3E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6D7005">
        <w:rPr>
          <w:rFonts w:ascii="Tahoma" w:hAnsi="Tahoma" w:cs="Tahoma"/>
          <w:sz w:val="24"/>
          <w:szCs w:val="24"/>
        </w:rPr>
        <w:t>rok spłaty 2023 – 3. 050.000,00</w:t>
      </w:r>
      <w:r w:rsidRPr="006D7005">
        <w:rPr>
          <w:rFonts w:ascii="Tahoma" w:hAnsi="Tahoma" w:cs="Tahoma"/>
          <w:sz w:val="24"/>
          <w:szCs w:val="24"/>
        </w:rPr>
        <w:tab/>
      </w:r>
      <w:r w:rsidRPr="006D7005">
        <w:rPr>
          <w:rFonts w:ascii="Tahoma" w:hAnsi="Tahoma" w:cs="Tahoma"/>
          <w:sz w:val="24"/>
          <w:szCs w:val="24"/>
        </w:rPr>
        <w:tab/>
      </w:r>
      <w:r w:rsidRPr="006D7005">
        <w:rPr>
          <w:rFonts w:ascii="Tahoma" w:hAnsi="Tahoma" w:cs="Tahoma"/>
          <w:sz w:val="24"/>
          <w:szCs w:val="24"/>
        </w:rPr>
        <w:tab/>
      </w:r>
      <w:r w:rsidRPr="006D7005">
        <w:rPr>
          <w:rFonts w:ascii="Tahoma" w:hAnsi="Tahoma" w:cs="Tahoma"/>
          <w:sz w:val="24"/>
          <w:szCs w:val="24"/>
        </w:rPr>
        <w:tab/>
        <w:t xml:space="preserve">rok spłaty 2030 – 2.450.000,00  </w:t>
      </w:r>
    </w:p>
    <w:p w14:paraId="2F6AAD6B" w14:textId="77777777" w:rsidR="006D7005" w:rsidRPr="006D7005" w:rsidRDefault="006D7005" w:rsidP="003A3E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6D7005">
        <w:rPr>
          <w:rFonts w:ascii="Tahoma" w:hAnsi="Tahoma" w:cs="Tahoma"/>
          <w:sz w:val="24"/>
          <w:szCs w:val="24"/>
        </w:rPr>
        <w:t xml:space="preserve">rok spłaty 2024 – 2.941.930,87  </w:t>
      </w:r>
      <w:r w:rsidRPr="006D7005">
        <w:rPr>
          <w:rFonts w:ascii="Tahoma" w:hAnsi="Tahoma" w:cs="Tahoma"/>
          <w:sz w:val="24"/>
          <w:szCs w:val="24"/>
        </w:rPr>
        <w:tab/>
      </w:r>
      <w:r w:rsidRPr="006D7005">
        <w:rPr>
          <w:rFonts w:ascii="Tahoma" w:hAnsi="Tahoma" w:cs="Tahoma"/>
          <w:sz w:val="24"/>
          <w:szCs w:val="24"/>
        </w:rPr>
        <w:tab/>
      </w:r>
      <w:r w:rsidRPr="006D7005">
        <w:rPr>
          <w:rFonts w:ascii="Tahoma" w:hAnsi="Tahoma" w:cs="Tahoma"/>
          <w:sz w:val="24"/>
          <w:szCs w:val="24"/>
        </w:rPr>
        <w:tab/>
      </w:r>
      <w:r w:rsidRPr="006D7005">
        <w:rPr>
          <w:rFonts w:ascii="Tahoma" w:hAnsi="Tahoma" w:cs="Tahoma"/>
          <w:sz w:val="24"/>
          <w:szCs w:val="24"/>
        </w:rPr>
        <w:tab/>
        <w:t>rok spłaty 2031 – 2.800.000,00</w:t>
      </w:r>
    </w:p>
    <w:p w14:paraId="2A8BAC47" w14:textId="77777777" w:rsidR="006D7005" w:rsidRPr="006D7005" w:rsidRDefault="006D7005" w:rsidP="003A3E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6D7005">
        <w:rPr>
          <w:rFonts w:ascii="Tahoma" w:hAnsi="Tahoma" w:cs="Tahoma"/>
          <w:sz w:val="24"/>
          <w:szCs w:val="24"/>
        </w:rPr>
        <w:t>rok spłaty 2025 – 2.441.926,52</w:t>
      </w:r>
      <w:r w:rsidRPr="006D7005">
        <w:rPr>
          <w:rFonts w:ascii="Tahoma" w:hAnsi="Tahoma" w:cs="Tahoma"/>
          <w:sz w:val="24"/>
          <w:szCs w:val="24"/>
        </w:rPr>
        <w:tab/>
        <w:t xml:space="preserve">                         </w:t>
      </w:r>
      <w:r w:rsidRPr="006D7005">
        <w:rPr>
          <w:rFonts w:ascii="Tahoma" w:hAnsi="Tahoma" w:cs="Tahoma"/>
          <w:sz w:val="24"/>
          <w:szCs w:val="24"/>
        </w:rPr>
        <w:tab/>
        <w:t xml:space="preserve">rok spłaty 2032 – 2.650.000,00 </w:t>
      </w:r>
    </w:p>
    <w:p w14:paraId="4B5CE16E" w14:textId="77777777" w:rsidR="006D7005" w:rsidRPr="006D7005" w:rsidRDefault="006D7005" w:rsidP="003A3E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6D7005">
        <w:rPr>
          <w:rFonts w:ascii="Tahoma" w:hAnsi="Tahoma" w:cs="Tahoma"/>
          <w:sz w:val="24"/>
          <w:szCs w:val="24"/>
        </w:rPr>
        <w:t xml:space="preserve">rok spłaty 2026 –  2.375.000,00     </w:t>
      </w:r>
      <w:r w:rsidRPr="006D7005">
        <w:rPr>
          <w:rFonts w:ascii="Tahoma" w:hAnsi="Tahoma" w:cs="Tahoma"/>
          <w:sz w:val="24"/>
          <w:szCs w:val="24"/>
        </w:rPr>
        <w:tab/>
      </w:r>
      <w:r w:rsidRPr="006D7005">
        <w:rPr>
          <w:rFonts w:ascii="Tahoma" w:hAnsi="Tahoma" w:cs="Tahoma"/>
          <w:sz w:val="24"/>
          <w:szCs w:val="24"/>
        </w:rPr>
        <w:tab/>
      </w:r>
      <w:r w:rsidRPr="006D7005">
        <w:rPr>
          <w:rFonts w:ascii="Tahoma" w:hAnsi="Tahoma" w:cs="Tahoma"/>
          <w:sz w:val="24"/>
          <w:szCs w:val="24"/>
        </w:rPr>
        <w:tab/>
        <w:t xml:space="preserve">rok spłaty 2033 – 2.750.000,00 </w:t>
      </w:r>
    </w:p>
    <w:p w14:paraId="4541174C" w14:textId="77777777" w:rsidR="006D7005" w:rsidRPr="006D7005" w:rsidRDefault="006D7005" w:rsidP="003A3E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6D7005">
        <w:rPr>
          <w:rFonts w:ascii="Tahoma" w:hAnsi="Tahoma" w:cs="Tahoma"/>
          <w:sz w:val="24"/>
          <w:szCs w:val="24"/>
        </w:rPr>
        <w:t>rok spłaty 2027 –  2.322.746,00</w:t>
      </w:r>
      <w:r w:rsidRPr="006D7005">
        <w:rPr>
          <w:rFonts w:ascii="Tahoma" w:hAnsi="Tahoma" w:cs="Tahoma"/>
          <w:sz w:val="24"/>
          <w:szCs w:val="24"/>
        </w:rPr>
        <w:tab/>
      </w:r>
      <w:r w:rsidRPr="006D7005">
        <w:rPr>
          <w:rFonts w:ascii="Tahoma" w:hAnsi="Tahoma" w:cs="Tahoma"/>
          <w:sz w:val="24"/>
          <w:szCs w:val="24"/>
        </w:rPr>
        <w:tab/>
      </w:r>
      <w:r w:rsidRPr="006D7005">
        <w:rPr>
          <w:rFonts w:ascii="Tahoma" w:hAnsi="Tahoma" w:cs="Tahoma"/>
          <w:sz w:val="24"/>
          <w:szCs w:val="24"/>
        </w:rPr>
        <w:tab/>
      </w:r>
      <w:r w:rsidRPr="006D7005">
        <w:rPr>
          <w:rFonts w:ascii="Tahoma" w:hAnsi="Tahoma" w:cs="Tahoma"/>
          <w:sz w:val="24"/>
          <w:szCs w:val="24"/>
        </w:rPr>
        <w:tab/>
        <w:t>rok spłaty 2034 – 2.400.000,00</w:t>
      </w:r>
    </w:p>
    <w:p w14:paraId="6D278C62" w14:textId="77777777" w:rsidR="006D7005" w:rsidRPr="006D7005" w:rsidRDefault="006D7005" w:rsidP="003A3E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6D7005">
        <w:rPr>
          <w:rFonts w:ascii="Tahoma" w:hAnsi="Tahoma" w:cs="Tahoma"/>
          <w:sz w:val="24"/>
          <w:szCs w:val="24"/>
        </w:rPr>
        <w:t xml:space="preserve">rok spłaty 2028 – 2.375.000,00  </w:t>
      </w:r>
      <w:r w:rsidRPr="006D7005">
        <w:rPr>
          <w:rFonts w:ascii="Tahoma" w:hAnsi="Tahoma" w:cs="Tahoma"/>
          <w:sz w:val="24"/>
          <w:szCs w:val="24"/>
        </w:rPr>
        <w:tab/>
      </w:r>
      <w:r w:rsidRPr="006D7005">
        <w:rPr>
          <w:rFonts w:ascii="Tahoma" w:hAnsi="Tahoma" w:cs="Tahoma"/>
          <w:sz w:val="24"/>
          <w:szCs w:val="24"/>
        </w:rPr>
        <w:tab/>
        <w:t xml:space="preserve">            </w:t>
      </w:r>
      <w:r w:rsidRPr="006D7005">
        <w:rPr>
          <w:rFonts w:ascii="Tahoma" w:hAnsi="Tahoma" w:cs="Tahoma"/>
          <w:sz w:val="24"/>
          <w:szCs w:val="24"/>
        </w:rPr>
        <w:tab/>
        <w:t>rok spłaty 2035 – 2.450.000,00</w:t>
      </w:r>
    </w:p>
    <w:p w14:paraId="21417A46" w14:textId="77777777" w:rsidR="006D7005" w:rsidRPr="006D7005" w:rsidRDefault="006D7005" w:rsidP="003A3ECB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6D7005">
        <w:rPr>
          <w:rFonts w:ascii="Tahoma" w:hAnsi="Tahoma" w:cs="Tahoma"/>
          <w:sz w:val="24"/>
          <w:szCs w:val="24"/>
        </w:rPr>
        <w:t xml:space="preserve">rok spłaty 2029 –  2.500.000,00  </w:t>
      </w:r>
      <w:r w:rsidRPr="006D7005">
        <w:rPr>
          <w:rFonts w:ascii="Tahoma" w:hAnsi="Tahoma" w:cs="Tahoma"/>
          <w:sz w:val="24"/>
          <w:szCs w:val="24"/>
        </w:rPr>
        <w:tab/>
      </w:r>
      <w:r w:rsidRPr="006D7005">
        <w:rPr>
          <w:rFonts w:ascii="Tahoma" w:hAnsi="Tahoma" w:cs="Tahoma"/>
          <w:sz w:val="24"/>
          <w:szCs w:val="24"/>
        </w:rPr>
        <w:tab/>
      </w:r>
      <w:r w:rsidRPr="006D7005">
        <w:rPr>
          <w:rFonts w:ascii="Tahoma" w:hAnsi="Tahoma" w:cs="Tahoma"/>
          <w:sz w:val="24"/>
          <w:szCs w:val="24"/>
        </w:rPr>
        <w:tab/>
        <w:t>rok spłaty 2036 – 2.919.454,33</w:t>
      </w:r>
    </w:p>
    <w:p w14:paraId="67FC8DD8" w14:textId="77777777" w:rsidR="006D7005" w:rsidRPr="006D7005" w:rsidRDefault="006D7005" w:rsidP="003A3E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6D7005">
        <w:rPr>
          <w:rFonts w:ascii="Tahoma" w:hAnsi="Tahoma" w:cs="Tahoma"/>
          <w:i/>
          <w:iCs/>
          <w:sz w:val="24"/>
          <w:szCs w:val="24"/>
        </w:rPr>
        <w:tab/>
      </w:r>
      <w:r w:rsidRPr="006D7005">
        <w:rPr>
          <w:rFonts w:ascii="Tahoma" w:hAnsi="Tahoma" w:cs="Tahoma"/>
          <w:i/>
          <w:iCs/>
          <w:sz w:val="24"/>
          <w:szCs w:val="24"/>
        </w:rPr>
        <w:tab/>
      </w:r>
      <w:r w:rsidRPr="006D7005">
        <w:rPr>
          <w:rFonts w:ascii="Tahoma" w:hAnsi="Tahoma" w:cs="Tahoma"/>
          <w:i/>
          <w:iCs/>
          <w:sz w:val="24"/>
          <w:szCs w:val="24"/>
        </w:rPr>
        <w:tab/>
      </w:r>
      <w:r w:rsidRPr="006D7005">
        <w:rPr>
          <w:rFonts w:ascii="Tahoma" w:hAnsi="Tahoma" w:cs="Tahoma"/>
          <w:i/>
          <w:iCs/>
          <w:sz w:val="24"/>
          <w:szCs w:val="24"/>
        </w:rPr>
        <w:tab/>
      </w:r>
      <w:r w:rsidRPr="006D7005">
        <w:rPr>
          <w:rFonts w:ascii="Tahoma" w:hAnsi="Tahoma" w:cs="Tahoma"/>
          <w:i/>
          <w:iCs/>
          <w:sz w:val="24"/>
          <w:szCs w:val="24"/>
        </w:rPr>
        <w:tab/>
      </w:r>
      <w:r w:rsidRPr="006D7005">
        <w:rPr>
          <w:rFonts w:ascii="Tahoma" w:hAnsi="Tahoma" w:cs="Tahoma"/>
          <w:i/>
          <w:iCs/>
          <w:sz w:val="24"/>
          <w:szCs w:val="24"/>
        </w:rPr>
        <w:tab/>
      </w:r>
      <w:r w:rsidRPr="006D7005">
        <w:rPr>
          <w:rFonts w:ascii="Tahoma" w:hAnsi="Tahoma" w:cs="Tahoma"/>
          <w:i/>
          <w:iCs/>
          <w:sz w:val="24"/>
          <w:szCs w:val="24"/>
        </w:rPr>
        <w:tab/>
      </w:r>
      <w:r w:rsidRPr="006D7005">
        <w:rPr>
          <w:rFonts w:ascii="Tahoma" w:hAnsi="Tahoma" w:cs="Tahoma"/>
          <w:i/>
          <w:iCs/>
          <w:sz w:val="24"/>
          <w:szCs w:val="24"/>
        </w:rPr>
        <w:tab/>
      </w:r>
      <w:r w:rsidRPr="006D7005">
        <w:rPr>
          <w:rFonts w:ascii="Tahoma" w:hAnsi="Tahoma" w:cs="Tahoma"/>
          <w:i/>
          <w:iCs/>
          <w:sz w:val="24"/>
          <w:szCs w:val="24"/>
        </w:rPr>
        <w:tab/>
      </w:r>
      <w:r w:rsidRPr="006D7005">
        <w:rPr>
          <w:rFonts w:ascii="Tahoma" w:hAnsi="Tahoma" w:cs="Tahoma"/>
          <w:i/>
          <w:iCs/>
          <w:sz w:val="24"/>
          <w:szCs w:val="24"/>
        </w:rPr>
        <w:tab/>
      </w:r>
      <w:r w:rsidRPr="006D7005">
        <w:rPr>
          <w:rFonts w:ascii="Tahoma" w:hAnsi="Tahoma" w:cs="Tahoma"/>
          <w:i/>
          <w:iCs/>
          <w:sz w:val="24"/>
          <w:szCs w:val="24"/>
        </w:rPr>
        <w:tab/>
      </w:r>
      <w:r w:rsidRPr="006D7005">
        <w:rPr>
          <w:rFonts w:ascii="Tahoma" w:hAnsi="Tahoma" w:cs="Tahoma"/>
          <w:i/>
          <w:iCs/>
          <w:sz w:val="24"/>
          <w:szCs w:val="24"/>
        </w:rPr>
        <w:tab/>
      </w:r>
      <w:r w:rsidRPr="006D7005">
        <w:rPr>
          <w:rFonts w:ascii="Tahoma" w:hAnsi="Tahoma" w:cs="Tahoma"/>
          <w:i/>
          <w:iCs/>
          <w:sz w:val="24"/>
          <w:szCs w:val="24"/>
        </w:rPr>
        <w:tab/>
      </w:r>
      <w:r w:rsidRPr="006D7005">
        <w:rPr>
          <w:rFonts w:ascii="Tahoma" w:hAnsi="Tahoma" w:cs="Tahoma"/>
          <w:i/>
          <w:iCs/>
          <w:sz w:val="24"/>
          <w:szCs w:val="24"/>
        </w:rPr>
        <w:tab/>
      </w:r>
      <w:r w:rsidRPr="006D7005">
        <w:rPr>
          <w:rFonts w:ascii="Calibri" w:hAnsi="Calibri" w:cs="Calibri"/>
          <w:i/>
          <w:iCs/>
          <w:sz w:val="24"/>
          <w:szCs w:val="24"/>
        </w:rPr>
        <w:tab/>
      </w:r>
      <w:r w:rsidRPr="006D7005">
        <w:rPr>
          <w:rFonts w:ascii="Calibri" w:hAnsi="Calibri" w:cs="Calibri"/>
          <w:i/>
          <w:iCs/>
          <w:sz w:val="24"/>
          <w:szCs w:val="24"/>
        </w:rPr>
        <w:tab/>
      </w:r>
      <w:r w:rsidRPr="006D7005">
        <w:rPr>
          <w:rFonts w:ascii="Calibri" w:hAnsi="Calibri" w:cs="Calibri"/>
          <w:i/>
          <w:iCs/>
          <w:sz w:val="24"/>
          <w:szCs w:val="24"/>
        </w:rPr>
        <w:tab/>
      </w:r>
      <w:r w:rsidRPr="006D7005">
        <w:rPr>
          <w:rFonts w:ascii="Calibri" w:hAnsi="Calibri" w:cs="Calibri"/>
          <w:i/>
          <w:iCs/>
          <w:sz w:val="24"/>
          <w:szCs w:val="24"/>
        </w:rPr>
        <w:tab/>
      </w:r>
      <w:r w:rsidRPr="006D7005">
        <w:rPr>
          <w:rFonts w:ascii="Calibri" w:hAnsi="Calibri" w:cs="Calibri"/>
          <w:i/>
          <w:iCs/>
          <w:sz w:val="24"/>
          <w:szCs w:val="24"/>
        </w:rPr>
        <w:tab/>
      </w:r>
      <w:r w:rsidRPr="006D7005">
        <w:rPr>
          <w:rFonts w:ascii="Calibri" w:hAnsi="Calibri" w:cs="Calibri"/>
          <w:i/>
          <w:iCs/>
          <w:sz w:val="24"/>
          <w:szCs w:val="24"/>
        </w:rPr>
        <w:tab/>
      </w:r>
    </w:p>
    <w:p w14:paraId="5EDA7D12" w14:textId="77777777" w:rsidR="006D7005" w:rsidRPr="006D7005" w:rsidRDefault="006D7005" w:rsidP="003A3ECB">
      <w:pPr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6D7005">
        <w:rPr>
          <w:rFonts w:ascii="Tahoma" w:hAnsi="Tahoma" w:cs="Tahoma"/>
          <w:sz w:val="24"/>
          <w:szCs w:val="24"/>
        </w:rPr>
        <w:t>W związku ze zmianami w Wieloletniej Prognozie Finansowej na lata 2023-2036  w wykazie przedsięwzięć dokonano poniższych zmian:</w:t>
      </w:r>
    </w:p>
    <w:p w14:paraId="7EFD0110" w14:textId="77777777" w:rsidR="006D7005" w:rsidRPr="006D7005" w:rsidRDefault="006D7005" w:rsidP="003A3E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color w:val="000000"/>
          <w:sz w:val="24"/>
          <w:szCs w:val="24"/>
        </w:rPr>
      </w:pPr>
    </w:p>
    <w:p w14:paraId="4B1EC7BC" w14:textId="77777777" w:rsidR="006D7005" w:rsidRPr="006D7005" w:rsidRDefault="006D7005" w:rsidP="003A3EC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ahoma" w:hAnsi="Tahoma" w:cs="Tahoma"/>
          <w:sz w:val="24"/>
          <w:szCs w:val="24"/>
        </w:rPr>
      </w:pPr>
    </w:p>
    <w:p w14:paraId="76E15A20" w14:textId="77777777" w:rsidR="006D7005" w:rsidRPr="006D7005" w:rsidRDefault="006D7005" w:rsidP="003A3ECB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ahoma" w:hAnsi="Tahoma" w:cs="Tahoma"/>
          <w:sz w:val="24"/>
          <w:szCs w:val="24"/>
        </w:rPr>
      </w:pPr>
      <w:r w:rsidRPr="006D7005">
        <w:rPr>
          <w:rFonts w:ascii="Tahoma" w:hAnsi="Tahoma" w:cs="Tahoma"/>
          <w:b/>
          <w:bCs/>
          <w:sz w:val="24"/>
          <w:szCs w:val="24"/>
        </w:rPr>
        <w:t>I Wydatki na programy, projekty lub zadania pozostałe (inne niż wymienione w pkt 1.1 i 1.2), wprowadzono nowe zadanie</w:t>
      </w:r>
      <w:r w:rsidRPr="006D7005">
        <w:rPr>
          <w:rFonts w:ascii="Tahoma" w:hAnsi="Tahoma" w:cs="Tahoma"/>
          <w:sz w:val="24"/>
          <w:szCs w:val="24"/>
        </w:rPr>
        <w:t>:</w:t>
      </w:r>
    </w:p>
    <w:p w14:paraId="3E4B6DDE" w14:textId="77777777" w:rsidR="006D7005" w:rsidRPr="006D7005" w:rsidRDefault="006D7005" w:rsidP="003A3ECB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ahoma" w:hAnsi="Tahoma" w:cs="Tahoma"/>
          <w:b/>
          <w:bCs/>
          <w:sz w:val="24"/>
          <w:szCs w:val="24"/>
        </w:rPr>
      </w:pPr>
    </w:p>
    <w:p w14:paraId="6EC2BB62" w14:textId="77777777" w:rsidR="006D7005" w:rsidRPr="006D7005" w:rsidRDefault="006D7005" w:rsidP="003A3ECB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color w:val="000000"/>
          <w:sz w:val="24"/>
          <w:szCs w:val="24"/>
        </w:rPr>
      </w:pPr>
      <w:r w:rsidRPr="006D7005">
        <w:rPr>
          <w:rFonts w:ascii="Tahoma" w:hAnsi="Tahoma" w:cs="Tahoma"/>
          <w:color w:val="000000"/>
          <w:sz w:val="24"/>
          <w:szCs w:val="24"/>
        </w:rPr>
        <w:t>Remont dachu naw bocznych z wymianą pokrycia dachowego oraz elewacji kościoła parafialnego p.w. Trójcy Przenajświętszej w Chorzelach- Cel: Ochrona obiektu zabytkowego, rok 2024 - 800 000,00 zł.</w:t>
      </w:r>
    </w:p>
    <w:p w14:paraId="3F9B815B" w14:textId="2A334921" w:rsidR="006D7005" w:rsidRPr="006D7005" w:rsidRDefault="006D7005" w:rsidP="003A3ECB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color w:val="000000"/>
          <w:sz w:val="24"/>
          <w:szCs w:val="24"/>
        </w:rPr>
      </w:pPr>
      <w:r w:rsidRPr="006D7005">
        <w:rPr>
          <w:rFonts w:ascii="Tahoma" w:hAnsi="Tahoma" w:cs="Tahoma"/>
          <w:color w:val="000000"/>
          <w:sz w:val="24"/>
          <w:szCs w:val="24"/>
        </w:rPr>
        <w:t>Powyższe zadanie dotacyjne zostało wprowadzone w związku z otrzymaniem wstępnej promesy z Rządowego Programu Odbudowy Zabytków z przeznaczeniem na realizację w/w inwestycji z kwotą dofinansowania 784 000,00 zł, pozostałe 2% czyli kwota          16 000,00 zł to udział własny Gminy zgodnie z wymogami programu oraz ze z</w:t>
      </w:r>
      <w:r>
        <w:rPr>
          <w:rFonts w:ascii="Tahoma" w:hAnsi="Tahoma" w:cs="Tahoma"/>
          <w:color w:val="000000"/>
          <w:sz w:val="24"/>
          <w:szCs w:val="24"/>
        </w:rPr>
        <w:t>ł</w:t>
      </w:r>
      <w:r w:rsidRPr="006D7005">
        <w:rPr>
          <w:rFonts w:ascii="Tahoma" w:hAnsi="Tahoma" w:cs="Tahoma"/>
          <w:color w:val="000000"/>
          <w:sz w:val="24"/>
          <w:szCs w:val="24"/>
        </w:rPr>
        <w:t>ożonym wni</w:t>
      </w:r>
      <w:r>
        <w:rPr>
          <w:rFonts w:ascii="Tahoma" w:hAnsi="Tahoma" w:cs="Tahoma"/>
          <w:color w:val="000000"/>
          <w:sz w:val="24"/>
          <w:szCs w:val="24"/>
        </w:rPr>
        <w:t>o</w:t>
      </w:r>
      <w:r w:rsidRPr="006D7005">
        <w:rPr>
          <w:rFonts w:ascii="Tahoma" w:hAnsi="Tahoma" w:cs="Tahoma"/>
          <w:color w:val="000000"/>
          <w:sz w:val="24"/>
          <w:szCs w:val="24"/>
        </w:rPr>
        <w:t>skiem o dofi</w:t>
      </w:r>
      <w:r>
        <w:rPr>
          <w:rFonts w:ascii="Tahoma" w:hAnsi="Tahoma" w:cs="Tahoma"/>
          <w:color w:val="000000"/>
          <w:sz w:val="24"/>
          <w:szCs w:val="24"/>
        </w:rPr>
        <w:t>n</w:t>
      </w:r>
      <w:r w:rsidRPr="006D7005">
        <w:rPr>
          <w:rFonts w:ascii="Tahoma" w:hAnsi="Tahoma" w:cs="Tahoma"/>
          <w:color w:val="000000"/>
          <w:sz w:val="24"/>
          <w:szCs w:val="24"/>
        </w:rPr>
        <w:t>ansowanie.</w:t>
      </w:r>
    </w:p>
    <w:p w14:paraId="179B87B8" w14:textId="1A61A81B" w:rsidR="003A3ECB" w:rsidRPr="003A3ECB" w:rsidRDefault="003A3ECB" w:rsidP="003A3ECB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720"/>
        <w:rPr>
          <w:rFonts w:ascii="Tahoma" w:hAnsi="Tahoma" w:cs="Tahoma"/>
          <w:color w:val="000000"/>
          <w:sz w:val="24"/>
          <w:szCs w:val="24"/>
        </w:rPr>
      </w:pPr>
      <w:r w:rsidRPr="003A3ECB">
        <w:rPr>
          <w:rFonts w:ascii="Tahoma" w:hAnsi="Tahoma" w:cs="Tahoma"/>
          <w:color w:val="000000"/>
          <w:sz w:val="24"/>
          <w:szCs w:val="24"/>
        </w:rPr>
        <w:t xml:space="preserve">                                                 </w:t>
      </w:r>
      <w:r>
        <w:rPr>
          <w:rFonts w:ascii="Tahoma" w:hAnsi="Tahoma" w:cs="Tahoma"/>
          <w:color w:val="000000"/>
          <w:sz w:val="24"/>
          <w:szCs w:val="24"/>
        </w:rPr>
        <w:t xml:space="preserve">            </w:t>
      </w:r>
      <w:r w:rsidRPr="003A3ECB">
        <w:rPr>
          <w:rFonts w:ascii="Tahoma" w:hAnsi="Tahoma" w:cs="Tahoma"/>
          <w:color w:val="000000"/>
          <w:sz w:val="24"/>
          <w:szCs w:val="24"/>
        </w:rPr>
        <w:t xml:space="preserve">         Przewodniczący Rady Miejskiej </w:t>
      </w:r>
    </w:p>
    <w:p w14:paraId="44B26759" w14:textId="77777777" w:rsidR="003A3ECB" w:rsidRPr="003A3ECB" w:rsidRDefault="003A3ECB" w:rsidP="003A3ECB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720"/>
        <w:rPr>
          <w:rFonts w:ascii="Tahoma" w:hAnsi="Tahoma" w:cs="Tahoma"/>
          <w:color w:val="000000"/>
          <w:sz w:val="24"/>
          <w:szCs w:val="24"/>
        </w:rPr>
      </w:pPr>
      <w:r w:rsidRPr="003A3ECB">
        <w:rPr>
          <w:rFonts w:ascii="Tahoma" w:hAnsi="Tahoma" w:cs="Tahoma"/>
          <w:color w:val="000000"/>
          <w:sz w:val="24"/>
          <w:szCs w:val="24"/>
        </w:rPr>
        <w:t xml:space="preserve">                                                                                      w Chorzelach</w:t>
      </w:r>
    </w:p>
    <w:p w14:paraId="4BBE697B" w14:textId="0B33A271" w:rsidR="006D7005" w:rsidRPr="006D7005" w:rsidRDefault="003A3ECB" w:rsidP="003A3ECB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720"/>
        <w:rPr>
          <w:rFonts w:ascii="Tahoma" w:hAnsi="Tahoma" w:cs="Tahoma"/>
          <w:color w:val="000000"/>
          <w:sz w:val="24"/>
          <w:szCs w:val="24"/>
        </w:rPr>
      </w:pPr>
      <w:r w:rsidRPr="003A3ECB">
        <w:rPr>
          <w:rFonts w:ascii="Tahoma" w:hAnsi="Tahoma" w:cs="Tahoma"/>
          <w:color w:val="000000"/>
          <w:sz w:val="24"/>
          <w:szCs w:val="24"/>
        </w:rPr>
        <w:t xml:space="preserve">                                                                                      Michał Wiśnicki</w:t>
      </w:r>
    </w:p>
    <w:p w14:paraId="6D594859" w14:textId="1A9273A5" w:rsidR="00F63CF4" w:rsidRPr="002453A3" w:rsidRDefault="00F63CF4" w:rsidP="003A3E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eastAsia="Times New Roman" w:hAnsi="Tahoma" w:cs="Tahoma"/>
          <w:sz w:val="24"/>
          <w:szCs w:val="24"/>
          <w:lang w:eastAsia="pl-PL"/>
        </w:rPr>
      </w:pPr>
    </w:p>
    <w:sectPr w:rsidR="00F63CF4" w:rsidRPr="002453A3" w:rsidSect="00F81F31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E43E1"/>
    <w:multiLevelType w:val="hybridMultilevel"/>
    <w:tmpl w:val="83720D22"/>
    <w:lvl w:ilvl="0" w:tplc="9A486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7EA7F1A"/>
    <w:multiLevelType w:val="hybridMultilevel"/>
    <w:tmpl w:val="93EEB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B0F56"/>
    <w:multiLevelType w:val="hybridMultilevel"/>
    <w:tmpl w:val="85164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128682">
    <w:abstractNumId w:val="1"/>
  </w:num>
  <w:num w:numId="2" w16cid:durableId="151919922">
    <w:abstractNumId w:val="0"/>
  </w:num>
  <w:num w:numId="3" w16cid:durableId="1093749113">
    <w:abstractNumId w:val="8"/>
  </w:num>
  <w:num w:numId="4" w16cid:durableId="1123696981">
    <w:abstractNumId w:val="11"/>
  </w:num>
  <w:num w:numId="5" w16cid:durableId="1653755082">
    <w:abstractNumId w:val="7"/>
  </w:num>
  <w:num w:numId="6" w16cid:durableId="501697827">
    <w:abstractNumId w:val="10"/>
  </w:num>
  <w:num w:numId="7" w16cid:durableId="2009359752">
    <w:abstractNumId w:val="9"/>
  </w:num>
  <w:num w:numId="8" w16cid:durableId="1785228719">
    <w:abstractNumId w:val="4"/>
  </w:num>
  <w:num w:numId="9" w16cid:durableId="1243643693">
    <w:abstractNumId w:val="12"/>
  </w:num>
  <w:num w:numId="10" w16cid:durableId="1800108646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11" w16cid:durableId="857504395">
    <w:abstractNumId w:val="3"/>
  </w:num>
  <w:num w:numId="12" w16cid:durableId="294063276">
    <w:abstractNumId w:val="6"/>
  </w:num>
  <w:num w:numId="13" w16cid:durableId="1532761581">
    <w:abstractNumId w:val="2"/>
  </w:num>
  <w:num w:numId="14" w16cid:durableId="530847783">
    <w:abstractNumId w:val="5"/>
  </w:num>
  <w:num w:numId="15" w16cid:durableId="1884169960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16" w16cid:durableId="1263303200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5417FB1-BB2C-4627-B946-D87DF647C0E6}"/>
  </w:docVars>
  <w:rsids>
    <w:rsidRoot w:val="00F43FC3"/>
    <w:rsid w:val="00000CD5"/>
    <w:rsid w:val="00000D7E"/>
    <w:rsid w:val="000014CC"/>
    <w:rsid w:val="00002BB8"/>
    <w:rsid w:val="00014C59"/>
    <w:rsid w:val="0001756F"/>
    <w:rsid w:val="0001781E"/>
    <w:rsid w:val="00021275"/>
    <w:rsid w:val="00022B93"/>
    <w:rsid w:val="0002318E"/>
    <w:rsid w:val="00023687"/>
    <w:rsid w:val="00045A3E"/>
    <w:rsid w:val="000521D3"/>
    <w:rsid w:val="00054578"/>
    <w:rsid w:val="00056DCF"/>
    <w:rsid w:val="00057789"/>
    <w:rsid w:val="000606AE"/>
    <w:rsid w:val="00070EC3"/>
    <w:rsid w:val="00083D96"/>
    <w:rsid w:val="00086321"/>
    <w:rsid w:val="00087547"/>
    <w:rsid w:val="000A3863"/>
    <w:rsid w:val="000A438F"/>
    <w:rsid w:val="000B454A"/>
    <w:rsid w:val="000B7EC7"/>
    <w:rsid w:val="000C05A5"/>
    <w:rsid w:val="000C1761"/>
    <w:rsid w:val="000C6A75"/>
    <w:rsid w:val="000C6EB5"/>
    <w:rsid w:val="000E0FF6"/>
    <w:rsid w:val="000E3914"/>
    <w:rsid w:val="001010BE"/>
    <w:rsid w:val="001115C6"/>
    <w:rsid w:val="001115CB"/>
    <w:rsid w:val="0012656B"/>
    <w:rsid w:val="00137053"/>
    <w:rsid w:val="00137F3C"/>
    <w:rsid w:val="00144EED"/>
    <w:rsid w:val="001506FC"/>
    <w:rsid w:val="001531F4"/>
    <w:rsid w:val="00154239"/>
    <w:rsid w:val="00160C22"/>
    <w:rsid w:val="001638CB"/>
    <w:rsid w:val="00166C67"/>
    <w:rsid w:val="0017560A"/>
    <w:rsid w:val="00181807"/>
    <w:rsid w:val="00192CFC"/>
    <w:rsid w:val="00195D05"/>
    <w:rsid w:val="0019757A"/>
    <w:rsid w:val="001A5C82"/>
    <w:rsid w:val="001B32E2"/>
    <w:rsid w:val="001B4F3B"/>
    <w:rsid w:val="001C073E"/>
    <w:rsid w:val="001C6E1D"/>
    <w:rsid w:val="001C7B5A"/>
    <w:rsid w:val="001D038D"/>
    <w:rsid w:val="001D3292"/>
    <w:rsid w:val="001D37BF"/>
    <w:rsid w:val="001E0E85"/>
    <w:rsid w:val="001E2B04"/>
    <w:rsid w:val="001E7FDC"/>
    <w:rsid w:val="001F508E"/>
    <w:rsid w:val="001F62EA"/>
    <w:rsid w:val="00201D1A"/>
    <w:rsid w:val="0020783F"/>
    <w:rsid w:val="00210E45"/>
    <w:rsid w:val="00213BB8"/>
    <w:rsid w:val="00217C00"/>
    <w:rsid w:val="00221B82"/>
    <w:rsid w:val="0024121A"/>
    <w:rsid w:val="002453A3"/>
    <w:rsid w:val="00255521"/>
    <w:rsid w:val="0029445C"/>
    <w:rsid w:val="00296306"/>
    <w:rsid w:val="002C2026"/>
    <w:rsid w:val="002C4792"/>
    <w:rsid w:val="002D50E4"/>
    <w:rsid w:val="002E3459"/>
    <w:rsid w:val="002F15A4"/>
    <w:rsid w:val="002F38AA"/>
    <w:rsid w:val="0031259D"/>
    <w:rsid w:val="00313DDF"/>
    <w:rsid w:val="0031790E"/>
    <w:rsid w:val="0032279C"/>
    <w:rsid w:val="00324A6B"/>
    <w:rsid w:val="00331ADD"/>
    <w:rsid w:val="0033311A"/>
    <w:rsid w:val="0035610F"/>
    <w:rsid w:val="00356EF4"/>
    <w:rsid w:val="00367030"/>
    <w:rsid w:val="003712C7"/>
    <w:rsid w:val="00374C81"/>
    <w:rsid w:val="00377226"/>
    <w:rsid w:val="00386AB9"/>
    <w:rsid w:val="00386DDA"/>
    <w:rsid w:val="003A3ECB"/>
    <w:rsid w:val="003A46D4"/>
    <w:rsid w:val="003C2AE5"/>
    <w:rsid w:val="003E0619"/>
    <w:rsid w:val="003E2B74"/>
    <w:rsid w:val="003E4CAB"/>
    <w:rsid w:val="003F2D35"/>
    <w:rsid w:val="003F5A01"/>
    <w:rsid w:val="00400137"/>
    <w:rsid w:val="00403FF9"/>
    <w:rsid w:val="0042268E"/>
    <w:rsid w:val="00434C8C"/>
    <w:rsid w:val="00453271"/>
    <w:rsid w:val="00453BB1"/>
    <w:rsid w:val="00463A4B"/>
    <w:rsid w:val="00465201"/>
    <w:rsid w:val="0047525F"/>
    <w:rsid w:val="004826B4"/>
    <w:rsid w:val="004831D3"/>
    <w:rsid w:val="00483519"/>
    <w:rsid w:val="00490B01"/>
    <w:rsid w:val="00494595"/>
    <w:rsid w:val="00494EA5"/>
    <w:rsid w:val="00495415"/>
    <w:rsid w:val="004A1EC6"/>
    <w:rsid w:val="004A53E9"/>
    <w:rsid w:val="004C1CD6"/>
    <w:rsid w:val="004D7498"/>
    <w:rsid w:val="004E1133"/>
    <w:rsid w:val="004E490C"/>
    <w:rsid w:val="00512DAD"/>
    <w:rsid w:val="005162F3"/>
    <w:rsid w:val="00521EAB"/>
    <w:rsid w:val="00523A78"/>
    <w:rsid w:val="00524702"/>
    <w:rsid w:val="00526A16"/>
    <w:rsid w:val="005341A6"/>
    <w:rsid w:val="00541142"/>
    <w:rsid w:val="00553B79"/>
    <w:rsid w:val="005678A2"/>
    <w:rsid w:val="00586AB7"/>
    <w:rsid w:val="005876D6"/>
    <w:rsid w:val="00590F25"/>
    <w:rsid w:val="005A4624"/>
    <w:rsid w:val="005B0082"/>
    <w:rsid w:val="005C099A"/>
    <w:rsid w:val="005D0231"/>
    <w:rsid w:val="005E0114"/>
    <w:rsid w:val="005E39D2"/>
    <w:rsid w:val="005E609B"/>
    <w:rsid w:val="005F1828"/>
    <w:rsid w:val="00600B74"/>
    <w:rsid w:val="006027C8"/>
    <w:rsid w:val="00607DD6"/>
    <w:rsid w:val="00616339"/>
    <w:rsid w:val="00630731"/>
    <w:rsid w:val="00631B73"/>
    <w:rsid w:val="00634840"/>
    <w:rsid w:val="00634C35"/>
    <w:rsid w:val="00635479"/>
    <w:rsid w:val="00640610"/>
    <w:rsid w:val="00641D85"/>
    <w:rsid w:val="00642C9B"/>
    <w:rsid w:val="006433E8"/>
    <w:rsid w:val="00646E02"/>
    <w:rsid w:val="006524E9"/>
    <w:rsid w:val="006540E9"/>
    <w:rsid w:val="006550E8"/>
    <w:rsid w:val="00657799"/>
    <w:rsid w:val="006577E4"/>
    <w:rsid w:val="00662B71"/>
    <w:rsid w:val="00667C6F"/>
    <w:rsid w:val="006742F2"/>
    <w:rsid w:val="006875D7"/>
    <w:rsid w:val="006A0170"/>
    <w:rsid w:val="006B0178"/>
    <w:rsid w:val="006B22DF"/>
    <w:rsid w:val="006B4ECA"/>
    <w:rsid w:val="006D7005"/>
    <w:rsid w:val="006E21E4"/>
    <w:rsid w:val="006E3BA7"/>
    <w:rsid w:val="006F28B7"/>
    <w:rsid w:val="00703578"/>
    <w:rsid w:val="007121E8"/>
    <w:rsid w:val="0071239B"/>
    <w:rsid w:val="00714F32"/>
    <w:rsid w:val="00717068"/>
    <w:rsid w:val="00732FD2"/>
    <w:rsid w:val="007418DF"/>
    <w:rsid w:val="00792D0A"/>
    <w:rsid w:val="00795120"/>
    <w:rsid w:val="007A07F4"/>
    <w:rsid w:val="007A0F0E"/>
    <w:rsid w:val="007B74F8"/>
    <w:rsid w:val="007D7806"/>
    <w:rsid w:val="007E5FDF"/>
    <w:rsid w:val="007E65EF"/>
    <w:rsid w:val="007F3322"/>
    <w:rsid w:val="007F3368"/>
    <w:rsid w:val="0080673E"/>
    <w:rsid w:val="00813DE0"/>
    <w:rsid w:val="0081672A"/>
    <w:rsid w:val="008210DB"/>
    <w:rsid w:val="00821407"/>
    <w:rsid w:val="0082716E"/>
    <w:rsid w:val="00841810"/>
    <w:rsid w:val="0084739A"/>
    <w:rsid w:val="00854253"/>
    <w:rsid w:val="00861D3E"/>
    <w:rsid w:val="00897B02"/>
    <w:rsid w:val="008B23D8"/>
    <w:rsid w:val="008B2DAD"/>
    <w:rsid w:val="008B32F7"/>
    <w:rsid w:val="008C0CD1"/>
    <w:rsid w:val="008D7ED8"/>
    <w:rsid w:val="008E0A9A"/>
    <w:rsid w:val="008E1262"/>
    <w:rsid w:val="008E4818"/>
    <w:rsid w:val="008E49E3"/>
    <w:rsid w:val="008E49E8"/>
    <w:rsid w:val="009038C6"/>
    <w:rsid w:val="00903A18"/>
    <w:rsid w:val="0091114F"/>
    <w:rsid w:val="0091139A"/>
    <w:rsid w:val="0091520D"/>
    <w:rsid w:val="00917061"/>
    <w:rsid w:val="00921988"/>
    <w:rsid w:val="00927C10"/>
    <w:rsid w:val="0093152D"/>
    <w:rsid w:val="0093368D"/>
    <w:rsid w:val="0094228D"/>
    <w:rsid w:val="00942E83"/>
    <w:rsid w:val="009440BC"/>
    <w:rsid w:val="009460A0"/>
    <w:rsid w:val="009516A2"/>
    <w:rsid w:val="00953CC9"/>
    <w:rsid w:val="009560F2"/>
    <w:rsid w:val="0096107E"/>
    <w:rsid w:val="00967D25"/>
    <w:rsid w:val="00983284"/>
    <w:rsid w:val="009852FE"/>
    <w:rsid w:val="00986310"/>
    <w:rsid w:val="00986638"/>
    <w:rsid w:val="00987A91"/>
    <w:rsid w:val="009954D7"/>
    <w:rsid w:val="009C2D2E"/>
    <w:rsid w:val="009C55FD"/>
    <w:rsid w:val="009C5DFC"/>
    <w:rsid w:val="009D2D55"/>
    <w:rsid w:val="009D3325"/>
    <w:rsid w:val="009E5B33"/>
    <w:rsid w:val="009F447C"/>
    <w:rsid w:val="00A21864"/>
    <w:rsid w:val="00A27BDB"/>
    <w:rsid w:val="00A47B85"/>
    <w:rsid w:val="00A546EE"/>
    <w:rsid w:val="00A54D99"/>
    <w:rsid w:val="00A64910"/>
    <w:rsid w:val="00A649E0"/>
    <w:rsid w:val="00A67E9C"/>
    <w:rsid w:val="00A73FF2"/>
    <w:rsid w:val="00A76D3D"/>
    <w:rsid w:val="00A777B9"/>
    <w:rsid w:val="00A80034"/>
    <w:rsid w:val="00A827A9"/>
    <w:rsid w:val="00A8561A"/>
    <w:rsid w:val="00AA2D3F"/>
    <w:rsid w:val="00AA38B3"/>
    <w:rsid w:val="00AB30AF"/>
    <w:rsid w:val="00AB6595"/>
    <w:rsid w:val="00AC4272"/>
    <w:rsid w:val="00AD4823"/>
    <w:rsid w:val="00B01110"/>
    <w:rsid w:val="00B024F1"/>
    <w:rsid w:val="00B13EE6"/>
    <w:rsid w:val="00B14DD9"/>
    <w:rsid w:val="00B16918"/>
    <w:rsid w:val="00B20470"/>
    <w:rsid w:val="00B408CB"/>
    <w:rsid w:val="00B44ED8"/>
    <w:rsid w:val="00B44EFA"/>
    <w:rsid w:val="00B50D8E"/>
    <w:rsid w:val="00B51BFF"/>
    <w:rsid w:val="00B90B7B"/>
    <w:rsid w:val="00BC3BE5"/>
    <w:rsid w:val="00BF0B10"/>
    <w:rsid w:val="00BF4BED"/>
    <w:rsid w:val="00C073FD"/>
    <w:rsid w:val="00C10C1E"/>
    <w:rsid w:val="00C162C4"/>
    <w:rsid w:val="00C169C9"/>
    <w:rsid w:val="00C254B5"/>
    <w:rsid w:val="00C35F55"/>
    <w:rsid w:val="00C40258"/>
    <w:rsid w:val="00C432FD"/>
    <w:rsid w:val="00C43A58"/>
    <w:rsid w:val="00C60EE9"/>
    <w:rsid w:val="00C61E24"/>
    <w:rsid w:val="00C62D9F"/>
    <w:rsid w:val="00C7130D"/>
    <w:rsid w:val="00C71811"/>
    <w:rsid w:val="00C75AF2"/>
    <w:rsid w:val="00C810FF"/>
    <w:rsid w:val="00C862AA"/>
    <w:rsid w:val="00C9069C"/>
    <w:rsid w:val="00CA0EB6"/>
    <w:rsid w:val="00CB51B2"/>
    <w:rsid w:val="00CB5637"/>
    <w:rsid w:val="00CC2E69"/>
    <w:rsid w:val="00CC501D"/>
    <w:rsid w:val="00CD69A0"/>
    <w:rsid w:val="00CE6A54"/>
    <w:rsid w:val="00CE7049"/>
    <w:rsid w:val="00CF665C"/>
    <w:rsid w:val="00D027BF"/>
    <w:rsid w:val="00D11EDC"/>
    <w:rsid w:val="00D21B8D"/>
    <w:rsid w:val="00D33894"/>
    <w:rsid w:val="00D42E0E"/>
    <w:rsid w:val="00D500ED"/>
    <w:rsid w:val="00D51583"/>
    <w:rsid w:val="00D62AE9"/>
    <w:rsid w:val="00D67C61"/>
    <w:rsid w:val="00D73F67"/>
    <w:rsid w:val="00D73F7D"/>
    <w:rsid w:val="00D90863"/>
    <w:rsid w:val="00DA1124"/>
    <w:rsid w:val="00DC315E"/>
    <w:rsid w:val="00DC6DF8"/>
    <w:rsid w:val="00DE3D5F"/>
    <w:rsid w:val="00DE6DF6"/>
    <w:rsid w:val="00DE7632"/>
    <w:rsid w:val="00DF09CE"/>
    <w:rsid w:val="00DF6AE2"/>
    <w:rsid w:val="00E10FC3"/>
    <w:rsid w:val="00E12C86"/>
    <w:rsid w:val="00E147CC"/>
    <w:rsid w:val="00E157A3"/>
    <w:rsid w:val="00E15CB6"/>
    <w:rsid w:val="00E215E8"/>
    <w:rsid w:val="00E3141B"/>
    <w:rsid w:val="00E379FF"/>
    <w:rsid w:val="00E46BF7"/>
    <w:rsid w:val="00E5108E"/>
    <w:rsid w:val="00E53ED5"/>
    <w:rsid w:val="00E54808"/>
    <w:rsid w:val="00E62AC1"/>
    <w:rsid w:val="00E67B00"/>
    <w:rsid w:val="00E737F8"/>
    <w:rsid w:val="00E742AE"/>
    <w:rsid w:val="00E866A5"/>
    <w:rsid w:val="00E936B3"/>
    <w:rsid w:val="00EA44BC"/>
    <w:rsid w:val="00EA45CA"/>
    <w:rsid w:val="00EA6916"/>
    <w:rsid w:val="00EB4E27"/>
    <w:rsid w:val="00ED2729"/>
    <w:rsid w:val="00EE0EEE"/>
    <w:rsid w:val="00EE1B8E"/>
    <w:rsid w:val="00EF0DF0"/>
    <w:rsid w:val="00F05520"/>
    <w:rsid w:val="00F1510D"/>
    <w:rsid w:val="00F24CD1"/>
    <w:rsid w:val="00F2627D"/>
    <w:rsid w:val="00F32131"/>
    <w:rsid w:val="00F43FC3"/>
    <w:rsid w:val="00F50629"/>
    <w:rsid w:val="00F54DAD"/>
    <w:rsid w:val="00F56962"/>
    <w:rsid w:val="00F63B3B"/>
    <w:rsid w:val="00F63CF4"/>
    <w:rsid w:val="00F6599B"/>
    <w:rsid w:val="00F66C5A"/>
    <w:rsid w:val="00F744E5"/>
    <w:rsid w:val="00F81F31"/>
    <w:rsid w:val="00F86CCE"/>
    <w:rsid w:val="00F9472C"/>
    <w:rsid w:val="00F94C83"/>
    <w:rsid w:val="00FA6290"/>
    <w:rsid w:val="00FA6776"/>
    <w:rsid w:val="00FB6664"/>
    <w:rsid w:val="00FC6303"/>
    <w:rsid w:val="00FE342B"/>
    <w:rsid w:val="00FE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84E6A"/>
  <w15:docId w15:val="{0A415263-F573-4959-9F00-F7120D6D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166C67"/>
    <w:pPr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6C6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3B4338B7-A3E8-40FD-AD8E-4F3274190F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417FB1-BB2C-4627-B946-D87DF647C0E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3448</TotalTime>
  <Pages>1</Pages>
  <Words>553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Justyna Smolińska</cp:lastModifiedBy>
  <cp:revision>38</cp:revision>
  <cp:lastPrinted>2023-08-28T07:12:00Z</cp:lastPrinted>
  <dcterms:created xsi:type="dcterms:W3CDTF">2011-10-03T13:04:00Z</dcterms:created>
  <dcterms:modified xsi:type="dcterms:W3CDTF">2023-08-30T07:38:00Z</dcterms:modified>
</cp:coreProperties>
</file>