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D619" w14:textId="38B4DF03" w:rsidR="00794439" w:rsidRPr="00AD2B26" w:rsidRDefault="00794439" w:rsidP="00AD2B26">
      <w:pPr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AD2B26">
        <w:rPr>
          <w:rFonts w:ascii="Tahoma" w:hAnsi="Tahoma" w:cs="Tahoma"/>
          <w:b/>
          <w:bCs/>
          <w:sz w:val="24"/>
          <w:szCs w:val="24"/>
        </w:rPr>
        <w:t>Uchwała Nr</w:t>
      </w:r>
      <w:r w:rsidR="00CE4CD9" w:rsidRPr="00AD2B2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B0064" w:rsidRPr="00AD2B26">
        <w:rPr>
          <w:rFonts w:ascii="Tahoma" w:hAnsi="Tahoma" w:cs="Tahoma"/>
          <w:b/>
          <w:bCs/>
          <w:sz w:val="24"/>
          <w:szCs w:val="24"/>
        </w:rPr>
        <w:t>451</w:t>
      </w:r>
      <w:r w:rsidR="00CE4CD9" w:rsidRPr="00AD2B26">
        <w:rPr>
          <w:rFonts w:ascii="Tahoma" w:hAnsi="Tahoma" w:cs="Tahoma"/>
          <w:b/>
          <w:bCs/>
          <w:sz w:val="24"/>
          <w:szCs w:val="24"/>
        </w:rPr>
        <w:t>/</w:t>
      </w:r>
      <w:r w:rsidR="003B0064" w:rsidRPr="00AD2B26">
        <w:rPr>
          <w:rFonts w:ascii="Tahoma" w:hAnsi="Tahoma" w:cs="Tahoma"/>
          <w:b/>
          <w:bCs/>
          <w:sz w:val="24"/>
          <w:szCs w:val="24"/>
        </w:rPr>
        <w:t>LXVIII</w:t>
      </w:r>
      <w:r w:rsidR="00CE4CD9" w:rsidRPr="00AD2B26">
        <w:rPr>
          <w:rFonts w:ascii="Tahoma" w:hAnsi="Tahoma" w:cs="Tahoma"/>
          <w:b/>
          <w:bCs/>
          <w:sz w:val="24"/>
          <w:szCs w:val="24"/>
        </w:rPr>
        <w:t>/2</w:t>
      </w:r>
      <w:r w:rsidR="00B86E7F" w:rsidRPr="00AD2B26">
        <w:rPr>
          <w:rFonts w:ascii="Tahoma" w:hAnsi="Tahoma" w:cs="Tahoma"/>
          <w:b/>
          <w:bCs/>
          <w:sz w:val="24"/>
          <w:szCs w:val="24"/>
        </w:rPr>
        <w:t>3</w:t>
      </w:r>
    </w:p>
    <w:p w14:paraId="34786BC1" w14:textId="77777777" w:rsidR="00794439" w:rsidRPr="00AD2B26" w:rsidRDefault="00794439" w:rsidP="00AD2B26">
      <w:pPr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AD2B26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0ACA8975" w14:textId="150D29E3" w:rsidR="00794439" w:rsidRPr="00AD2B26" w:rsidRDefault="00794439" w:rsidP="00AD2B26">
      <w:pPr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AD2B26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3B0064" w:rsidRPr="00AD2B26">
        <w:rPr>
          <w:rFonts w:ascii="Tahoma" w:hAnsi="Tahoma" w:cs="Tahoma"/>
          <w:b/>
          <w:bCs/>
          <w:sz w:val="24"/>
          <w:szCs w:val="24"/>
        </w:rPr>
        <w:t xml:space="preserve">26 września </w:t>
      </w:r>
      <w:r w:rsidR="00CE4CD9" w:rsidRPr="00AD2B26">
        <w:rPr>
          <w:rFonts w:ascii="Tahoma" w:hAnsi="Tahoma" w:cs="Tahoma"/>
          <w:b/>
          <w:bCs/>
          <w:sz w:val="24"/>
          <w:szCs w:val="24"/>
        </w:rPr>
        <w:t>202</w:t>
      </w:r>
      <w:r w:rsidR="00B86E7F" w:rsidRPr="00AD2B26">
        <w:rPr>
          <w:rFonts w:ascii="Tahoma" w:hAnsi="Tahoma" w:cs="Tahoma"/>
          <w:b/>
          <w:bCs/>
          <w:sz w:val="24"/>
          <w:szCs w:val="24"/>
        </w:rPr>
        <w:t>3</w:t>
      </w:r>
      <w:r w:rsidR="00CE4CD9" w:rsidRPr="00AD2B26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70805C7" w14:textId="77777777" w:rsidR="00794439" w:rsidRPr="00AD2B26" w:rsidRDefault="00794439" w:rsidP="00AD2B26">
      <w:pPr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AD2B26">
        <w:rPr>
          <w:rFonts w:ascii="Tahoma" w:hAnsi="Tahoma" w:cs="Tahoma"/>
          <w:b/>
          <w:bCs/>
          <w:sz w:val="24"/>
          <w:szCs w:val="24"/>
        </w:rPr>
        <w:t>w sprawie uzgodnienia przeprowadzenia zabiegów pielęgnacyjnych pomników przyrody</w:t>
      </w:r>
    </w:p>
    <w:p w14:paraId="29D26695" w14:textId="77777777" w:rsidR="00794439" w:rsidRPr="00AD2B26" w:rsidRDefault="00794439" w:rsidP="00AD2B26">
      <w:pPr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07B619F4" w14:textId="0ADA8A95" w:rsidR="00794439" w:rsidRPr="00AD2B26" w:rsidRDefault="00794439" w:rsidP="00AD2B26">
      <w:pPr>
        <w:spacing w:after="0" w:line="276" w:lineRule="auto"/>
        <w:ind w:firstLine="708"/>
        <w:rPr>
          <w:rFonts w:ascii="Tahoma" w:hAnsi="Tahoma" w:cs="Tahoma"/>
          <w:sz w:val="24"/>
          <w:szCs w:val="24"/>
        </w:rPr>
      </w:pPr>
      <w:r w:rsidRPr="00AD2B26">
        <w:rPr>
          <w:rFonts w:ascii="Tahoma" w:hAnsi="Tahoma" w:cs="Tahoma"/>
          <w:sz w:val="24"/>
          <w:szCs w:val="24"/>
        </w:rPr>
        <w:t>Na podstawie art. 7 ust. 1 pkt 1 i art. 18 ust. 2 pkt 15 ustawy z dnia 8 marca 1990 r. o samorządzie gminnym (Dz. U. z 202</w:t>
      </w:r>
      <w:r w:rsidR="00B86E7F" w:rsidRPr="00AD2B26">
        <w:rPr>
          <w:rFonts w:ascii="Tahoma" w:hAnsi="Tahoma" w:cs="Tahoma"/>
          <w:sz w:val="24"/>
          <w:szCs w:val="24"/>
        </w:rPr>
        <w:t>3</w:t>
      </w:r>
      <w:r w:rsidRPr="00AD2B26">
        <w:rPr>
          <w:rFonts w:ascii="Tahoma" w:hAnsi="Tahoma" w:cs="Tahoma"/>
          <w:sz w:val="24"/>
          <w:szCs w:val="24"/>
        </w:rPr>
        <w:t xml:space="preserve"> r. poz. </w:t>
      </w:r>
      <w:r w:rsidR="00B86E7F" w:rsidRPr="00AD2B26">
        <w:rPr>
          <w:rFonts w:ascii="Tahoma" w:hAnsi="Tahoma" w:cs="Tahoma"/>
          <w:sz w:val="24"/>
          <w:szCs w:val="24"/>
        </w:rPr>
        <w:t>40</w:t>
      </w:r>
      <w:r w:rsidR="005A5DAF" w:rsidRPr="00AD2B26">
        <w:rPr>
          <w:rFonts w:ascii="Tahoma" w:hAnsi="Tahoma" w:cs="Tahoma"/>
          <w:sz w:val="24"/>
          <w:szCs w:val="24"/>
        </w:rPr>
        <w:t xml:space="preserve"> ze zm.</w:t>
      </w:r>
      <w:r w:rsidRPr="00AD2B26">
        <w:rPr>
          <w:rFonts w:ascii="Tahoma" w:hAnsi="Tahoma" w:cs="Tahoma"/>
          <w:sz w:val="24"/>
          <w:szCs w:val="24"/>
        </w:rPr>
        <w:t>) oraz art. 45 ust. 2 pkt 1 ustawy z dnia 16 kwietnia 2004 r. o ochronie przyrody (Dz. U. z 202</w:t>
      </w:r>
      <w:r w:rsidR="00B86E7F" w:rsidRPr="00AD2B26">
        <w:rPr>
          <w:rFonts w:ascii="Tahoma" w:hAnsi="Tahoma" w:cs="Tahoma"/>
          <w:sz w:val="24"/>
          <w:szCs w:val="24"/>
        </w:rPr>
        <w:t>3</w:t>
      </w:r>
      <w:r w:rsidRPr="00AD2B26">
        <w:rPr>
          <w:rFonts w:ascii="Tahoma" w:hAnsi="Tahoma" w:cs="Tahoma"/>
          <w:sz w:val="24"/>
          <w:szCs w:val="24"/>
        </w:rPr>
        <w:t xml:space="preserve"> r. poz. </w:t>
      </w:r>
      <w:r w:rsidR="00B86E7F" w:rsidRPr="00AD2B26">
        <w:rPr>
          <w:rFonts w:ascii="Tahoma" w:hAnsi="Tahoma" w:cs="Tahoma"/>
          <w:sz w:val="24"/>
          <w:szCs w:val="24"/>
        </w:rPr>
        <w:t>1336</w:t>
      </w:r>
      <w:r w:rsidRPr="00AD2B26">
        <w:rPr>
          <w:rFonts w:ascii="Tahoma" w:hAnsi="Tahoma" w:cs="Tahoma"/>
          <w:sz w:val="24"/>
          <w:szCs w:val="24"/>
        </w:rPr>
        <w:t xml:space="preserve">), Rada Miejska w Chorzelach uchwala, co następuje: </w:t>
      </w:r>
    </w:p>
    <w:p w14:paraId="700E657A" w14:textId="78FAEB53" w:rsidR="00794439" w:rsidRPr="00AD2B26" w:rsidRDefault="00794439" w:rsidP="00AD2B26">
      <w:pPr>
        <w:spacing w:before="120" w:after="120" w:line="276" w:lineRule="auto"/>
        <w:rPr>
          <w:rFonts w:ascii="Tahoma" w:hAnsi="Tahoma" w:cs="Tahoma"/>
          <w:b/>
          <w:bCs/>
          <w:sz w:val="24"/>
          <w:szCs w:val="24"/>
        </w:rPr>
      </w:pPr>
      <w:r w:rsidRPr="00AD2B26">
        <w:rPr>
          <w:rFonts w:ascii="Tahoma" w:hAnsi="Tahoma" w:cs="Tahoma"/>
          <w:b/>
          <w:bCs/>
          <w:sz w:val="24"/>
          <w:szCs w:val="24"/>
        </w:rPr>
        <w:t>§ 1</w:t>
      </w:r>
      <w:r w:rsidR="00CB64ED" w:rsidRPr="00AD2B26">
        <w:rPr>
          <w:rFonts w:ascii="Tahoma" w:hAnsi="Tahoma" w:cs="Tahoma"/>
          <w:b/>
          <w:bCs/>
          <w:sz w:val="24"/>
          <w:szCs w:val="24"/>
        </w:rPr>
        <w:t>.</w:t>
      </w:r>
    </w:p>
    <w:p w14:paraId="3F97CBAD" w14:textId="4D8DDDAF" w:rsidR="00F3473D" w:rsidRPr="00AD2B26" w:rsidRDefault="00794439" w:rsidP="00AD2B26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AD2B26">
        <w:rPr>
          <w:rFonts w:ascii="Tahoma" w:hAnsi="Tahoma" w:cs="Tahoma"/>
          <w:sz w:val="24"/>
          <w:szCs w:val="24"/>
        </w:rPr>
        <w:t>Uzgadnia się przeprowadzenie zabiegów pielęgnacyjnych</w:t>
      </w:r>
      <w:r w:rsidR="00BA0DCE" w:rsidRPr="00AD2B26">
        <w:rPr>
          <w:rFonts w:ascii="Tahoma" w:hAnsi="Tahoma" w:cs="Tahoma"/>
          <w:sz w:val="24"/>
          <w:szCs w:val="24"/>
        </w:rPr>
        <w:t xml:space="preserve"> następujących</w:t>
      </w:r>
      <w:r w:rsidRPr="00AD2B26">
        <w:rPr>
          <w:rFonts w:ascii="Tahoma" w:hAnsi="Tahoma" w:cs="Tahoma"/>
          <w:sz w:val="24"/>
          <w:szCs w:val="24"/>
        </w:rPr>
        <w:t xml:space="preserve"> pomników przyrody</w:t>
      </w:r>
      <w:r w:rsidR="00F3473D" w:rsidRPr="00AD2B26">
        <w:rPr>
          <w:rFonts w:ascii="Tahoma" w:hAnsi="Tahoma" w:cs="Tahoma"/>
          <w:sz w:val="24"/>
          <w:szCs w:val="24"/>
        </w:rPr>
        <w:t>:</w:t>
      </w:r>
    </w:p>
    <w:p w14:paraId="5CC714B6" w14:textId="69454829" w:rsidR="00BA0DCE" w:rsidRPr="00AD2B26" w:rsidRDefault="00BA0DCE" w:rsidP="00AD2B26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ascii="Tahoma" w:hAnsi="Tahoma" w:cs="Tahoma"/>
          <w:sz w:val="24"/>
          <w:szCs w:val="24"/>
        </w:rPr>
      </w:pPr>
      <w:r w:rsidRPr="00AD2B26">
        <w:rPr>
          <w:rFonts w:ascii="Tahoma" w:hAnsi="Tahoma" w:cs="Tahoma"/>
          <w:sz w:val="24"/>
          <w:szCs w:val="24"/>
        </w:rPr>
        <w:t>M</w:t>
      </w:r>
      <w:r w:rsidR="00F3473D" w:rsidRPr="00AD2B26">
        <w:rPr>
          <w:rFonts w:ascii="Tahoma" w:hAnsi="Tahoma" w:cs="Tahoma"/>
          <w:sz w:val="24"/>
          <w:szCs w:val="24"/>
        </w:rPr>
        <w:t>odrzew Europejski nr 1</w:t>
      </w:r>
      <w:r w:rsidR="00794439" w:rsidRPr="00AD2B26">
        <w:rPr>
          <w:rFonts w:ascii="Tahoma" w:hAnsi="Tahoma" w:cs="Tahoma"/>
          <w:sz w:val="24"/>
          <w:szCs w:val="24"/>
        </w:rPr>
        <w:t xml:space="preserve"> uznany za pomnik przyrody</w:t>
      </w:r>
      <w:r w:rsidR="00F3473D" w:rsidRPr="00AD2B26">
        <w:rPr>
          <w:rFonts w:ascii="Tahoma" w:hAnsi="Tahoma" w:cs="Tahoma"/>
          <w:sz w:val="24"/>
          <w:szCs w:val="24"/>
        </w:rPr>
        <w:t xml:space="preserve"> 30 stycznia 1978 r. na mocy Orzeczenia Nr 31/77 Wojewody Ostrołęc</w:t>
      </w:r>
      <w:r w:rsidRPr="00AD2B26">
        <w:rPr>
          <w:rFonts w:ascii="Tahoma" w:hAnsi="Tahoma" w:cs="Tahoma"/>
          <w:sz w:val="24"/>
          <w:szCs w:val="24"/>
        </w:rPr>
        <w:t>k</w:t>
      </w:r>
      <w:r w:rsidR="00F3473D" w:rsidRPr="00AD2B26">
        <w:rPr>
          <w:rFonts w:ascii="Tahoma" w:hAnsi="Tahoma" w:cs="Tahoma"/>
          <w:sz w:val="24"/>
          <w:szCs w:val="24"/>
        </w:rPr>
        <w:t xml:space="preserve">iego z dnia 20.12.1977 r. </w:t>
      </w:r>
      <w:r w:rsidRPr="00AD2B26">
        <w:rPr>
          <w:rFonts w:ascii="Tahoma" w:hAnsi="Tahoma" w:cs="Tahoma"/>
          <w:sz w:val="24"/>
          <w:szCs w:val="24"/>
        </w:rPr>
        <w:t>w sprawie ustanowienia pomników przyrody, zlokalizowanych na terenie gminy Chorzele.</w:t>
      </w:r>
    </w:p>
    <w:p w14:paraId="7357F03B" w14:textId="21EE398B" w:rsidR="00794439" w:rsidRPr="00AD2B26" w:rsidRDefault="00F3473D" w:rsidP="00AD2B26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ascii="Tahoma" w:hAnsi="Tahoma" w:cs="Tahoma"/>
          <w:sz w:val="24"/>
          <w:szCs w:val="24"/>
        </w:rPr>
      </w:pPr>
      <w:r w:rsidRPr="00AD2B26">
        <w:rPr>
          <w:rFonts w:ascii="Tahoma" w:hAnsi="Tahoma" w:cs="Tahoma"/>
          <w:sz w:val="24"/>
          <w:szCs w:val="24"/>
        </w:rPr>
        <w:t xml:space="preserve"> </w:t>
      </w:r>
      <w:r w:rsidR="00BA0DCE" w:rsidRPr="00AD2B26">
        <w:rPr>
          <w:rFonts w:ascii="Tahoma" w:hAnsi="Tahoma" w:cs="Tahoma"/>
          <w:sz w:val="24"/>
          <w:szCs w:val="24"/>
        </w:rPr>
        <w:t>M</w:t>
      </w:r>
      <w:r w:rsidRPr="00AD2B26">
        <w:rPr>
          <w:rFonts w:ascii="Tahoma" w:hAnsi="Tahoma" w:cs="Tahoma"/>
          <w:sz w:val="24"/>
          <w:szCs w:val="24"/>
        </w:rPr>
        <w:t>odrzew europejski nr 2 uznany za pomnik przyrody 30 stycznia 1978 r. na mocy Orzeczenia Nr 30/77 Wojewody Ostrołęc</w:t>
      </w:r>
      <w:r w:rsidR="00BA0DCE" w:rsidRPr="00AD2B26">
        <w:rPr>
          <w:rFonts w:ascii="Tahoma" w:hAnsi="Tahoma" w:cs="Tahoma"/>
          <w:sz w:val="24"/>
          <w:szCs w:val="24"/>
        </w:rPr>
        <w:t>k</w:t>
      </w:r>
      <w:r w:rsidRPr="00AD2B26">
        <w:rPr>
          <w:rFonts w:ascii="Tahoma" w:hAnsi="Tahoma" w:cs="Tahoma"/>
          <w:sz w:val="24"/>
          <w:szCs w:val="24"/>
        </w:rPr>
        <w:t>iego z dnia 20.12.1977 r.</w:t>
      </w:r>
      <w:r w:rsidR="00794439" w:rsidRPr="00AD2B26">
        <w:rPr>
          <w:rFonts w:ascii="Tahoma" w:hAnsi="Tahoma" w:cs="Tahoma"/>
          <w:sz w:val="24"/>
          <w:szCs w:val="24"/>
        </w:rPr>
        <w:t xml:space="preserve"> w sprawie ustanowienia pomników przyrody, zlokalizowanych na terenie gminy Chorzele.</w:t>
      </w:r>
    </w:p>
    <w:p w14:paraId="0FA7EB77" w14:textId="4D22D307" w:rsidR="00794439" w:rsidRPr="00AD2B26" w:rsidRDefault="00794439" w:rsidP="00AD2B26">
      <w:pPr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AD2B26">
        <w:rPr>
          <w:rFonts w:ascii="Tahoma" w:hAnsi="Tahoma" w:cs="Tahoma"/>
          <w:b/>
          <w:bCs/>
          <w:sz w:val="24"/>
          <w:szCs w:val="24"/>
        </w:rPr>
        <w:t>§ 2</w:t>
      </w:r>
      <w:r w:rsidR="00CB64ED" w:rsidRPr="00AD2B26">
        <w:rPr>
          <w:rFonts w:ascii="Tahoma" w:hAnsi="Tahoma" w:cs="Tahoma"/>
          <w:b/>
          <w:bCs/>
          <w:sz w:val="24"/>
          <w:szCs w:val="24"/>
        </w:rPr>
        <w:t>.</w:t>
      </w:r>
    </w:p>
    <w:p w14:paraId="2D629B08" w14:textId="08E4480D" w:rsidR="00BA0DCE" w:rsidRPr="00AD2B26" w:rsidRDefault="00794439" w:rsidP="00AD2B26">
      <w:pPr>
        <w:pStyle w:val="Akapitzlist"/>
        <w:spacing w:after="0" w:line="276" w:lineRule="auto"/>
        <w:ind w:left="0"/>
        <w:rPr>
          <w:rFonts w:ascii="Tahoma" w:hAnsi="Tahoma" w:cs="Tahoma"/>
          <w:sz w:val="24"/>
          <w:szCs w:val="24"/>
        </w:rPr>
      </w:pPr>
      <w:r w:rsidRPr="00AD2B26">
        <w:rPr>
          <w:rFonts w:ascii="Tahoma" w:hAnsi="Tahoma" w:cs="Tahoma"/>
          <w:sz w:val="24"/>
          <w:szCs w:val="24"/>
        </w:rPr>
        <w:t>Zakres prac, o których mowa w § 1 obejmuje</w:t>
      </w:r>
      <w:r w:rsidR="00BA0DCE" w:rsidRPr="00AD2B26">
        <w:rPr>
          <w:rFonts w:ascii="Tahoma" w:hAnsi="Tahoma" w:cs="Tahoma"/>
          <w:sz w:val="24"/>
          <w:szCs w:val="24"/>
        </w:rPr>
        <w:t>:</w:t>
      </w:r>
    </w:p>
    <w:p w14:paraId="189A3BD7" w14:textId="7802F2B1" w:rsidR="00794439" w:rsidRPr="00AD2B26" w:rsidRDefault="00BA0DCE" w:rsidP="00AD2B26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Tahoma" w:hAnsi="Tahoma" w:cs="Tahoma"/>
          <w:sz w:val="24"/>
          <w:szCs w:val="24"/>
        </w:rPr>
      </w:pPr>
      <w:r w:rsidRPr="00AD2B26">
        <w:rPr>
          <w:rFonts w:ascii="Tahoma" w:hAnsi="Tahoma" w:cs="Tahoma"/>
          <w:sz w:val="24"/>
          <w:szCs w:val="24"/>
        </w:rPr>
        <w:t>M</w:t>
      </w:r>
      <w:r w:rsidR="00F3473D" w:rsidRPr="00AD2B26">
        <w:rPr>
          <w:rFonts w:ascii="Tahoma" w:hAnsi="Tahoma" w:cs="Tahoma"/>
          <w:sz w:val="24"/>
          <w:szCs w:val="24"/>
        </w:rPr>
        <w:t xml:space="preserve">odrzew europejski nr 1 - </w:t>
      </w:r>
      <w:r w:rsidR="00794439" w:rsidRPr="00AD2B26">
        <w:rPr>
          <w:rFonts w:ascii="Tahoma" w:hAnsi="Tahoma" w:cs="Tahoma"/>
          <w:sz w:val="24"/>
          <w:szCs w:val="24"/>
        </w:rPr>
        <w:t>wykonanie cięć pielęgnacyjnych korony, polegających na: usunięciu</w:t>
      </w:r>
      <w:r w:rsidR="00F3473D" w:rsidRPr="00AD2B26">
        <w:rPr>
          <w:rFonts w:ascii="Tahoma" w:hAnsi="Tahoma" w:cs="Tahoma"/>
          <w:sz w:val="24"/>
          <w:szCs w:val="24"/>
        </w:rPr>
        <w:t xml:space="preserve"> </w:t>
      </w:r>
      <w:r w:rsidR="00BB03A4" w:rsidRPr="00AD2B26">
        <w:rPr>
          <w:rFonts w:ascii="Tahoma" w:hAnsi="Tahoma" w:cs="Tahoma"/>
          <w:sz w:val="24"/>
          <w:szCs w:val="24"/>
        </w:rPr>
        <w:t xml:space="preserve">suchych </w:t>
      </w:r>
      <w:r w:rsidR="00617136" w:rsidRPr="00AD2B26">
        <w:rPr>
          <w:rFonts w:ascii="Tahoma" w:hAnsi="Tahoma" w:cs="Tahoma"/>
          <w:sz w:val="24"/>
          <w:szCs w:val="24"/>
        </w:rPr>
        <w:t>gałęzi (posuszu)</w:t>
      </w:r>
      <w:r w:rsidR="00BB03A4" w:rsidRPr="00AD2B26">
        <w:rPr>
          <w:rFonts w:ascii="Tahoma" w:hAnsi="Tahoma" w:cs="Tahoma"/>
          <w:sz w:val="24"/>
          <w:szCs w:val="24"/>
        </w:rPr>
        <w:t xml:space="preserve">, </w:t>
      </w:r>
      <w:r w:rsidR="00F3473D" w:rsidRPr="00AD2B26">
        <w:rPr>
          <w:rFonts w:ascii="Tahoma" w:hAnsi="Tahoma" w:cs="Tahoma"/>
          <w:sz w:val="24"/>
          <w:szCs w:val="24"/>
        </w:rPr>
        <w:t>martwych konarów</w:t>
      </w:r>
      <w:r w:rsidR="00617136" w:rsidRPr="00AD2B26">
        <w:rPr>
          <w:rFonts w:ascii="Tahoma" w:hAnsi="Tahoma" w:cs="Tahoma"/>
          <w:sz w:val="24"/>
          <w:szCs w:val="24"/>
        </w:rPr>
        <w:t xml:space="preserve">, </w:t>
      </w:r>
      <w:r w:rsidR="00F3473D" w:rsidRPr="00AD2B26">
        <w:rPr>
          <w:rFonts w:ascii="Tahoma" w:hAnsi="Tahoma" w:cs="Tahoma"/>
          <w:sz w:val="24"/>
          <w:szCs w:val="24"/>
        </w:rPr>
        <w:t>skrócenie kikutów w dolnej partii korony</w:t>
      </w:r>
      <w:r w:rsidR="00617136" w:rsidRPr="00AD2B26">
        <w:rPr>
          <w:rFonts w:ascii="Tahoma" w:hAnsi="Tahoma" w:cs="Tahoma"/>
          <w:sz w:val="24"/>
          <w:szCs w:val="24"/>
        </w:rPr>
        <w:t xml:space="preserve"> oraz skrócenie pojedynczego konaru w celu zapewnienia prawidłowego korzystania z podwórka przez ludzi i samochody.</w:t>
      </w:r>
    </w:p>
    <w:p w14:paraId="1D46F1EC" w14:textId="24256CD6" w:rsidR="00F3473D" w:rsidRPr="00AD2B26" w:rsidRDefault="00BA0DCE" w:rsidP="00AD2B26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Tahoma" w:hAnsi="Tahoma" w:cs="Tahoma"/>
          <w:sz w:val="24"/>
          <w:szCs w:val="24"/>
        </w:rPr>
      </w:pPr>
      <w:r w:rsidRPr="00AD2B26">
        <w:rPr>
          <w:rFonts w:ascii="Tahoma" w:hAnsi="Tahoma" w:cs="Tahoma"/>
          <w:sz w:val="24"/>
          <w:szCs w:val="24"/>
        </w:rPr>
        <w:t>M</w:t>
      </w:r>
      <w:r w:rsidR="00F3473D" w:rsidRPr="00AD2B26">
        <w:rPr>
          <w:rFonts w:ascii="Tahoma" w:hAnsi="Tahoma" w:cs="Tahoma"/>
          <w:sz w:val="24"/>
          <w:szCs w:val="24"/>
        </w:rPr>
        <w:t>odrzew europejski nr 2 - wykonanie cięć pielęgnacyjnych korony, polegających na: usunięciu suchych gał</w:t>
      </w:r>
      <w:r w:rsidR="00617136" w:rsidRPr="00AD2B26">
        <w:rPr>
          <w:rFonts w:ascii="Tahoma" w:hAnsi="Tahoma" w:cs="Tahoma"/>
          <w:sz w:val="24"/>
          <w:szCs w:val="24"/>
        </w:rPr>
        <w:t>ęzi (posuszu)</w:t>
      </w:r>
      <w:r w:rsidR="00F3473D" w:rsidRPr="00AD2B26">
        <w:rPr>
          <w:rFonts w:ascii="Tahoma" w:hAnsi="Tahoma" w:cs="Tahoma"/>
          <w:sz w:val="24"/>
          <w:szCs w:val="24"/>
        </w:rPr>
        <w:t>, martwych konarów oraz skrócenie kikutów w dolnej partii korony</w:t>
      </w:r>
      <w:r w:rsidR="00617136" w:rsidRPr="00AD2B26">
        <w:rPr>
          <w:rFonts w:ascii="Tahoma" w:hAnsi="Tahoma" w:cs="Tahoma"/>
          <w:sz w:val="24"/>
          <w:szCs w:val="24"/>
        </w:rPr>
        <w:t>.</w:t>
      </w:r>
    </w:p>
    <w:p w14:paraId="05BF4D75" w14:textId="4C068165" w:rsidR="00794439" w:rsidRPr="00AD2B26" w:rsidRDefault="00794439" w:rsidP="00AD2B26">
      <w:pPr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AD2B26">
        <w:rPr>
          <w:rFonts w:ascii="Tahoma" w:hAnsi="Tahoma" w:cs="Tahoma"/>
          <w:b/>
          <w:bCs/>
          <w:sz w:val="24"/>
          <w:szCs w:val="24"/>
        </w:rPr>
        <w:t>§ 3</w:t>
      </w:r>
      <w:r w:rsidR="00CB64ED" w:rsidRPr="00AD2B26">
        <w:rPr>
          <w:rFonts w:ascii="Tahoma" w:hAnsi="Tahoma" w:cs="Tahoma"/>
          <w:b/>
          <w:bCs/>
          <w:sz w:val="24"/>
          <w:szCs w:val="24"/>
        </w:rPr>
        <w:t>.</w:t>
      </w:r>
    </w:p>
    <w:p w14:paraId="170B3FFF" w14:textId="28738ABA" w:rsidR="00794439" w:rsidRPr="00AD2B26" w:rsidRDefault="00794439" w:rsidP="00AD2B26">
      <w:pPr>
        <w:pStyle w:val="Akapitzlist"/>
        <w:numPr>
          <w:ilvl w:val="0"/>
          <w:numId w:val="2"/>
        </w:numPr>
        <w:spacing w:after="0" w:line="276" w:lineRule="auto"/>
        <w:ind w:left="426"/>
        <w:rPr>
          <w:rFonts w:ascii="Tahoma" w:hAnsi="Tahoma" w:cs="Tahoma"/>
          <w:sz w:val="24"/>
          <w:szCs w:val="24"/>
        </w:rPr>
      </w:pPr>
      <w:r w:rsidRPr="00AD2B26">
        <w:rPr>
          <w:rFonts w:ascii="Tahoma" w:hAnsi="Tahoma" w:cs="Tahoma"/>
          <w:sz w:val="24"/>
          <w:szCs w:val="24"/>
        </w:rPr>
        <w:t>Zabiegi pielęgnacyjne na pomniku przyrody powinny być przeprowadzone w terminie do 3</w:t>
      </w:r>
      <w:r w:rsidR="00BB03A4" w:rsidRPr="00AD2B26">
        <w:rPr>
          <w:rFonts w:ascii="Tahoma" w:hAnsi="Tahoma" w:cs="Tahoma"/>
          <w:sz w:val="24"/>
          <w:szCs w:val="24"/>
        </w:rPr>
        <w:t>0.12.</w:t>
      </w:r>
      <w:r w:rsidRPr="00AD2B26">
        <w:rPr>
          <w:rFonts w:ascii="Tahoma" w:hAnsi="Tahoma" w:cs="Tahoma"/>
          <w:sz w:val="24"/>
          <w:szCs w:val="24"/>
        </w:rPr>
        <w:t>20</w:t>
      </w:r>
      <w:r w:rsidR="00BA0DCE" w:rsidRPr="00AD2B26">
        <w:rPr>
          <w:rFonts w:ascii="Tahoma" w:hAnsi="Tahoma" w:cs="Tahoma"/>
          <w:sz w:val="24"/>
          <w:szCs w:val="24"/>
        </w:rPr>
        <w:t>2</w:t>
      </w:r>
      <w:r w:rsidR="00BB03A4" w:rsidRPr="00AD2B26">
        <w:rPr>
          <w:rFonts w:ascii="Tahoma" w:hAnsi="Tahoma" w:cs="Tahoma"/>
          <w:sz w:val="24"/>
          <w:szCs w:val="24"/>
        </w:rPr>
        <w:t>3</w:t>
      </w:r>
      <w:r w:rsidRPr="00AD2B26">
        <w:rPr>
          <w:rFonts w:ascii="Tahoma" w:hAnsi="Tahoma" w:cs="Tahoma"/>
          <w:sz w:val="24"/>
          <w:szCs w:val="24"/>
        </w:rPr>
        <w:t xml:space="preserve"> r., przez firmę specjalistyczną mającą doświadczenie w pielęgnacji drzew uznanych za pomniki przyrody.</w:t>
      </w:r>
    </w:p>
    <w:p w14:paraId="25A2DFD9" w14:textId="77777777" w:rsidR="00794439" w:rsidRPr="00AD2B26" w:rsidRDefault="00794439" w:rsidP="00AD2B26">
      <w:pPr>
        <w:pStyle w:val="Akapitzlist"/>
        <w:numPr>
          <w:ilvl w:val="0"/>
          <w:numId w:val="2"/>
        </w:numPr>
        <w:spacing w:after="0" w:line="276" w:lineRule="auto"/>
        <w:ind w:left="426"/>
        <w:rPr>
          <w:rFonts w:ascii="Tahoma" w:hAnsi="Tahoma" w:cs="Tahoma"/>
          <w:sz w:val="24"/>
          <w:szCs w:val="24"/>
        </w:rPr>
      </w:pPr>
      <w:r w:rsidRPr="00AD2B26">
        <w:rPr>
          <w:rFonts w:ascii="Tahoma" w:hAnsi="Tahoma" w:cs="Tahoma"/>
          <w:sz w:val="24"/>
          <w:szCs w:val="24"/>
        </w:rPr>
        <w:t>Wykonywane prace winny zostać przeprowadzone zgodnie ze sztuką ogrodniczą, zachowując naturalny pokrój drzewa, nie mogą spowodować utraty walorów przyrodniczych pomników przyrody oraz zniszczenia gatunków chronionych, występujących w jego obrębie.</w:t>
      </w:r>
    </w:p>
    <w:p w14:paraId="747242DF" w14:textId="309ECEF8" w:rsidR="00794439" w:rsidRPr="00AD2B26" w:rsidRDefault="00794439" w:rsidP="00AD2B26">
      <w:pPr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AD2B26">
        <w:rPr>
          <w:rFonts w:ascii="Tahoma" w:hAnsi="Tahoma" w:cs="Tahoma"/>
          <w:b/>
          <w:bCs/>
          <w:sz w:val="24"/>
          <w:szCs w:val="24"/>
        </w:rPr>
        <w:t>§ 4</w:t>
      </w:r>
      <w:r w:rsidR="00CB64ED" w:rsidRPr="00AD2B26">
        <w:rPr>
          <w:rFonts w:ascii="Tahoma" w:hAnsi="Tahoma" w:cs="Tahoma"/>
          <w:b/>
          <w:bCs/>
          <w:sz w:val="24"/>
          <w:szCs w:val="24"/>
        </w:rPr>
        <w:t>.</w:t>
      </w:r>
    </w:p>
    <w:p w14:paraId="5E7C6A4F" w14:textId="77777777" w:rsidR="00794439" w:rsidRPr="00AD2B26" w:rsidRDefault="00794439" w:rsidP="00AD2B26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AD2B26">
        <w:rPr>
          <w:rFonts w:ascii="Tahoma" w:hAnsi="Tahoma" w:cs="Tahoma"/>
          <w:sz w:val="24"/>
          <w:szCs w:val="24"/>
        </w:rPr>
        <w:t xml:space="preserve">Wykonanie uchwały powierza się Burmistrzowi Miasta i Gminy Chorzele. </w:t>
      </w:r>
    </w:p>
    <w:p w14:paraId="660737EE" w14:textId="5776BA50" w:rsidR="00794439" w:rsidRPr="00AD2B26" w:rsidRDefault="00794439" w:rsidP="00AD2B26">
      <w:pPr>
        <w:spacing w:after="0" w:line="276" w:lineRule="auto"/>
        <w:rPr>
          <w:rFonts w:ascii="Tahoma" w:hAnsi="Tahoma" w:cs="Tahoma"/>
          <w:b/>
          <w:bCs/>
          <w:sz w:val="24"/>
          <w:szCs w:val="24"/>
        </w:rPr>
      </w:pPr>
      <w:r w:rsidRPr="00AD2B26">
        <w:rPr>
          <w:rFonts w:ascii="Tahoma" w:hAnsi="Tahoma" w:cs="Tahoma"/>
          <w:b/>
          <w:bCs/>
          <w:sz w:val="24"/>
          <w:szCs w:val="24"/>
        </w:rPr>
        <w:t>§ 5</w:t>
      </w:r>
      <w:r w:rsidR="00CB64ED" w:rsidRPr="00AD2B26">
        <w:rPr>
          <w:rFonts w:ascii="Tahoma" w:hAnsi="Tahoma" w:cs="Tahoma"/>
          <w:b/>
          <w:bCs/>
          <w:sz w:val="24"/>
          <w:szCs w:val="24"/>
        </w:rPr>
        <w:t>.</w:t>
      </w:r>
    </w:p>
    <w:p w14:paraId="164545CA" w14:textId="77777777" w:rsidR="00BB03A4" w:rsidRPr="00AD2B26" w:rsidRDefault="00794439" w:rsidP="00AD2B26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AD2B26">
        <w:rPr>
          <w:rFonts w:ascii="Tahoma" w:hAnsi="Tahoma" w:cs="Tahoma"/>
          <w:sz w:val="24"/>
          <w:szCs w:val="24"/>
        </w:rPr>
        <w:t>Uchwała wchodzi w życie po upływie 14 dni od dnia ogłoszenia w Dzienniku Urzędowym Województwa Mazowieckiego.</w:t>
      </w:r>
    </w:p>
    <w:p w14:paraId="5727AF96" w14:textId="77777777" w:rsidR="00B86E7F" w:rsidRDefault="00B86E7F" w:rsidP="00AD2B26">
      <w:pPr>
        <w:rPr>
          <w:rFonts w:ascii="Tahoma" w:hAnsi="Tahoma" w:cs="Tahoma"/>
          <w:sz w:val="24"/>
          <w:szCs w:val="24"/>
        </w:rPr>
      </w:pPr>
    </w:p>
    <w:p w14:paraId="4EEA46B3" w14:textId="77777777" w:rsidR="00AD2B26" w:rsidRDefault="00AD2B26" w:rsidP="00AD2B26">
      <w:pPr>
        <w:rPr>
          <w:rFonts w:ascii="Tahoma" w:hAnsi="Tahoma" w:cs="Tahoma"/>
          <w:sz w:val="24"/>
          <w:szCs w:val="24"/>
        </w:rPr>
      </w:pPr>
    </w:p>
    <w:p w14:paraId="2B7D2F5F" w14:textId="1A2CB583" w:rsidR="00AD2B26" w:rsidRDefault="00AD2B26" w:rsidP="00AD2B26">
      <w:pPr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lastRenderedPageBreak/>
        <w:t xml:space="preserve">                                         </w:t>
      </w: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Przewodniczący Rady Miejskiej </w:t>
      </w:r>
    </w:p>
    <w:p w14:paraId="7C8F1591" w14:textId="77777777" w:rsidR="00AD2B26" w:rsidRDefault="00AD2B26" w:rsidP="00AD2B26">
      <w:pPr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w Chorzelach</w:t>
      </w:r>
    </w:p>
    <w:p w14:paraId="183B5583" w14:textId="77777777" w:rsidR="00AD2B26" w:rsidRDefault="00AD2B26" w:rsidP="00AD2B26">
      <w:pPr>
        <w:jc w:val="both"/>
        <w:rPr>
          <w:rFonts w:ascii="Tahoma" w:eastAsia="Tahoma" w:hAnsi="Tahoma" w:cs="Tahoma"/>
          <w:sz w:val="24"/>
          <w:szCs w:val="24"/>
          <w:lang w:eastAsia="zh-CN" w:bidi="pl-PL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Michał Wiśnicki</w:t>
      </w:r>
    </w:p>
    <w:p w14:paraId="00F55161" w14:textId="77777777" w:rsidR="00AD2B26" w:rsidRPr="00AD2B26" w:rsidRDefault="00AD2B26" w:rsidP="00AD2B26">
      <w:pPr>
        <w:rPr>
          <w:rFonts w:ascii="Tahoma" w:hAnsi="Tahoma" w:cs="Tahoma"/>
          <w:sz w:val="24"/>
          <w:szCs w:val="24"/>
        </w:rPr>
      </w:pPr>
    </w:p>
    <w:sectPr w:rsidR="00AD2B26" w:rsidRPr="00AD2B26" w:rsidSect="00AC7E85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0309"/>
    <w:multiLevelType w:val="hybridMultilevel"/>
    <w:tmpl w:val="95E4F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38E67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2454C"/>
    <w:multiLevelType w:val="hybridMultilevel"/>
    <w:tmpl w:val="5C408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E3A62B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65B71"/>
    <w:multiLevelType w:val="hybridMultilevel"/>
    <w:tmpl w:val="89C00A38"/>
    <w:lvl w:ilvl="0" w:tplc="E4D455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2F44CE7"/>
    <w:multiLevelType w:val="hybridMultilevel"/>
    <w:tmpl w:val="D5FCD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7827">
    <w:abstractNumId w:val="0"/>
  </w:num>
  <w:num w:numId="2" w16cid:durableId="1122767872">
    <w:abstractNumId w:val="1"/>
  </w:num>
  <w:num w:numId="3" w16cid:durableId="585576405">
    <w:abstractNumId w:val="3"/>
  </w:num>
  <w:num w:numId="4" w16cid:durableId="486284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39"/>
    <w:rsid w:val="00141670"/>
    <w:rsid w:val="003B0064"/>
    <w:rsid w:val="0056761C"/>
    <w:rsid w:val="005A5DAF"/>
    <w:rsid w:val="00617136"/>
    <w:rsid w:val="00794439"/>
    <w:rsid w:val="00AD2B26"/>
    <w:rsid w:val="00B86E7F"/>
    <w:rsid w:val="00B96E27"/>
    <w:rsid w:val="00BA0DCE"/>
    <w:rsid w:val="00BB03A4"/>
    <w:rsid w:val="00CB64ED"/>
    <w:rsid w:val="00CE4CD9"/>
    <w:rsid w:val="00F3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F954"/>
  <w15:chartTrackingRefBased/>
  <w15:docId w15:val="{172FE3CE-17D4-4C8E-95C5-BC5527AE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4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Robert Osowski</cp:lastModifiedBy>
  <cp:revision>14</cp:revision>
  <cp:lastPrinted>2023-09-27T08:19:00Z</cp:lastPrinted>
  <dcterms:created xsi:type="dcterms:W3CDTF">2020-11-05T06:47:00Z</dcterms:created>
  <dcterms:modified xsi:type="dcterms:W3CDTF">2023-10-03T06:25:00Z</dcterms:modified>
</cp:coreProperties>
</file>