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42FB" w14:textId="7B0A023F" w:rsidR="00177DF9" w:rsidRPr="00A86173" w:rsidRDefault="000D7A49" w:rsidP="000D7A49">
      <w:pPr>
        <w:pStyle w:val="Textbody"/>
        <w:spacing w:after="0"/>
        <w:jc w:val="center"/>
        <w:rPr>
          <w:rFonts w:ascii="Tahoma" w:hAnsi="Tahoma"/>
          <w:lang w:val="pl-PL"/>
        </w:rPr>
      </w:pPr>
      <w:r w:rsidRPr="00A86173">
        <w:rPr>
          <w:rFonts w:ascii="Tahoma" w:hAnsi="Tahoma"/>
          <w:b/>
          <w:lang w:val="pl-PL"/>
        </w:rPr>
        <w:t>UCHWAŁA NR 462/LXXI/23</w:t>
      </w:r>
    </w:p>
    <w:p w14:paraId="0BAF68A2" w14:textId="75AA165C" w:rsidR="00177DF9" w:rsidRPr="00A86173" w:rsidRDefault="000D7A49" w:rsidP="000D7A49">
      <w:pPr>
        <w:pStyle w:val="Textbody"/>
        <w:spacing w:after="0"/>
        <w:jc w:val="center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RADY MIEJSKIEJ W CHORZELACH</w:t>
      </w:r>
    </w:p>
    <w:p w14:paraId="134B7B3D" w14:textId="77777777" w:rsidR="000D7A49" w:rsidRPr="00A86173" w:rsidRDefault="000D7A49" w:rsidP="000D7A49">
      <w:pPr>
        <w:pStyle w:val="Textbody"/>
        <w:spacing w:after="0"/>
        <w:jc w:val="center"/>
        <w:rPr>
          <w:rFonts w:ascii="Tahoma" w:hAnsi="Tahoma"/>
          <w:b/>
          <w:lang w:val="pl-PL"/>
        </w:rPr>
      </w:pPr>
    </w:p>
    <w:p w14:paraId="634DD356" w14:textId="2DE7FABE" w:rsidR="00177DF9" w:rsidRPr="00A86173" w:rsidRDefault="00177DF9" w:rsidP="00177DF9">
      <w:pPr>
        <w:pStyle w:val="Textbody"/>
        <w:shd w:val="clear" w:color="auto" w:fill="FFFFFF"/>
        <w:jc w:val="center"/>
        <w:rPr>
          <w:rFonts w:ascii="Tahoma" w:hAnsi="Tahoma"/>
          <w:lang w:val="pl-PL"/>
        </w:rPr>
      </w:pPr>
      <w:r w:rsidRPr="00A86173">
        <w:rPr>
          <w:rFonts w:ascii="Tahoma" w:hAnsi="Tahoma"/>
          <w:b/>
          <w:lang w:val="pl-PL"/>
        </w:rPr>
        <w:t>z dnia</w:t>
      </w:r>
      <w:r w:rsidR="000D7A49" w:rsidRPr="00A86173">
        <w:rPr>
          <w:rFonts w:ascii="Tahoma" w:hAnsi="Tahoma"/>
          <w:b/>
          <w:lang w:val="pl-PL"/>
        </w:rPr>
        <w:t xml:space="preserve"> 24 listopada 2023</w:t>
      </w:r>
      <w:r w:rsidRPr="00A86173">
        <w:rPr>
          <w:rFonts w:ascii="Tahoma" w:hAnsi="Tahoma"/>
          <w:b/>
          <w:lang w:val="pl-PL"/>
        </w:rPr>
        <w:t xml:space="preserve"> r.</w:t>
      </w:r>
    </w:p>
    <w:p w14:paraId="3BB164D5" w14:textId="28ED9FEC" w:rsidR="00177DF9" w:rsidRPr="00A86173" w:rsidRDefault="00177DF9" w:rsidP="00177DF9">
      <w:pPr>
        <w:pStyle w:val="Textbody"/>
        <w:shd w:val="clear" w:color="auto" w:fill="FFFFFF"/>
        <w:jc w:val="center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w sprawie określenia wysokości stawek podatku od nieruchomości</w:t>
      </w:r>
    </w:p>
    <w:p w14:paraId="1F760A03" w14:textId="39790E21" w:rsidR="00177DF9" w:rsidRPr="00A86173" w:rsidRDefault="00177DF9" w:rsidP="0084210B">
      <w:pPr>
        <w:pStyle w:val="Textbody"/>
        <w:shd w:val="clear" w:color="auto" w:fill="FFFFFF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 xml:space="preserve">            </w:t>
      </w:r>
      <w:r w:rsidRPr="00A86173">
        <w:rPr>
          <w:rFonts w:ascii="Tahoma" w:hAnsi="Tahoma"/>
          <w:b/>
          <w:i/>
          <w:lang w:val="pl-PL"/>
        </w:rPr>
        <w:t>Na podstawie art. 18 ust. 2 pkt 8 ustawy z dnia 8 marca 1990 r. o samorządzie gminnym (Dz.U. z 202</w:t>
      </w:r>
      <w:r w:rsidR="00840C50" w:rsidRPr="00A86173">
        <w:rPr>
          <w:rFonts w:ascii="Tahoma" w:hAnsi="Tahoma"/>
          <w:b/>
          <w:i/>
          <w:lang w:val="pl-PL"/>
        </w:rPr>
        <w:t>3</w:t>
      </w:r>
      <w:r w:rsidRPr="00A86173">
        <w:rPr>
          <w:rFonts w:ascii="Tahoma" w:hAnsi="Tahoma"/>
          <w:b/>
          <w:i/>
          <w:lang w:val="pl-PL"/>
        </w:rPr>
        <w:t xml:space="preserve">r.  poz. </w:t>
      </w:r>
      <w:r w:rsidR="00840C50" w:rsidRPr="00A86173">
        <w:rPr>
          <w:rFonts w:ascii="Tahoma" w:hAnsi="Tahoma"/>
          <w:b/>
          <w:i/>
          <w:lang w:val="pl-PL"/>
        </w:rPr>
        <w:t>40</w:t>
      </w:r>
      <w:r w:rsidRPr="00A86173">
        <w:rPr>
          <w:rFonts w:ascii="Tahoma" w:hAnsi="Tahoma"/>
          <w:b/>
          <w:i/>
          <w:lang w:val="pl-PL"/>
        </w:rPr>
        <w:t xml:space="preserve"> ze zm.) i art. 5 ust. 1 ustawy  z dnia 12 stycznia 1991r.  o podatkach i opłatach lokalnych (Dz.U. z 202</w:t>
      </w:r>
      <w:r w:rsidR="00840C50" w:rsidRPr="00A86173">
        <w:rPr>
          <w:rFonts w:ascii="Tahoma" w:hAnsi="Tahoma"/>
          <w:b/>
          <w:i/>
          <w:lang w:val="pl-PL"/>
        </w:rPr>
        <w:t>3</w:t>
      </w:r>
      <w:r w:rsidRPr="00A86173">
        <w:rPr>
          <w:rFonts w:ascii="Tahoma" w:hAnsi="Tahoma"/>
          <w:b/>
          <w:i/>
          <w:lang w:val="pl-PL"/>
        </w:rPr>
        <w:t xml:space="preserve"> r.  poz. </w:t>
      </w:r>
      <w:r w:rsidR="00807A49" w:rsidRPr="00A86173">
        <w:rPr>
          <w:rFonts w:ascii="Tahoma" w:hAnsi="Tahoma"/>
          <w:b/>
          <w:i/>
          <w:lang w:val="pl-PL"/>
        </w:rPr>
        <w:t>70</w:t>
      </w:r>
      <w:r w:rsidRPr="00A86173">
        <w:rPr>
          <w:rFonts w:ascii="Tahoma" w:hAnsi="Tahoma"/>
          <w:b/>
          <w:i/>
          <w:lang w:val="pl-PL"/>
        </w:rPr>
        <w:t xml:space="preserve"> ze zm.), Rada Miejska w Chorzelach uchwala, co następuje:</w:t>
      </w:r>
    </w:p>
    <w:p w14:paraId="0E6AC546" w14:textId="77777777" w:rsidR="00177DF9" w:rsidRPr="00A86173" w:rsidRDefault="00177DF9" w:rsidP="00177DF9">
      <w:pPr>
        <w:pStyle w:val="Textbody"/>
        <w:shd w:val="clear" w:color="auto" w:fill="FFFFFF"/>
        <w:jc w:val="center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§ 1</w:t>
      </w:r>
    </w:p>
    <w:p w14:paraId="311EBA0A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Określa się wysokość stawek podatku od nieruchomości:</w:t>
      </w:r>
    </w:p>
    <w:p w14:paraId="02D3E089" w14:textId="77777777" w:rsidR="00177DF9" w:rsidRPr="00A86173" w:rsidRDefault="00177DF9" w:rsidP="00A86173">
      <w:pPr>
        <w:pStyle w:val="Textbody"/>
        <w:spacing w:after="0"/>
        <w:ind w:left="72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1. od gruntów:</w:t>
      </w:r>
    </w:p>
    <w:p w14:paraId="1559A583" w14:textId="69369FA3" w:rsidR="00177DF9" w:rsidRPr="00A86173" w:rsidRDefault="00177DF9" w:rsidP="00A86173">
      <w:pPr>
        <w:pStyle w:val="Textbody"/>
        <w:spacing w:after="0"/>
        <w:ind w:left="108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a)  związanych z prowadzeniem działalności gospodarczej, bez względu na sposób zakwalifikowania w ewidencji gruntów i budynków – 0,92zł od 1 m² powierzchni,</w:t>
      </w:r>
    </w:p>
    <w:p w14:paraId="2B2F5FD8" w14:textId="17FCCFFA" w:rsidR="00177DF9" w:rsidRPr="00A86173" w:rsidRDefault="00177DF9" w:rsidP="00A86173">
      <w:pPr>
        <w:pStyle w:val="Textbody"/>
        <w:spacing w:after="0"/>
        <w:ind w:left="108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b) pod wodami powierzchniowymi stojącymi lub wodami powierzchniowymi płynącymi jezior i zbiorników sztucznych – 4,60 zł od 1 ha powierzchni,</w:t>
      </w:r>
    </w:p>
    <w:p w14:paraId="537CB65D" w14:textId="5BD607A6" w:rsidR="00177DF9" w:rsidRPr="00A86173" w:rsidRDefault="00177DF9" w:rsidP="00A86173">
      <w:pPr>
        <w:pStyle w:val="Textbody"/>
        <w:spacing w:after="0"/>
        <w:ind w:left="108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c)  pozostałych, w tym zajętych na prowadzenie odpłatnej statutowej działalności pożytku publicznego przez organizacje pożytku publicznego – 0,35 zł od 1 m² powierzchni,</w:t>
      </w:r>
    </w:p>
    <w:p w14:paraId="726CDFE7" w14:textId="0B365B20" w:rsidR="00177DF9" w:rsidRPr="00A86173" w:rsidRDefault="00177DF9" w:rsidP="00A86173">
      <w:pPr>
        <w:pStyle w:val="Textbody"/>
        <w:ind w:left="108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d)  niezabudowanych objętych obszarem rewitalizacji, o którym mowa w ustawie                         z dnia   9 października 2015 r. o rewitalizacji (Dz.U. z 2021r. poz. 485 ze zm.), i położonych na terenach, dla których miejscowy plan zagospodarowania przestrzennego przewiduje przeznaczenie pod zabudowę mieszkaniową, usługową albo zabudowę o  przeznaczeniu mieszanym obejmującym wyłącznie te rodzaje zabudowy, jeżeli od dnia wejścia w życie tego planu w odniesieniu do tych gruntów upłynął okres 4 lat, a w tym czasie nie zakończono budowy zgodnie z przepisami prawa budowlanego – 2,40zł od 1 m² powierzchni;</w:t>
      </w:r>
    </w:p>
    <w:p w14:paraId="55D6A41E" w14:textId="77777777" w:rsidR="00177DF9" w:rsidRPr="00A86173" w:rsidRDefault="00177DF9" w:rsidP="00A86173">
      <w:pPr>
        <w:pStyle w:val="Textbody"/>
        <w:spacing w:after="0"/>
        <w:ind w:left="72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2. od budynków lub ich części:</w:t>
      </w:r>
    </w:p>
    <w:p w14:paraId="2662EED6" w14:textId="29F7AB74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a) mieszkalnych  – 0,80 zł od 1 m² powierzchni użytkowej,</w:t>
      </w:r>
    </w:p>
    <w:p w14:paraId="3C715CB6" w14:textId="7A4C8B12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b) związanych z prowadzeniem działalności gospodarczej oraz od budynków mieszkalnych lub ich części zajętych na prowadzenie działalności gospodarczej – 20,50 zł od 1 m²  powierzchni użytkowej,</w:t>
      </w:r>
    </w:p>
    <w:p w14:paraId="63FE8B34" w14:textId="77777777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 xml:space="preserve">c) zajętych na prowadzenie działalności gospodarczej w zakresie obrotu kwalifikowanym materiałem siewnym – 9,80 zł od 1 m² </w:t>
      </w:r>
      <w:r w:rsidRPr="00A86173">
        <w:rPr>
          <w:rFonts w:ascii="Tahoma" w:hAnsi="Tahoma"/>
          <w:vertAlign w:val="superscript"/>
          <w:lang w:val="pl-PL"/>
        </w:rPr>
        <w:t xml:space="preserve"> </w:t>
      </w:r>
      <w:r w:rsidRPr="00A86173">
        <w:rPr>
          <w:rFonts w:ascii="Tahoma" w:hAnsi="Tahoma"/>
          <w:lang w:val="pl-PL"/>
        </w:rPr>
        <w:t>powierzchni użytkowej,</w:t>
      </w:r>
    </w:p>
    <w:p w14:paraId="372F48F8" w14:textId="696F82D0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d) związanych z udzielaniem świadczeń zdrowotnych w rozumieniu przepisów                           o działalności leczniczej, zajętych przez podmioty udzielające tych świadczeń – 4,80zł od 1 m²  powierzchni użytkowej,</w:t>
      </w:r>
    </w:p>
    <w:p w14:paraId="2C0F2E55" w14:textId="7410C7D5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e) pozostałych, w tym zajętych na prowadzenie odpłatnej statutowej działalności pożytku  publicznego przez organizacje pożytku publicznego – 4,50 zł od 1 m² powierzchni użytkowej.</w:t>
      </w:r>
    </w:p>
    <w:p w14:paraId="5D713D5B" w14:textId="77777777" w:rsidR="00177DF9" w:rsidRPr="00A86173" w:rsidRDefault="00177DF9" w:rsidP="00A86173">
      <w:pPr>
        <w:pStyle w:val="Textbody"/>
        <w:spacing w:after="0"/>
        <w:ind w:left="72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lastRenderedPageBreak/>
        <w:t> </w:t>
      </w:r>
    </w:p>
    <w:p w14:paraId="5C4BBB07" w14:textId="77777777" w:rsidR="00177DF9" w:rsidRPr="00A86173" w:rsidRDefault="00177DF9" w:rsidP="00A86173">
      <w:pPr>
        <w:pStyle w:val="Textbody"/>
        <w:spacing w:after="0"/>
        <w:ind w:left="826" w:hanging="151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3. od budowli - 2 % ich wartości określonej na podstawie art. 4 ust. 1 pkt 3 i ust. 3-7 ustawy  o podatkach i opłatach lokalnych.</w:t>
      </w:r>
    </w:p>
    <w:p w14:paraId="030DF763" w14:textId="3EF6DB59" w:rsidR="00807A49" w:rsidRPr="00A86173" w:rsidRDefault="00177DF9" w:rsidP="00A86173">
      <w:pPr>
        <w:pStyle w:val="Textbody"/>
        <w:shd w:val="clear" w:color="auto" w:fill="FFFFFF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 </w:t>
      </w:r>
    </w:p>
    <w:p w14:paraId="335AC744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§ 2</w:t>
      </w:r>
    </w:p>
    <w:p w14:paraId="3C9B3F97" w14:textId="0E74C048" w:rsidR="00177DF9" w:rsidRPr="00A86173" w:rsidRDefault="00177DF9" w:rsidP="00A86173">
      <w:pPr>
        <w:pStyle w:val="Textbody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 xml:space="preserve">Traci moc Uchwała Nr </w:t>
      </w:r>
      <w:r w:rsidR="005874B1" w:rsidRPr="00A86173">
        <w:rPr>
          <w:rFonts w:ascii="Tahoma" w:hAnsi="Tahoma"/>
          <w:lang w:val="pl-PL"/>
        </w:rPr>
        <w:t>368</w:t>
      </w:r>
      <w:r w:rsidRPr="00A86173">
        <w:rPr>
          <w:rFonts w:ascii="Tahoma" w:hAnsi="Tahoma"/>
          <w:lang w:val="pl-PL"/>
        </w:rPr>
        <w:t>/L</w:t>
      </w:r>
      <w:r w:rsidR="005874B1" w:rsidRPr="00A86173">
        <w:rPr>
          <w:rFonts w:ascii="Tahoma" w:hAnsi="Tahoma"/>
          <w:lang w:val="pl-PL"/>
        </w:rPr>
        <w:t>VI</w:t>
      </w:r>
      <w:r w:rsidRPr="00A86173">
        <w:rPr>
          <w:rFonts w:ascii="Tahoma" w:hAnsi="Tahoma"/>
          <w:lang w:val="pl-PL"/>
        </w:rPr>
        <w:t>/2</w:t>
      </w:r>
      <w:r w:rsidR="005874B1" w:rsidRPr="00A86173">
        <w:rPr>
          <w:rFonts w:ascii="Tahoma" w:hAnsi="Tahoma"/>
          <w:lang w:val="pl-PL"/>
        </w:rPr>
        <w:t>2</w:t>
      </w:r>
      <w:r w:rsidRPr="00A86173">
        <w:rPr>
          <w:rFonts w:ascii="Tahoma" w:hAnsi="Tahoma"/>
          <w:lang w:val="pl-PL"/>
        </w:rPr>
        <w:t xml:space="preserve"> Rady Miejskiej w Chorzelach z dnia </w:t>
      </w:r>
      <w:r w:rsidR="005874B1" w:rsidRPr="00A86173">
        <w:rPr>
          <w:rFonts w:ascii="Tahoma" w:hAnsi="Tahoma"/>
          <w:lang w:val="pl-PL"/>
        </w:rPr>
        <w:t xml:space="preserve">4 </w:t>
      </w:r>
      <w:r w:rsidRPr="00A86173">
        <w:rPr>
          <w:rFonts w:ascii="Tahoma" w:hAnsi="Tahoma"/>
          <w:lang w:val="pl-PL"/>
        </w:rPr>
        <w:t>listopada 202</w:t>
      </w:r>
      <w:r w:rsidR="005874B1" w:rsidRPr="00A86173">
        <w:rPr>
          <w:rFonts w:ascii="Tahoma" w:hAnsi="Tahoma"/>
          <w:lang w:val="pl-PL"/>
        </w:rPr>
        <w:t>2</w:t>
      </w:r>
      <w:r w:rsidRPr="00A86173">
        <w:rPr>
          <w:rFonts w:ascii="Tahoma" w:hAnsi="Tahoma"/>
          <w:lang w:val="pl-PL"/>
        </w:rPr>
        <w:t xml:space="preserve"> r</w:t>
      </w:r>
      <w:r w:rsidRPr="00A86173">
        <w:rPr>
          <w:rFonts w:ascii="Tahoma" w:hAnsi="Tahoma"/>
          <w:b/>
          <w:bCs/>
          <w:lang w:val="pl-PL"/>
        </w:rPr>
        <w:t>.</w:t>
      </w:r>
    </w:p>
    <w:p w14:paraId="2AE34D10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w sprawie określenia wysokości stawek podatku od nieruchomości.</w:t>
      </w:r>
    </w:p>
    <w:p w14:paraId="6D10240B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§ 3</w:t>
      </w:r>
    </w:p>
    <w:p w14:paraId="1F43B3E8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 Wykonanie uchwały powierza się Burmistrzowi Miasta i Gminy.</w:t>
      </w:r>
    </w:p>
    <w:p w14:paraId="03599324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§ 4</w:t>
      </w:r>
    </w:p>
    <w:p w14:paraId="1E6E86F9" w14:textId="77777777" w:rsidR="00177DF9" w:rsidRPr="00A86173" w:rsidRDefault="00177DF9" w:rsidP="00A86173">
      <w:pPr>
        <w:pStyle w:val="Textbody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1.      Uchwała podlega ogłoszeniu w Dzienniku Urzędowym Województwa Mazowieckiego</w:t>
      </w:r>
    </w:p>
    <w:p w14:paraId="113CCF75" w14:textId="628DA7D7" w:rsidR="00177DF9" w:rsidRPr="00A86173" w:rsidRDefault="00177DF9" w:rsidP="00A86173">
      <w:pPr>
        <w:pStyle w:val="Textbody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2.      Uchwała wchodzi w życie z dniem 1 stycznia 2024 r.</w:t>
      </w:r>
    </w:p>
    <w:p w14:paraId="64EF7C8A" w14:textId="77777777" w:rsidR="00177DF9" w:rsidRPr="00A86173" w:rsidRDefault="00177DF9" w:rsidP="00A86173">
      <w:pPr>
        <w:pStyle w:val="Textbody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 </w:t>
      </w:r>
    </w:p>
    <w:p w14:paraId="7EBD2982" w14:textId="4575278F" w:rsidR="00A86173" w:rsidRDefault="00A86173" w:rsidP="00A86173">
      <w:pPr>
        <w:jc w:val="center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Przewodniczący Rady Miejskiej </w:t>
      </w:r>
    </w:p>
    <w:p w14:paraId="39EE5CC2" w14:textId="77777777" w:rsidR="00A86173" w:rsidRDefault="00A86173" w:rsidP="00A86173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w Chorzelach</w:t>
      </w:r>
    </w:p>
    <w:p w14:paraId="08695420" w14:textId="77777777" w:rsidR="00A86173" w:rsidRDefault="00A86173" w:rsidP="00A86173">
      <w:pPr>
        <w:jc w:val="both"/>
        <w:rPr>
          <w:rFonts w:ascii="Tahoma" w:eastAsia="Tahoma" w:hAnsi="Tahoma" w:cs="Tahoma"/>
          <w:lang w:eastAsia="zh-CN" w:bidi="pl-PL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Michał Wiśnicki</w:t>
      </w:r>
    </w:p>
    <w:p w14:paraId="5289AD72" w14:textId="77777777" w:rsidR="00177DF9" w:rsidRPr="00A86173" w:rsidRDefault="00177DF9" w:rsidP="00A86173">
      <w:pPr>
        <w:rPr>
          <w:rFonts w:ascii="Tahoma" w:hAnsi="Tahoma" w:cs="Tahoma"/>
          <w:sz w:val="24"/>
          <w:szCs w:val="24"/>
        </w:rPr>
      </w:pPr>
    </w:p>
    <w:p w14:paraId="10FD5506" w14:textId="77777777" w:rsidR="00BD1894" w:rsidRPr="00A86173" w:rsidRDefault="00BD1894">
      <w:pPr>
        <w:rPr>
          <w:rFonts w:ascii="Tahoma" w:hAnsi="Tahoma" w:cs="Tahoma"/>
          <w:sz w:val="24"/>
          <w:szCs w:val="24"/>
        </w:rPr>
      </w:pPr>
    </w:p>
    <w:sectPr w:rsidR="00BD1894" w:rsidRPr="00A8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7D"/>
    <w:rsid w:val="000C4BFB"/>
    <w:rsid w:val="000D7A49"/>
    <w:rsid w:val="00177DF9"/>
    <w:rsid w:val="005874B1"/>
    <w:rsid w:val="006A43A3"/>
    <w:rsid w:val="00807A49"/>
    <w:rsid w:val="00840C50"/>
    <w:rsid w:val="0084210B"/>
    <w:rsid w:val="00A86173"/>
    <w:rsid w:val="00B23D7D"/>
    <w:rsid w:val="00BD1894"/>
    <w:rsid w:val="00E07E55"/>
    <w:rsid w:val="00E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2C67"/>
  <w15:chartTrackingRefBased/>
  <w15:docId w15:val="{43F75695-8D1C-451C-A579-9675A6AE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DF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77DF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13B5-5577-422B-95F8-C39411A3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Lubowiedzka</dc:creator>
  <cp:keywords/>
  <dc:description/>
  <cp:lastModifiedBy>Robert Osowski</cp:lastModifiedBy>
  <cp:revision>12</cp:revision>
  <cp:lastPrinted>2023-11-27T11:01:00Z</cp:lastPrinted>
  <dcterms:created xsi:type="dcterms:W3CDTF">2023-11-03T10:23:00Z</dcterms:created>
  <dcterms:modified xsi:type="dcterms:W3CDTF">2024-01-02T09:37:00Z</dcterms:modified>
</cp:coreProperties>
</file>