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E0EB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bookmarkStart w:id="0" w:name="_Hlk97802519"/>
      <w:r>
        <w:rPr>
          <w:rFonts w:ascii="Tahoma" w:eastAsia="Times New Roman" w:hAnsi="Tahoma"/>
          <w:lang w:val="pl-PL"/>
        </w:rPr>
        <w:t>Chorzele, dnia 12.04.2024 r.</w:t>
      </w:r>
    </w:p>
    <w:p w14:paraId="4E5B78DA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WROZ.6733.5.2024.AJ</w:t>
      </w:r>
    </w:p>
    <w:p w14:paraId="2638291A" w14:textId="77777777" w:rsidR="006B6A4F" w:rsidRDefault="006B6A4F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538D7F1E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Obwieszczenie</w:t>
      </w:r>
    </w:p>
    <w:p w14:paraId="76529656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 wszczęciu postępowania</w:t>
      </w:r>
    </w:p>
    <w:p w14:paraId="595E456C" w14:textId="77777777" w:rsidR="006B6A4F" w:rsidRDefault="006B6A4F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109A1488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r., </w:t>
      </w:r>
      <w:r>
        <w:rPr>
          <w:rFonts w:ascii="Tahoma" w:eastAsia="Times New Roman" w:hAnsi="Tahoma"/>
          <w:lang w:val="pl-PL"/>
        </w:rPr>
        <w:t xml:space="preserve">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02126626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16E570E3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Burmistrza Miasta i Gminy Cho</w:t>
      </w:r>
      <w:r>
        <w:rPr>
          <w:rFonts w:ascii="Tahoma" w:eastAsia="Times New Roman" w:hAnsi="Tahoma"/>
          <w:lang w:val="pl-PL"/>
        </w:rPr>
        <w:t xml:space="preserve">rzele reprezentowanego przez Pełnomocnika – Pana Cezarego Mikołajewskiego – wspólnika spółki: </w:t>
      </w:r>
      <w:proofErr w:type="spellStart"/>
      <w:r>
        <w:rPr>
          <w:rFonts w:ascii="Tahoma" w:eastAsia="Times New Roman" w:hAnsi="Tahoma"/>
          <w:lang w:val="pl-PL"/>
        </w:rPr>
        <w:t>Infra</w:t>
      </w:r>
      <w:proofErr w:type="spellEnd"/>
      <w:r>
        <w:rPr>
          <w:rFonts w:ascii="Tahoma" w:eastAsia="Times New Roman" w:hAnsi="Tahoma"/>
          <w:lang w:val="pl-PL"/>
        </w:rPr>
        <w:t>-Pro Mikołajewski, Rudzińska-Smolińska, Opalach, spółka jawna zostało wszczęte postępowanie administracyjne w sprawie ustalenia lokalizacji inwestycji celu p</w:t>
      </w:r>
      <w:r>
        <w:rPr>
          <w:rFonts w:ascii="Tahoma" w:eastAsia="Times New Roman" w:hAnsi="Tahoma"/>
          <w:lang w:val="pl-PL"/>
        </w:rPr>
        <w:t xml:space="preserve">ublicznego dla inwestycji polegającej na budowie drogi gminnej nr 320130W w miejscowości Krukowo, gmina Chorzele (oznaczonej w ewidencji gruntów i budynków obrębu 0020 Krukowo, jako działka nr 374) wraz z włączeniem do drogi powiatowej nr 3210W (Krukowo – </w:t>
      </w:r>
      <w:r>
        <w:rPr>
          <w:rFonts w:ascii="Tahoma" w:eastAsia="Times New Roman" w:hAnsi="Tahoma"/>
          <w:lang w:val="pl-PL"/>
        </w:rPr>
        <w:t>Ostrówek) na terenie działek ewidencyjnych nr 374, 382, 379, 301/1, 378/2, 164/21, 164/23, 325 położonych w obrębie Krukowo, gmina Chorzele.</w:t>
      </w:r>
    </w:p>
    <w:p w14:paraId="7B2866F7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Zgodnie z art. 9, 10 § 1 ustawy z dnia 14 czerwca 1960 r. Kodeks postępowania administracyjnego (Dz. U. z 2023 r., </w:t>
      </w:r>
      <w:r>
        <w:rPr>
          <w:rFonts w:ascii="Tahoma" w:eastAsia="Times New Roman" w:hAnsi="Tahoma"/>
          <w:lang w:val="pl-PL"/>
        </w:rPr>
        <w:t>poz. 775 ze zm.) organy administracji publicznej obowiązane są zapewnić stronom czynny udział w każdym stadium postępowania, a przed wydaniem decyzji umożliwić im wypowiedzenie się, co do zebranych dowodów i materiałów oraz zgłoszonych żądań. Strony mogą z</w:t>
      </w:r>
      <w:r>
        <w:rPr>
          <w:rFonts w:ascii="Tahoma" w:eastAsia="Times New Roman" w:hAnsi="Tahoma"/>
          <w:lang w:val="pl-PL"/>
        </w:rPr>
        <w:t>apoznać się z dokumentacją sprawy w Wydziale Rozwoju Miasta i Gminy Chorzele, ul. Stanisława Komosińskiego 1, 06 – 330 Chorzele, pok. nr 2,  poniedziałek – piątek w godz. od 7.30 do 15.30, tel. /29/ 751 - 65 - 52.</w:t>
      </w:r>
    </w:p>
    <w:p w14:paraId="580312E8" w14:textId="77777777" w:rsidR="006B6A4F" w:rsidRDefault="00C161B9" w:rsidP="00C161B9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Niniejsze obwieszczenie zostaje podane do </w:t>
      </w:r>
      <w:r>
        <w:rPr>
          <w:rFonts w:ascii="Tahoma" w:eastAsia="Times New Roman" w:hAnsi="Tahoma"/>
          <w:lang w:val="pl-PL"/>
        </w:rPr>
        <w:t>publicznej wiadomości przez zamieszczenie go na okres 14 dni od dnia publicznego ogłoszenia, tj. od dnia 17.04.2024 r. na stronie Biuletynu Informacji Publicznej Urzędu Miasta i Gminy w Chorzelach: www.bip.chorzele.pl oraz wywieszenie na tablicy ogłoszeń U</w:t>
      </w:r>
      <w:r>
        <w:rPr>
          <w:rFonts w:ascii="Tahoma" w:eastAsia="Times New Roman" w:hAnsi="Tahoma"/>
          <w:lang w:val="pl-PL"/>
        </w:rPr>
        <w:t>rzędu Miasta i Gminy w Chorzelach oraz sołectwa Krukowo.</w:t>
      </w:r>
    </w:p>
    <w:p w14:paraId="08F92DD2" w14:textId="77777777" w:rsidR="006B6A4F" w:rsidRDefault="006B6A4F" w:rsidP="00C161B9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5A5F751A" w14:textId="77777777" w:rsidR="006B6A4F" w:rsidRDefault="00C161B9" w:rsidP="00C161B9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lastRenderedPageBreak/>
        <w:t>Z up. Burmistrza</w:t>
      </w:r>
    </w:p>
    <w:p w14:paraId="1B1C5FE8" w14:textId="77777777" w:rsidR="006B6A4F" w:rsidRDefault="00C161B9" w:rsidP="00C161B9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14:paraId="2A980B9E" w14:textId="77777777" w:rsidR="006B6A4F" w:rsidRDefault="00C161B9" w:rsidP="00C161B9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Wydział Rozwoju Miasta i Gminy Chorzele</w:t>
      </w:r>
    </w:p>
    <w:p w14:paraId="2602790D" w14:textId="77777777" w:rsidR="006B6A4F" w:rsidRDefault="006B6A4F" w:rsidP="00C161B9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14:paraId="47EABA98" w14:textId="77777777" w:rsidR="006B6A4F" w:rsidRDefault="00C161B9" w:rsidP="00C161B9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13052F04" w14:textId="77777777" w:rsidR="006B6A4F" w:rsidRDefault="00C161B9" w:rsidP="00C161B9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Otrzymują:</w:t>
      </w:r>
    </w:p>
    <w:p w14:paraId="48E95F1B" w14:textId="77777777" w:rsidR="006B6A4F" w:rsidRDefault="00C161B9" w:rsidP="00C161B9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1. Strony postępowania poprzez obwieszczenie na stronie www.bip.chorzele.pl oraz na tablicy </w:t>
      </w:r>
      <w:r>
        <w:rPr>
          <w:rFonts w:ascii="Tahoma" w:hAnsi="Tahoma"/>
          <w:lang w:val="pl-PL"/>
        </w:rPr>
        <w:t>ogłoszeń:</w:t>
      </w:r>
    </w:p>
    <w:p w14:paraId="3BF2608E" w14:textId="77777777" w:rsidR="006B6A4F" w:rsidRDefault="00C161B9" w:rsidP="00C161B9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sołectwa Krukowo (za pośrednictwem sołtysa),</w:t>
      </w:r>
    </w:p>
    <w:p w14:paraId="5C6F07F1" w14:textId="77777777" w:rsidR="006B6A4F" w:rsidRDefault="00C161B9" w:rsidP="00C161B9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2A909905" w14:textId="77777777" w:rsidR="006B6A4F" w:rsidRDefault="00C161B9" w:rsidP="00C161B9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084B20F3" w14:textId="77777777" w:rsidR="006B6A4F" w:rsidRDefault="00C161B9" w:rsidP="00C161B9">
      <w:pPr>
        <w:pStyle w:val="Standard"/>
        <w:spacing w:line="360" w:lineRule="auto"/>
      </w:pPr>
      <w:r>
        <w:rPr>
          <w:rFonts w:ascii="Tahoma" w:hAnsi="Tahoma"/>
          <w:lang w:val="pl-PL"/>
        </w:rPr>
        <w:t>Sprawę prowadzi: Aneta Jeziorek</w:t>
      </w:r>
    </w:p>
    <w:sectPr w:rsidR="006B6A4F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B2A8" w14:textId="77777777" w:rsidR="00000000" w:rsidRDefault="00C161B9">
      <w:r>
        <w:separator/>
      </w:r>
    </w:p>
  </w:endnote>
  <w:endnote w:type="continuationSeparator" w:id="0">
    <w:p w14:paraId="4F4C3C42" w14:textId="77777777" w:rsidR="00000000" w:rsidRDefault="00C1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AC5F" w14:textId="77777777" w:rsidR="00000000" w:rsidRDefault="00C161B9">
      <w:r>
        <w:rPr>
          <w:color w:val="000000"/>
        </w:rPr>
        <w:separator/>
      </w:r>
    </w:p>
  </w:footnote>
  <w:footnote w:type="continuationSeparator" w:id="0">
    <w:p w14:paraId="35030FC7" w14:textId="77777777" w:rsidR="00000000" w:rsidRDefault="00C1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7185"/>
    <w:multiLevelType w:val="multilevel"/>
    <w:tmpl w:val="AE00E91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C446BE3"/>
    <w:multiLevelType w:val="multilevel"/>
    <w:tmpl w:val="77B254FE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6A4F"/>
    <w:rsid w:val="006B6A4F"/>
    <w:rsid w:val="00C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A893"/>
  <w15:docId w15:val="{5319F1EF-3716-44D4-9988-1ED05EF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2021-03-04T13:03:00Z</cp:lastPrinted>
  <dcterms:created xsi:type="dcterms:W3CDTF">2024-04-17T06:32:00Z</dcterms:created>
  <dcterms:modified xsi:type="dcterms:W3CDTF">2024-04-17T06:32:00Z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