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83C0" w14:textId="75843CE2" w:rsidR="000737BD" w:rsidRPr="00335297" w:rsidRDefault="005427C0" w:rsidP="005427C0">
      <w:pPr>
        <w:rPr>
          <w:rFonts w:ascii="Arial" w:hAnsi="Arial" w:cs="Arial"/>
          <w:sz w:val="24"/>
          <w:szCs w:val="24"/>
        </w:rPr>
      </w:pPr>
      <w:r w:rsidRPr="00335297">
        <w:rPr>
          <w:rFonts w:ascii="Arial" w:hAnsi="Arial" w:cs="Arial"/>
          <w:sz w:val="24"/>
          <w:szCs w:val="24"/>
        </w:rPr>
        <w:t>WOIPMG.152.1.2024</w:t>
      </w:r>
      <w:r w:rsidRPr="00335297">
        <w:rPr>
          <w:rFonts w:ascii="Arial" w:hAnsi="Arial" w:cs="Arial"/>
          <w:sz w:val="24"/>
          <w:szCs w:val="24"/>
        </w:rPr>
        <w:tab/>
      </w:r>
      <w:r w:rsidRPr="00335297">
        <w:rPr>
          <w:rFonts w:ascii="Arial" w:hAnsi="Arial" w:cs="Arial"/>
          <w:sz w:val="24"/>
          <w:szCs w:val="24"/>
        </w:rPr>
        <w:tab/>
      </w:r>
      <w:r w:rsidRPr="00335297">
        <w:rPr>
          <w:rFonts w:ascii="Arial" w:hAnsi="Arial" w:cs="Arial"/>
          <w:sz w:val="24"/>
          <w:szCs w:val="24"/>
        </w:rPr>
        <w:tab/>
      </w:r>
      <w:r w:rsidRPr="00335297">
        <w:rPr>
          <w:rFonts w:ascii="Arial" w:hAnsi="Arial" w:cs="Arial"/>
          <w:sz w:val="24"/>
          <w:szCs w:val="24"/>
        </w:rPr>
        <w:tab/>
      </w:r>
      <w:r w:rsidRPr="00335297">
        <w:rPr>
          <w:rFonts w:ascii="Arial" w:hAnsi="Arial" w:cs="Arial"/>
          <w:sz w:val="24"/>
          <w:szCs w:val="24"/>
        </w:rPr>
        <w:tab/>
        <w:t xml:space="preserve">     </w:t>
      </w:r>
      <w:r w:rsidR="000737BD" w:rsidRPr="00335297">
        <w:rPr>
          <w:rFonts w:ascii="Arial" w:hAnsi="Arial" w:cs="Arial"/>
          <w:sz w:val="24"/>
          <w:szCs w:val="24"/>
        </w:rPr>
        <w:t xml:space="preserve"> </w:t>
      </w:r>
      <w:r w:rsidR="00626440" w:rsidRPr="00335297">
        <w:rPr>
          <w:rFonts w:ascii="Arial" w:hAnsi="Arial" w:cs="Arial"/>
          <w:sz w:val="24"/>
          <w:szCs w:val="24"/>
        </w:rPr>
        <w:t>Chorzele, 22.04.2024r.</w:t>
      </w:r>
    </w:p>
    <w:p w14:paraId="57E5249F" w14:textId="77777777" w:rsidR="00626440" w:rsidRPr="00335297" w:rsidRDefault="00626440" w:rsidP="00626440">
      <w:pPr>
        <w:pStyle w:val="Bezodstpw"/>
        <w:ind w:left="3540" w:firstLine="708"/>
        <w:rPr>
          <w:rFonts w:ascii="Arial" w:hAnsi="Arial" w:cs="Arial"/>
          <w:b/>
          <w:bCs/>
          <w:sz w:val="24"/>
          <w:szCs w:val="24"/>
          <w:u w:color="000000"/>
          <w:lang w:eastAsia="pl-PL"/>
        </w:rPr>
      </w:pPr>
    </w:p>
    <w:p w14:paraId="76D81DA0" w14:textId="77777777" w:rsidR="00626440" w:rsidRPr="00335297" w:rsidRDefault="00626440" w:rsidP="00626440">
      <w:pPr>
        <w:pStyle w:val="Bezodstpw"/>
        <w:ind w:left="3540" w:firstLine="708"/>
        <w:rPr>
          <w:rFonts w:ascii="Arial" w:hAnsi="Arial" w:cs="Arial"/>
          <w:b/>
          <w:bCs/>
          <w:sz w:val="24"/>
          <w:szCs w:val="24"/>
          <w:u w:color="000000"/>
          <w:lang w:eastAsia="pl-PL"/>
        </w:rPr>
      </w:pPr>
    </w:p>
    <w:p w14:paraId="617AA8B9" w14:textId="0CBAD709" w:rsidR="00626440" w:rsidRPr="00335297" w:rsidRDefault="00626440" w:rsidP="005F0525">
      <w:pPr>
        <w:spacing w:after="0"/>
        <w:ind w:left="4820"/>
        <w:rPr>
          <w:rFonts w:ascii="Arial" w:hAnsi="Arial" w:cs="Arial"/>
          <w:b/>
          <w:bCs/>
          <w:sz w:val="24"/>
          <w:szCs w:val="24"/>
        </w:rPr>
      </w:pPr>
      <w:r w:rsidRPr="00335297">
        <w:rPr>
          <w:rFonts w:ascii="Arial" w:hAnsi="Arial" w:cs="Arial"/>
          <w:b/>
          <w:bCs/>
          <w:sz w:val="24"/>
          <w:szCs w:val="24"/>
        </w:rPr>
        <w:t>Sz. Pan</w:t>
      </w:r>
    </w:p>
    <w:p w14:paraId="39A79A5F" w14:textId="77777777" w:rsidR="00626440" w:rsidRPr="00335297" w:rsidRDefault="00626440" w:rsidP="005F0525">
      <w:pPr>
        <w:spacing w:after="0"/>
        <w:ind w:left="4820"/>
        <w:rPr>
          <w:rFonts w:ascii="Arial" w:hAnsi="Arial" w:cs="Arial"/>
          <w:b/>
          <w:bCs/>
          <w:sz w:val="24"/>
          <w:szCs w:val="24"/>
        </w:rPr>
      </w:pPr>
      <w:r w:rsidRPr="00335297">
        <w:rPr>
          <w:rFonts w:ascii="Arial" w:hAnsi="Arial" w:cs="Arial"/>
          <w:b/>
          <w:bCs/>
          <w:sz w:val="24"/>
          <w:szCs w:val="24"/>
        </w:rPr>
        <w:t>Adam Szulc – Prezes Zarządu</w:t>
      </w:r>
    </w:p>
    <w:p w14:paraId="6DDA0E31" w14:textId="77777777" w:rsidR="00626440" w:rsidRPr="00335297" w:rsidRDefault="00626440" w:rsidP="005F0525">
      <w:pPr>
        <w:spacing w:after="0"/>
        <w:ind w:left="4820"/>
        <w:rPr>
          <w:rFonts w:ascii="Arial" w:hAnsi="Arial" w:cs="Arial"/>
          <w:b/>
          <w:bCs/>
          <w:sz w:val="24"/>
          <w:szCs w:val="24"/>
        </w:rPr>
      </w:pPr>
      <w:r w:rsidRPr="00335297">
        <w:rPr>
          <w:rFonts w:ascii="Arial" w:hAnsi="Arial" w:cs="Arial"/>
          <w:b/>
          <w:bCs/>
          <w:sz w:val="24"/>
          <w:szCs w:val="24"/>
        </w:rPr>
        <w:t xml:space="preserve">Szulc – Efekt sp. z o.o.     </w:t>
      </w:r>
    </w:p>
    <w:p w14:paraId="615F6C47" w14:textId="77777777" w:rsidR="00626440" w:rsidRPr="00335297" w:rsidRDefault="00626440" w:rsidP="005F0525">
      <w:pPr>
        <w:spacing w:after="0"/>
        <w:ind w:left="4820"/>
        <w:rPr>
          <w:rFonts w:ascii="Arial" w:hAnsi="Arial" w:cs="Arial"/>
          <w:b/>
          <w:bCs/>
          <w:sz w:val="24"/>
          <w:szCs w:val="24"/>
        </w:rPr>
      </w:pPr>
      <w:r w:rsidRPr="00335297">
        <w:rPr>
          <w:rFonts w:ascii="Arial" w:hAnsi="Arial" w:cs="Arial"/>
          <w:b/>
          <w:bCs/>
          <w:sz w:val="24"/>
          <w:szCs w:val="24"/>
        </w:rPr>
        <w:t xml:space="preserve">ul. Poligonowa 1 </w:t>
      </w:r>
    </w:p>
    <w:p w14:paraId="24C9D103" w14:textId="77777777" w:rsidR="00626440" w:rsidRPr="00335297" w:rsidRDefault="00626440" w:rsidP="005F0525">
      <w:pPr>
        <w:spacing w:after="0"/>
        <w:ind w:left="4820"/>
        <w:rPr>
          <w:rFonts w:ascii="Arial" w:hAnsi="Arial" w:cs="Arial"/>
          <w:b/>
          <w:bCs/>
          <w:sz w:val="24"/>
          <w:szCs w:val="24"/>
        </w:rPr>
      </w:pPr>
      <w:r w:rsidRPr="00335297">
        <w:rPr>
          <w:rFonts w:ascii="Arial" w:hAnsi="Arial" w:cs="Arial"/>
          <w:b/>
          <w:bCs/>
          <w:sz w:val="24"/>
          <w:szCs w:val="24"/>
        </w:rPr>
        <w:t xml:space="preserve">04-051 Warszawa </w:t>
      </w:r>
    </w:p>
    <w:p w14:paraId="35F2F4F5" w14:textId="77777777" w:rsidR="00626440" w:rsidRPr="00335297" w:rsidRDefault="00626440" w:rsidP="00626440">
      <w:pPr>
        <w:pStyle w:val="Bezodstpw"/>
        <w:ind w:left="3540" w:firstLine="708"/>
        <w:rPr>
          <w:rFonts w:ascii="Arial" w:hAnsi="Arial" w:cs="Arial"/>
          <w:b/>
          <w:bCs/>
          <w:sz w:val="24"/>
          <w:szCs w:val="24"/>
          <w:u w:color="000000"/>
          <w:lang w:eastAsia="pl-PL"/>
        </w:rPr>
      </w:pPr>
    </w:p>
    <w:p w14:paraId="5E3C725A" w14:textId="77777777" w:rsidR="00626440" w:rsidRPr="00335297" w:rsidRDefault="00626440" w:rsidP="00EB3244">
      <w:pPr>
        <w:pStyle w:val="Bezodstpw"/>
        <w:spacing w:line="276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  <w:u w:color="000000"/>
          <w:lang w:eastAsia="pl-PL"/>
        </w:rPr>
      </w:pPr>
    </w:p>
    <w:p w14:paraId="5E33917E" w14:textId="47A1D468" w:rsidR="000C1E80" w:rsidRPr="00335297" w:rsidRDefault="00626440" w:rsidP="005F0525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  <w:u w:color="000000"/>
          <w:lang w:eastAsia="pl-PL"/>
        </w:rPr>
      </w:pP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W odpowiedzi na petycję z dnia 03.05.2024 r. w której zwrócili się Państwo </w:t>
      </w:r>
      <w:r w:rsidR="00EB3244"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                                 </w:t>
      </w: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o </w:t>
      </w:r>
      <w:r w:rsidR="000C1E80" w:rsidRPr="00335297">
        <w:rPr>
          <w:rFonts w:ascii="Arial" w:hAnsi="Arial" w:cs="Arial"/>
          <w:sz w:val="24"/>
          <w:szCs w:val="24"/>
          <w:u w:color="000000"/>
          <w:lang w:eastAsia="pl-PL"/>
        </w:rPr>
        <w:t>„W</w:t>
      </w: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>ykonanie rekonesansu w obszarze związanym z potrzebą planowania i koordynacji zadań związanych z promocją gminy i zachęcaniem potencjalnych inwestorów do inwestycji na terenie gminy</w:t>
      </w:r>
      <w:r w:rsidR="000C1E80"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 (…)”</w:t>
      </w: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 informuję, iż zapoznano się z protokołem </w:t>
      </w:r>
      <w:r w:rsidR="000C1E80" w:rsidRPr="00335297">
        <w:rPr>
          <w:rFonts w:ascii="Arial" w:hAnsi="Arial" w:cs="Arial"/>
          <w:sz w:val="24"/>
          <w:szCs w:val="24"/>
          <w:u w:color="000000"/>
          <w:lang w:eastAsia="pl-PL"/>
        </w:rPr>
        <w:t>pok</w:t>
      </w: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>ontrol</w:t>
      </w:r>
      <w:r w:rsidR="000C1E80" w:rsidRPr="00335297">
        <w:rPr>
          <w:rFonts w:ascii="Arial" w:hAnsi="Arial" w:cs="Arial"/>
          <w:sz w:val="24"/>
          <w:szCs w:val="24"/>
          <w:u w:color="000000"/>
          <w:lang w:eastAsia="pl-PL"/>
        </w:rPr>
        <w:t>nym</w:t>
      </w: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 Najwyższej Izby Kontroli LKI</w:t>
      </w:r>
      <w:r w:rsidR="004F398A"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.430.003.2019 Nr </w:t>
      </w:r>
      <w:proofErr w:type="spellStart"/>
      <w:r w:rsidR="004F398A" w:rsidRPr="00335297">
        <w:rPr>
          <w:rFonts w:ascii="Arial" w:hAnsi="Arial" w:cs="Arial"/>
          <w:sz w:val="24"/>
          <w:szCs w:val="24"/>
          <w:u w:color="000000"/>
          <w:lang w:eastAsia="pl-PL"/>
        </w:rPr>
        <w:t>ewid</w:t>
      </w:r>
      <w:proofErr w:type="spellEnd"/>
      <w:r w:rsidR="004F398A" w:rsidRPr="00335297">
        <w:rPr>
          <w:rFonts w:ascii="Arial" w:hAnsi="Arial" w:cs="Arial"/>
          <w:sz w:val="24"/>
          <w:szCs w:val="24"/>
          <w:u w:color="000000"/>
          <w:lang w:eastAsia="pl-PL"/>
        </w:rPr>
        <w:t>. 74/2019/P/19</w:t>
      </w:r>
      <w:r w:rsidR="00DC26D8" w:rsidRPr="00335297">
        <w:rPr>
          <w:rFonts w:ascii="Arial" w:hAnsi="Arial" w:cs="Arial"/>
          <w:sz w:val="24"/>
          <w:szCs w:val="24"/>
          <w:u w:color="000000"/>
          <w:lang w:eastAsia="pl-PL"/>
        </w:rPr>
        <w:t>/072/LKI, w którym wskazano problemowe obszary działań promocyjnych gmin.</w:t>
      </w:r>
    </w:p>
    <w:p w14:paraId="78F5A5DE" w14:textId="629CA103" w:rsidR="00626440" w:rsidRPr="00335297" w:rsidRDefault="000C1E80" w:rsidP="005F0525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  <w:u w:color="000000"/>
          <w:lang w:eastAsia="pl-PL"/>
        </w:rPr>
      </w:pP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Jednocześnie informujemy, iż Gmina Chorzele corocznie analizuje i planuje wydatki promocyjne, a ich realizacja odbywa się według procedur określonych przepisami prawa. </w:t>
      </w:r>
      <w:r w:rsidR="00DC26D8" w:rsidRPr="00335297">
        <w:rPr>
          <w:rFonts w:ascii="Arial" w:hAnsi="Arial" w:cs="Arial"/>
          <w:sz w:val="24"/>
          <w:szCs w:val="24"/>
          <w:u w:color="000000"/>
          <w:lang w:eastAsia="pl-PL"/>
        </w:rPr>
        <w:t>Spostrzeżenia oraz wnioski wynikające z</w:t>
      </w:r>
      <w:r w:rsidR="00EB3244"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 ww. dokumentu</w:t>
      </w:r>
      <w:r w:rsidR="00DC26D8"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 </w:t>
      </w:r>
      <w:r w:rsidR="00EB3244" w:rsidRPr="00335297">
        <w:rPr>
          <w:rFonts w:ascii="Arial" w:hAnsi="Arial" w:cs="Arial"/>
          <w:sz w:val="24"/>
          <w:szCs w:val="24"/>
          <w:u w:color="000000"/>
          <w:lang w:eastAsia="pl-PL"/>
        </w:rPr>
        <w:t>pokontrolnego</w:t>
      </w:r>
      <w:r w:rsidRPr="00335297">
        <w:rPr>
          <w:rFonts w:ascii="Arial" w:hAnsi="Arial" w:cs="Arial"/>
          <w:sz w:val="24"/>
          <w:szCs w:val="24"/>
          <w:u w:color="000000"/>
          <w:lang w:eastAsia="pl-PL"/>
        </w:rPr>
        <w:t>, będą istotną wskazówką podczas</w:t>
      </w:r>
      <w:r w:rsidR="00DC26D8" w:rsidRPr="00335297">
        <w:rPr>
          <w:rFonts w:ascii="Arial" w:hAnsi="Arial" w:cs="Arial"/>
          <w:sz w:val="24"/>
          <w:szCs w:val="24"/>
          <w:u w:color="000000"/>
          <w:lang w:eastAsia="pl-PL"/>
        </w:rPr>
        <w:t xml:space="preserve"> planowania i koordynacji kolejnych zadań z zakresu promocji oraz prowadzenia działań w tym obszarze we współpracy z innymi instytucjami, jednostkami organizacyjnymi oraz organizacjami pozarządowymi.</w:t>
      </w:r>
    </w:p>
    <w:p w14:paraId="1BFE64F5" w14:textId="77777777" w:rsidR="00626440" w:rsidRPr="00335297" w:rsidRDefault="00626440" w:rsidP="00626440">
      <w:pPr>
        <w:pStyle w:val="Bezodstpw"/>
        <w:ind w:left="3540" w:firstLine="708"/>
        <w:jc w:val="center"/>
        <w:rPr>
          <w:rFonts w:ascii="Arial" w:hAnsi="Arial" w:cs="Arial"/>
          <w:b/>
          <w:bCs/>
          <w:sz w:val="24"/>
          <w:szCs w:val="24"/>
          <w:u w:color="000000"/>
          <w:lang w:eastAsia="pl-PL"/>
        </w:rPr>
      </w:pPr>
    </w:p>
    <w:p w14:paraId="381A4976" w14:textId="77777777" w:rsidR="00626440" w:rsidRPr="00335297" w:rsidRDefault="00626440" w:rsidP="00626440">
      <w:pPr>
        <w:pStyle w:val="Bezodstpw"/>
        <w:rPr>
          <w:rFonts w:ascii="Arial" w:hAnsi="Arial" w:cs="Arial"/>
          <w:b/>
          <w:bCs/>
          <w:sz w:val="24"/>
          <w:szCs w:val="24"/>
          <w:u w:color="000000"/>
          <w:lang w:eastAsia="pl-PL"/>
        </w:rPr>
      </w:pPr>
    </w:p>
    <w:p w14:paraId="09B435A5" w14:textId="21967783" w:rsidR="00626440" w:rsidRPr="00335297" w:rsidRDefault="005F0525" w:rsidP="000737BD">
      <w:pPr>
        <w:rPr>
          <w:rFonts w:ascii="Arial" w:hAnsi="Arial" w:cs="Arial"/>
          <w:sz w:val="24"/>
          <w:szCs w:val="24"/>
        </w:rPr>
      </w:pPr>
      <w:r w:rsidRPr="00335297">
        <w:rPr>
          <w:rFonts w:ascii="Arial" w:hAnsi="Arial" w:cs="Arial"/>
          <w:sz w:val="24"/>
          <w:szCs w:val="24"/>
        </w:rPr>
        <w:t>Z up. Burmistrza</w:t>
      </w:r>
    </w:p>
    <w:p w14:paraId="6C9355EE" w14:textId="5C1F9B04" w:rsidR="005F0525" w:rsidRPr="00335297" w:rsidRDefault="005F0525" w:rsidP="000737BD">
      <w:pPr>
        <w:rPr>
          <w:rFonts w:ascii="Arial" w:hAnsi="Arial" w:cs="Arial"/>
          <w:sz w:val="24"/>
          <w:szCs w:val="24"/>
        </w:rPr>
      </w:pPr>
      <w:r w:rsidRPr="00335297">
        <w:rPr>
          <w:rFonts w:ascii="Arial" w:hAnsi="Arial" w:cs="Arial"/>
          <w:sz w:val="24"/>
          <w:szCs w:val="24"/>
        </w:rPr>
        <w:t xml:space="preserve">Aneta </w:t>
      </w:r>
      <w:proofErr w:type="spellStart"/>
      <w:r w:rsidRPr="00335297">
        <w:rPr>
          <w:rFonts w:ascii="Arial" w:hAnsi="Arial" w:cs="Arial"/>
          <w:sz w:val="24"/>
          <w:szCs w:val="24"/>
        </w:rPr>
        <w:t>Bacławska</w:t>
      </w:r>
      <w:proofErr w:type="spellEnd"/>
    </w:p>
    <w:p w14:paraId="3F2C9352" w14:textId="1D0DE744" w:rsidR="005F0525" w:rsidRPr="00335297" w:rsidRDefault="005F0525" w:rsidP="000737BD">
      <w:pPr>
        <w:rPr>
          <w:rFonts w:ascii="Arial" w:hAnsi="Arial" w:cs="Arial"/>
          <w:sz w:val="24"/>
          <w:szCs w:val="24"/>
        </w:rPr>
      </w:pPr>
      <w:r w:rsidRPr="00335297">
        <w:rPr>
          <w:rFonts w:ascii="Arial" w:hAnsi="Arial" w:cs="Arial"/>
          <w:sz w:val="24"/>
          <w:szCs w:val="24"/>
        </w:rPr>
        <w:t>Zastępca Burmistrza Miasta i Gminy Chorzele</w:t>
      </w:r>
    </w:p>
    <w:sectPr w:rsidR="005F0525" w:rsidRPr="0033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F7"/>
    <w:rsid w:val="000737BD"/>
    <w:rsid w:val="000C1E80"/>
    <w:rsid w:val="00320CF1"/>
    <w:rsid w:val="00335297"/>
    <w:rsid w:val="004F398A"/>
    <w:rsid w:val="005427C0"/>
    <w:rsid w:val="005F0525"/>
    <w:rsid w:val="0062343B"/>
    <w:rsid w:val="00626440"/>
    <w:rsid w:val="00837F0F"/>
    <w:rsid w:val="00AA1DD8"/>
    <w:rsid w:val="00AB6FF7"/>
    <w:rsid w:val="00DC26D8"/>
    <w:rsid w:val="00E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6DB0"/>
  <w15:chartTrackingRefBased/>
  <w15:docId w15:val="{EDC8EFFA-D983-40F3-B93D-0F580D7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F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F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F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F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F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F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F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F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F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F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FF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264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Patryk Sobolewski</cp:lastModifiedBy>
  <cp:revision>5</cp:revision>
  <cp:lastPrinted>2024-04-22T10:37:00Z</cp:lastPrinted>
  <dcterms:created xsi:type="dcterms:W3CDTF">2024-04-22T08:15:00Z</dcterms:created>
  <dcterms:modified xsi:type="dcterms:W3CDTF">2024-04-22T13:27:00Z</dcterms:modified>
</cp:coreProperties>
</file>