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01690" w14:textId="7E4A6C11" w:rsidR="00C66261" w:rsidRPr="00C833EF" w:rsidRDefault="00C66261" w:rsidP="00C833EF">
      <w:pPr>
        <w:rPr>
          <w:rFonts w:ascii="Tahoma" w:hAnsi="Tahoma" w:cs="Tahoma"/>
          <w:b/>
          <w:bCs/>
          <w:sz w:val="24"/>
          <w:szCs w:val="24"/>
        </w:rPr>
      </w:pPr>
      <w:r w:rsidRPr="00C833EF">
        <w:rPr>
          <w:rFonts w:ascii="Tahoma" w:hAnsi="Tahoma" w:cs="Tahoma"/>
          <w:b/>
          <w:bCs/>
          <w:sz w:val="24"/>
          <w:szCs w:val="24"/>
        </w:rPr>
        <w:t>Uzasadnienie</w:t>
      </w:r>
    </w:p>
    <w:p w14:paraId="25960F48" w14:textId="77777777" w:rsidR="00C66261" w:rsidRPr="00C833EF" w:rsidRDefault="00C66261" w:rsidP="00C833EF">
      <w:pPr>
        <w:rPr>
          <w:rFonts w:ascii="Tahoma" w:hAnsi="Tahoma" w:cs="Tahoma"/>
          <w:sz w:val="24"/>
          <w:szCs w:val="24"/>
        </w:rPr>
      </w:pPr>
    </w:p>
    <w:p w14:paraId="07DC74B3" w14:textId="5314608F" w:rsidR="00C66261" w:rsidRPr="00C833EF" w:rsidRDefault="00C66261" w:rsidP="00C833EF">
      <w:pPr>
        <w:rPr>
          <w:rFonts w:ascii="Tahoma" w:hAnsi="Tahoma" w:cs="Tahoma"/>
          <w:sz w:val="24"/>
          <w:szCs w:val="24"/>
        </w:rPr>
      </w:pPr>
      <w:r w:rsidRPr="00C833EF">
        <w:rPr>
          <w:rFonts w:ascii="Tahoma" w:hAnsi="Tahoma" w:cs="Tahoma"/>
          <w:sz w:val="24"/>
          <w:szCs w:val="24"/>
        </w:rPr>
        <w:t>Zgodnie z art. 28aa ust. 1 ustawy z dnia 8 marca 1990 r. o samorządzie gminnym (Dz. U. z 2024 r. poz. 609) burmistrz co roku do dnia 31 maja przedstawia radzie gminy raport o stanie gminy. Nad przedstawionym raportem o stanie gminy przeprowadza się debatę, o czym stanowi art. 28aa ust. 4 wyżej cytowanej ustawy.</w:t>
      </w:r>
    </w:p>
    <w:p w14:paraId="79A72A26" w14:textId="289ECC5F" w:rsidR="00CF5983" w:rsidRPr="00C833EF" w:rsidRDefault="00C66261" w:rsidP="00C833EF">
      <w:pPr>
        <w:rPr>
          <w:rFonts w:ascii="Tahoma" w:hAnsi="Tahoma" w:cs="Tahoma"/>
          <w:sz w:val="24"/>
          <w:szCs w:val="24"/>
        </w:rPr>
      </w:pPr>
      <w:r w:rsidRPr="00C833EF">
        <w:rPr>
          <w:rFonts w:ascii="Tahoma" w:hAnsi="Tahoma" w:cs="Tahoma"/>
          <w:sz w:val="24"/>
          <w:szCs w:val="24"/>
        </w:rPr>
        <w:t xml:space="preserve">Po zakończeniu debaty nad raportem o stanie gminy rada gminy przeprowadza głosowanie nad udzieleniem burmistrzowi wotum zaufania. Uchwałę o udzieleniu burmistrzowi wotum zaufania rada gminy podejmuje bezwzględną większością głosów ustawowego składu rady gminy. </w:t>
      </w:r>
    </w:p>
    <w:p w14:paraId="4B6BDBCD" w14:textId="49B608E3" w:rsidR="00EA5C7D" w:rsidRDefault="00EA5C7D" w:rsidP="00C833EF">
      <w:pPr>
        <w:rPr>
          <w:rFonts w:ascii="Tahoma" w:hAnsi="Tahoma" w:cs="Tahoma"/>
          <w:sz w:val="24"/>
          <w:szCs w:val="24"/>
        </w:rPr>
      </w:pPr>
      <w:r w:rsidRPr="00C833EF">
        <w:rPr>
          <w:rFonts w:ascii="Tahoma" w:hAnsi="Tahoma" w:cs="Tahoma"/>
          <w:sz w:val="24"/>
          <w:szCs w:val="24"/>
        </w:rPr>
        <w:t>Radni postanowili udzielić wotum zaufania Burmistrzowi po przeanalizowaniu raportu o stanie gminy.</w:t>
      </w:r>
    </w:p>
    <w:p w14:paraId="7C70BAAA" w14:textId="77777777" w:rsidR="00C833EF" w:rsidRDefault="00C833EF" w:rsidP="00C833EF">
      <w:pPr>
        <w:rPr>
          <w:rFonts w:ascii="Tahoma" w:hAnsi="Tahoma" w:cs="Tahoma"/>
          <w:sz w:val="24"/>
          <w:szCs w:val="24"/>
        </w:rPr>
      </w:pPr>
    </w:p>
    <w:p w14:paraId="1340B957" w14:textId="2E2051F0" w:rsidR="00C833EF" w:rsidRDefault="00C833EF" w:rsidP="00C833EF"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</w:t>
      </w:r>
      <w:r>
        <w:rPr>
          <w:rFonts w:ascii="Tahoma" w:eastAsia="SimSun" w:hAnsi="Tahoma" w:cs="Tahoma"/>
          <w:sz w:val="24"/>
          <w:szCs w:val="24"/>
          <w:lang w:eastAsia="ar-SA"/>
        </w:rPr>
        <w:t xml:space="preserve">Przewodniczący Rady Miejskiej </w:t>
      </w:r>
    </w:p>
    <w:p w14:paraId="3512EA71" w14:textId="77777777" w:rsidR="00C833EF" w:rsidRDefault="00C833EF" w:rsidP="00C833EF">
      <w:pPr>
        <w:rPr>
          <w:rFonts w:ascii="Tahoma" w:eastAsia="SimSun" w:hAnsi="Tahoma" w:cs="Tahoma"/>
          <w:sz w:val="24"/>
          <w:szCs w:val="24"/>
          <w:lang w:eastAsia="ar-SA"/>
        </w:rPr>
      </w:pPr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w Chorzelach</w:t>
      </w:r>
    </w:p>
    <w:p w14:paraId="31B8AE7E" w14:textId="77777777" w:rsidR="00C833EF" w:rsidRDefault="00C833EF" w:rsidP="00C833EF"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Andrzej Krawczyk</w:t>
      </w:r>
    </w:p>
    <w:p w14:paraId="635A1E13" w14:textId="77777777" w:rsidR="00C833EF" w:rsidRPr="00C833EF" w:rsidRDefault="00C833EF" w:rsidP="00C833EF">
      <w:pPr>
        <w:rPr>
          <w:rFonts w:ascii="Tahoma" w:hAnsi="Tahoma" w:cs="Tahoma"/>
          <w:sz w:val="24"/>
          <w:szCs w:val="24"/>
        </w:rPr>
      </w:pPr>
    </w:p>
    <w:sectPr w:rsidR="00C833EF" w:rsidRPr="00C833EF" w:rsidSect="00CC59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61"/>
    <w:rsid w:val="00966AB8"/>
    <w:rsid w:val="00C57C8F"/>
    <w:rsid w:val="00C66261"/>
    <w:rsid w:val="00C833EF"/>
    <w:rsid w:val="00CC59C7"/>
    <w:rsid w:val="00CF5983"/>
    <w:rsid w:val="00EA5C7D"/>
    <w:rsid w:val="00FC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382A"/>
  <w15:chartTrackingRefBased/>
  <w15:docId w15:val="{4318702C-F536-4EA6-A5B1-12D00C0F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6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6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6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6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6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6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6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6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6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6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6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6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62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62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6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6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6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6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6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6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6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6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6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6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62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62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6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62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62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837</Characters>
  <Application>Microsoft Office Word</Application>
  <DocSecurity>0</DocSecurity>
  <Lines>22</Lines>
  <Paragraphs>20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4</cp:revision>
  <dcterms:created xsi:type="dcterms:W3CDTF">2024-06-21T13:08:00Z</dcterms:created>
  <dcterms:modified xsi:type="dcterms:W3CDTF">2024-07-02T09:37:00Z</dcterms:modified>
</cp:coreProperties>
</file>