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60886582" w:rsidR="00AF3940" w:rsidRPr="00183ED9" w:rsidRDefault="003447F8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47F8">
        <w:rPr>
          <w:rFonts w:ascii="Arial" w:hAnsi="Arial" w:cs="Arial"/>
          <w:b/>
          <w:bCs/>
          <w:sz w:val="24"/>
          <w:szCs w:val="24"/>
        </w:rPr>
        <w:t>WROZ.272.</w:t>
      </w:r>
      <w:r w:rsidR="008161F6">
        <w:rPr>
          <w:rFonts w:ascii="Arial" w:hAnsi="Arial" w:cs="Arial"/>
          <w:b/>
          <w:bCs/>
          <w:sz w:val="24"/>
          <w:szCs w:val="24"/>
        </w:rPr>
        <w:t>7</w:t>
      </w:r>
      <w:r w:rsidRPr="003447F8">
        <w:rPr>
          <w:rFonts w:ascii="Arial" w:hAnsi="Arial" w:cs="Arial"/>
          <w:b/>
          <w:bCs/>
          <w:sz w:val="24"/>
          <w:szCs w:val="24"/>
        </w:rPr>
        <w:t>.2024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3C92ED46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8161F6" w:rsidRPr="008161F6">
              <w:rPr>
                <w:rFonts w:ascii="Arial" w:hAnsi="Arial" w:cs="Arial"/>
                <w:b/>
                <w:bCs/>
                <w:sz w:val="24"/>
                <w:szCs w:val="24"/>
              </w:rPr>
              <w:t>Modernizacja budynku świetlicy wiejskiej w miejscowości Budki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06EA75F7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61F6" w:rsidRPr="008161F6">
              <w:rPr>
                <w:rFonts w:ascii="Arial" w:hAnsi="Arial" w:cs="Arial"/>
                <w:sz w:val="24"/>
                <w:szCs w:val="24"/>
              </w:rPr>
              <w:t>60 dni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2B2EB96D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8161F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lastRenderedPageBreak/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proofErr w:type="spellStart"/>
            <w:r w:rsidR="00B06F4E" w:rsidRPr="004F529F">
              <w:rPr>
                <w:rFonts w:ascii="Arial" w:hAnsi="Arial" w:cs="Arial"/>
              </w:rPr>
              <w:t>nię</w:t>
            </w:r>
            <w:proofErr w:type="spellEnd"/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proofErr w:type="spellStart"/>
            <w:r w:rsidR="00B06F4E" w:rsidRPr="004F529F">
              <w:rPr>
                <w:rFonts w:ascii="Arial" w:hAnsi="Arial" w:cs="Arial"/>
              </w:rPr>
              <w:t>am</w:t>
            </w:r>
            <w:proofErr w:type="spellEnd"/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2D8A4" w14:textId="3BBE8816" w:rsidR="00726267" w:rsidRDefault="00726267">
    <w:pPr>
      <w:pStyle w:val="Nagwek"/>
    </w:pPr>
    <w:r w:rsidRPr="00337691">
      <w:rPr>
        <w:noProof/>
      </w:rPr>
      <w:drawing>
        <wp:inline distT="0" distB="0" distL="0" distR="0" wp14:anchorId="17777F99" wp14:editId="6F0A7BD8">
          <wp:extent cx="5759450" cy="923416"/>
          <wp:effectExtent l="0" t="0" r="0" b="0"/>
          <wp:docPr id="9704230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812F205-DA1A-4B24-B102-815FEDC223A3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2F205-DA1A-4B24-B102-815FEDC223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78</TotalTime>
  <Pages>4</Pages>
  <Words>760</Words>
  <Characters>6564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20</cp:revision>
  <cp:lastPrinted>2019-05-24T09:47:00Z</cp:lastPrinted>
  <dcterms:created xsi:type="dcterms:W3CDTF">2023-02-20T11:23:00Z</dcterms:created>
  <dcterms:modified xsi:type="dcterms:W3CDTF">2024-07-04T12:34:00Z</dcterms:modified>
</cp:coreProperties>
</file>