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9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43E3B4E5" w:rsidR="009C1EA5" w:rsidRPr="002654E0" w:rsidRDefault="00AF4951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color w:val="FF0000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Powołano Inspektora Ochrony Danych</w:t>
      </w:r>
      <w:r>
        <w:rPr>
          <w:rFonts w:asciiTheme="majorHAnsi" w:hAnsiTheme="majorHAnsi"/>
          <w:sz w:val="20"/>
          <w:szCs w:val="20"/>
        </w:rPr>
        <w:t xml:space="preserve"> </w:t>
      </w:r>
      <w:r w:rsidRPr="002B06CA">
        <w:rPr>
          <w:rFonts w:asciiTheme="majorHAnsi" w:hAnsiTheme="majorHAnsi"/>
          <w:sz w:val="20"/>
          <w:szCs w:val="20"/>
        </w:rPr>
        <w:t>Pan</w:t>
      </w:r>
      <w:r w:rsidR="00C010EB" w:rsidRPr="002B06CA">
        <w:rPr>
          <w:rFonts w:asciiTheme="majorHAnsi" w:hAnsiTheme="majorHAnsi"/>
          <w:sz w:val="20"/>
          <w:szCs w:val="20"/>
        </w:rPr>
        <w:t xml:space="preserve">a Waldemara </w:t>
      </w:r>
      <w:proofErr w:type="spellStart"/>
      <w:r w:rsidR="00C010EB" w:rsidRPr="002B06CA">
        <w:rPr>
          <w:rFonts w:asciiTheme="majorHAnsi" w:hAnsiTheme="majorHAnsi"/>
          <w:sz w:val="20"/>
          <w:szCs w:val="20"/>
        </w:rPr>
        <w:t>Hypsia</w:t>
      </w:r>
      <w:proofErr w:type="spellEnd"/>
      <w:r w:rsidRPr="002B06CA">
        <w:rPr>
          <w:rFonts w:asciiTheme="majorHAnsi" w:hAnsiTheme="majorHAnsi"/>
          <w:sz w:val="20"/>
          <w:szCs w:val="20"/>
        </w:rPr>
        <w:t xml:space="preserve">, który chętnie pomoże Państwu we wszystkich kwestiach związanych z ochroną danych osobowych. Kontakt z Inspektorem możliwy jest poprzez: kontakt osobisty w siedzibie Urzędu Miasta i Gminy w Chorzelach, adres </w:t>
      </w:r>
      <w:r w:rsidRPr="002B06CA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iod@chorzele.pl. </w:t>
      </w:r>
      <w:r w:rsidRPr="002B06CA">
        <w:rPr>
          <w:rFonts w:asciiTheme="majorHAnsi" w:eastAsia="Times New Roman" w:hAnsiTheme="majorHAnsi"/>
          <w:sz w:val="20"/>
          <w:szCs w:val="20"/>
        </w:rPr>
        <w:t>lub nr tel.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 +48(29)751-65-56</w:t>
      </w:r>
      <w:r w:rsidR="00FC14AC" w:rsidRPr="002B06CA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658C07AB" w14:textId="211A0E45" w:rsidR="005B0FE1" w:rsidRPr="00706C72" w:rsidRDefault="009C1EA5" w:rsidP="005B0FE1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2B43658F" w14:textId="031C6252" w:rsidR="00430800" w:rsidRPr="005B0FE1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5975A8">
      <w:headerReference w:type="default" r:id="rId10"/>
      <w:pgSz w:w="11906" w:h="16838"/>
      <w:pgMar w:top="170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20C0" w14:textId="77777777" w:rsidR="00550466" w:rsidRDefault="00550466" w:rsidP="00FC14AC">
      <w:pPr>
        <w:spacing w:after="0" w:line="240" w:lineRule="auto"/>
      </w:pPr>
      <w:r>
        <w:separator/>
      </w:r>
    </w:p>
  </w:endnote>
  <w:endnote w:type="continuationSeparator" w:id="0">
    <w:p w14:paraId="6880B7ED" w14:textId="77777777" w:rsidR="00550466" w:rsidRDefault="00550466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83038" w14:textId="77777777" w:rsidR="00550466" w:rsidRDefault="00550466" w:rsidP="00FC14AC">
      <w:pPr>
        <w:spacing w:after="0" w:line="240" w:lineRule="auto"/>
      </w:pPr>
      <w:r>
        <w:separator/>
      </w:r>
    </w:p>
  </w:footnote>
  <w:footnote w:type="continuationSeparator" w:id="0">
    <w:p w14:paraId="4CE90E9B" w14:textId="77777777" w:rsidR="00550466" w:rsidRDefault="00550466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3A1" w14:textId="01E4052A" w:rsidR="00595396" w:rsidRDefault="00706C72" w:rsidP="00706C72">
    <w:pPr>
      <w:tabs>
        <w:tab w:val="left" w:pos="4575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7"/>
      <w:gridCol w:w="5155"/>
    </w:tblGrid>
    <w:tr w:rsidR="00FC14AC" w14:paraId="43792D0F" w14:textId="77777777" w:rsidTr="00706C72">
      <w:tc>
        <w:tcPr>
          <w:tcW w:w="3917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1573103968" name="Obraz 1573103968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6F6056BB" w:rsidR="00FC14AC" w:rsidRPr="003D511D" w:rsidRDefault="0089119B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</w:t>
          </w:r>
          <w:r w:rsidRPr="003D511D">
            <w:rPr>
              <w:rFonts w:cs="Arial"/>
              <w:sz w:val="24"/>
              <w:szCs w:val="24"/>
            </w:rPr>
            <w:t xml:space="preserve">. </w:t>
          </w:r>
          <w:r w:rsidRPr="003D511D">
            <w:rPr>
              <w:rFonts w:cs="Arial"/>
              <w:b/>
              <w:bCs/>
              <w:sz w:val="24"/>
              <w:szCs w:val="24"/>
            </w:rPr>
            <w:t>„</w:t>
          </w:r>
          <w:r w:rsidR="00F3033F" w:rsidRPr="00F3033F">
            <w:rPr>
              <w:rFonts w:eastAsia="Times New Roman" w:cstheme="minorHAnsi"/>
              <w:b/>
              <w:bCs/>
              <w:sz w:val="24"/>
              <w:szCs w:val="24"/>
              <w:lang w:val="pl" w:eastAsia="ar-SA"/>
            </w:rPr>
            <w:t>Dostawa energii elektrycznej w ramach usługi kompleksowej na potrzeby zasilania lokali i budynków oraz oświetlenia ulicznego w okresie 12 miesięcy od 01.01.2025 r. do 31.12.2025 r. dla Gminy Chorzele oraz podległych jednostek</w:t>
          </w:r>
          <w:r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19F8312B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 xml:space="preserve">: </w:t>
          </w:r>
          <w:r w:rsidR="004020CD" w:rsidRPr="004020CD">
            <w:rPr>
              <w:rFonts w:cs="Arial"/>
              <w:b/>
              <w:sz w:val="24"/>
              <w:szCs w:val="24"/>
            </w:rPr>
            <w:t>WROZ.272.11.2024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29A1FB7-AFFC-4955-B7A3-E88F5C5094A9}"/>
  </w:docVars>
  <w:rsids>
    <w:rsidRoot w:val="00FC14AC"/>
    <w:rsid w:val="00034ACC"/>
    <w:rsid w:val="00062BE5"/>
    <w:rsid w:val="000653D2"/>
    <w:rsid w:val="00097BC0"/>
    <w:rsid w:val="000D7F7A"/>
    <w:rsid w:val="00132EFA"/>
    <w:rsid w:val="00135574"/>
    <w:rsid w:val="00141293"/>
    <w:rsid w:val="0016441E"/>
    <w:rsid w:val="001C0543"/>
    <w:rsid w:val="002654E0"/>
    <w:rsid w:val="002B06CA"/>
    <w:rsid w:val="002B3EA5"/>
    <w:rsid w:val="002E561A"/>
    <w:rsid w:val="00324986"/>
    <w:rsid w:val="0032705A"/>
    <w:rsid w:val="003341C2"/>
    <w:rsid w:val="003B0DDC"/>
    <w:rsid w:val="003D511D"/>
    <w:rsid w:val="003E7B73"/>
    <w:rsid w:val="004020CD"/>
    <w:rsid w:val="00430800"/>
    <w:rsid w:val="00437692"/>
    <w:rsid w:val="004773F1"/>
    <w:rsid w:val="00484821"/>
    <w:rsid w:val="004A31EB"/>
    <w:rsid w:val="004A4DF6"/>
    <w:rsid w:val="005276E4"/>
    <w:rsid w:val="005302BB"/>
    <w:rsid w:val="00550466"/>
    <w:rsid w:val="00595396"/>
    <w:rsid w:val="005975A8"/>
    <w:rsid w:val="005A1FF9"/>
    <w:rsid w:val="005B0FE1"/>
    <w:rsid w:val="00613F34"/>
    <w:rsid w:val="00706C72"/>
    <w:rsid w:val="00743C66"/>
    <w:rsid w:val="007456CC"/>
    <w:rsid w:val="007615F0"/>
    <w:rsid w:val="007A51EE"/>
    <w:rsid w:val="007A5AEA"/>
    <w:rsid w:val="007B2CA7"/>
    <w:rsid w:val="007C116A"/>
    <w:rsid w:val="007F1FAF"/>
    <w:rsid w:val="007F6036"/>
    <w:rsid w:val="00847816"/>
    <w:rsid w:val="0089119B"/>
    <w:rsid w:val="008B58A1"/>
    <w:rsid w:val="008D16FF"/>
    <w:rsid w:val="0090233A"/>
    <w:rsid w:val="0090707F"/>
    <w:rsid w:val="0097275D"/>
    <w:rsid w:val="009C1EA5"/>
    <w:rsid w:val="009F4D31"/>
    <w:rsid w:val="00A04DE9"/>
    <w:rsid w:val="00A0709B"/>
    <w:rsid w:val="00A3430E"/>
    <w:rsid w:val="00A404E9"/>
    <w:rsid w:val="00A460D8"/>
    <w:rsid w:val="00A52AB6"/>
    <w:rsid w:val="00A8147A"/>
    <w:rsid w:val="00AA1DE3"/>
    <w:rsid w:val="00AA5057"/>
    <w:rsid w:val="00AF4951"/>
    <w:rsid w:val="00B12C31"/>
    <w:rsid w:val="00B8719A"/>
    <w:rsid w:val="00C010EB"/>
    <w:rsid w:val="00C17D24"/>
    <w:rsid w:val="00C33042"/>
    <w:rsid w:val="00C33E05"/>
    <w:rsid w:val="00C51479"/>
    <w:rsid w:val="00C52606"/>
    <w:rsid w:val="00C534BD"/>
    <w:rsid w:val="00CA623D"/>
    <w:rsid w:val="00CE6A4F"/>
    <w:rsid w:val="00CF5DD5"/>
    <w:rsid w:val="00D51233"/>
    <w:rsid w:val="00DB24D6"/>
    <w:rsid w:val="00DE2362"/>
    <w:rsid w:val="00DE7838"/>
    <w:rsid w:val="00DF15D9"/>
    <w:rsid w:val="00E22920"/>
    <w:rsid w:val="00E94E9D"/>
    <w:rsid w:val="00EC7E5D"/>
    <w:rsid w:val="00F3033F"/>
    <w:rsid w:val="00F638D4"/>
    <w:rsid w:val="00F90CE2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A1FB7-AFFC-4955-B7A3-E88F5C5094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UMiG_Chorzele</cp:lastModifiedBy>
  <cp:revision>16</cp:revision>
  <cp:lastPrinted>2024-06-10T09:32:00Z</cp:lastPrinted>
  <dcterms:created xsi:type="dcterms:W3CDTF">2022-10-17T23:13:00Z</dcterms:created>
  <dcterms:modified xsi:type="dcterms:W3CDTF">2024-10-08T09:31:00Z</dcterms:modified>
</cp:coreProperties>
</file>