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EED3" w14:textId="77777777" w:rsidR="002140B8" w:rsidRDefault="002648CD">
      <w:pPr>
        <w:pStyle w:val="Teksttreci30"/>
        <w:framePr w:wrap="none" w:vAnchor="page" w:hAnchor="page" w:x="1400" w:y="1684"/>
        <w:shd w:val="clear" w:color="auto" w:fill="auto"/>
        <w:spacing w:after="0" w:line="200" w:lineRule="exact"/>
        <w:ind w:left="3940" w:firstLine="0"/>
      </w:pPr>
      <w:r>
        <w:rPr>
          <w:rStyle w:val="Teksttreci31"/>
          <w:b/>
          <w:bCs/>
        </w:rPr>
        <w:t>U m o w a nr</w:t>
      </w:r>
    </w:p>
    <w:p w14:paraId="08FBF670" w14:textId="77777777" w:rsidR="002140B8" w:rsidRDefault="00DC4FE3" w:rsidP="0033785E">
      <w:pPr>
        <w:pStyle w:val="Teksttreci20"/>
        <w:framePr w:w="9552" w:h="3205" w:hRule="exact" w:wrap="none" w:vAnchor="page" w:hAnchor="page" w:x="1400" w:y="2389"/>
        <w:shd w:val="clear" w:color="auto" w:fill="auto"/>
        <w:tabs>
          <w:tab w:val="left" w:leader="dot" w:pos="2414"/>
          <w:tab w:val="left" w:leader="dot" w:pos="3696"/>
        </w:tabs>
        <w:spacing w:before="0" w:after="216" w:line="200" w:lineRule="exact"/>
        <w:ind w:left="460"/>
      </w:pPr>
      <w:r>
        <w:t xml:space="preserve">zawarta w Chorzelach </w:t>
      </w:r>
      <w:r w:rsidR="002648CD">
        <w:t xml:space="preserve"> w dniu</w:t>
      </w:r>
      <w:r w:rsidR="002648CD">
        <w:tab/>
      </w:r>
      <w:r w:rsidR="002648CD">
        <w:rPr>
          <w:rStyle w:val="Teksttreci2Pogrubienie"/>
        </w:rPr>
        <w:t xml:space="preserve">roku </w:t>
      </w:r>
      <w:r w:rsidR="002648CD">
        <w:t>pomiędzy:</w:t>
      </w:r>
    </w:p>
    <w:p w14:paraId="4529DBBD" w14:textId="77777777" w:rsidR="00BB02EA" w:rsidRPr="00AB3B41" w:rsidRDefault="00BB02EA" w:rsidP="00BB02EA">
      <w:pPr>
        <w:framePr w:w="9552" w:h="3205" w:hRule="exact" w:wrap="none" w:vAnchor="page" w:hAnchor="page" w:x="1400" w:y="2389"/>
        <w:ind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Nabywca :</w:t>
      </w:r>
      <w:r w:rsidRPr="00AB3B41">
        <w:rPr>
          <w:rFonts w:ascii="Cambria" w:hAnsi="Cambria"/>
          <w:sz w:val="20"/>
          <w:szCs w:val="20"/>
        </w:rPr>
        <w:t xml:space="preserve"> Gmina Chorzele</w:t>
      </w:r>
    </w:p>
    <w:p w14:paraId="71DFAC36" w14:textId="77777777" w:rsidR="00BB02EA" w:rsidRPr="00AB3B41" w:rsidRDefault="00BB02EA" w:rsidP="00BB02EA">
      <w:pPr>
        <w:framePr w:w="9552" w:h="3205" w:hRule="exact" w:wrap="none" w:vAnchor="page" w:hAnchor="page" w:x="1400" w:y="238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AB3B41">
        <w:rPr>
          <w:rFonts w:ascii="Cambria" w:hAnsi="Cambria"/>
          <w:sz w:val="20"/>
          <w:szCs w:val="20"/>
        </w:rPr>
        <w:t>ul. Stanisława Komosińskiego 1</w:t>
      </w:r>
    </w:p>
    <w:p w14:paraId="2CDE898E" w14:textId="77777777" w:rsidR="00BB02EA" w:rsidRPr="00AB3B41" w:rsidRDefault="00BB02EA" w:rsidP="00BB02EA">
      <w:pPr>
        <w:framePr w:w="9552" w:h="3205" w:hRule="exact" w:wrap="none" w:vAnchor="page" w:hAnchor="page" w:x="1400" w:y="2389"/>
        <w:ind w:firstLine="708"/>
        <w:rPr>
          <w:rFonts w:ascii="Cambria" w:hAnsi="Cambria"/>
          <w:sz w:val="20"/>
          <w:szCs w:val="20"/>
        </w:rPr>
      </w:pPr>
      <w:r w:rsidRPr="00AB3B41">
        <w:rPr>
          <w:rFonts w:ascii="Cambria" w:hAnsi="Cambria"/>
          <w:sz w:val="20"/>
          <w:szCs w:val="20"/>
        </w:rPr>
        <w:t>06-330 Chorzele</w:t>
      </w:r>
    </w:p>
    <w:p w14:paraId="704FE2D3" w14:textId="77777777" w:rsidR="00BB02EA" w:rsidRPr="00AB3B41" w:rsidRDefault="00BB02EA" w:rsidP="00BB02EA">
      <w:pPr>
        <w:framePr w:w="9552" w:h="3205" w:hRule="exact" w:wrap="none" w:vAnchor="page" w:hAnchor="page" w:x="1400" w:y="2389"/>
        <w:ind w:firstLine="708"/>
        <w:rPr>
          <w:rFonts w:ascii="Cambria" w:hAnsi="Cambria"/>
          <w:sz w:val="20"/>
          <w:szCs w:val="20"/>
        </w:rPr>
      </w:pPr>
      <w:r w:rsidRPr="00AB3B41">
        <w:rPr>
          <w:rFonts w:ascii="Cambria" w:hAnsi="Cambria"/>
          <w:sz w:val="20"/>
          <w:szCs w:val="20"/>
        </w:rPr>
        <w:t>NIP 761-15-04-561</w:t>
      </w:r>
    </w:p>
    <w:p w14:paraId="43BDBB7A" w14:textId="77777777" w:rsidR="00BB02EA" w:rsidRDefault="00BB02EA" w:rsidP="0033785E">
      <w:pPr>
        <w:pStyle w:val="Teksttreci20"/>
        <w:framePr w:w="9552" w:h="3205" w:hRule="exact" w:wrap="none" w:vAnchor="page" w:hAnchor="page" w:x="1400" w:y="2389"/>
        <w:shd w:val="clear" w:color="auto" w:fill="auto"/>
        <w:tabs>
          <w:tab w:val="left" w:leader="dot" w:pos="2414"/>
          <w:tab w:val="left" w:leader="dot" w:pos="3696"/>
        </w:tabs>
        <w:spacing w:before="0" w:after="216" w:line="200" w:lineRule="exact"/>
        <w:ind w:left="460"/>
      </w:pPr>
    </w:p>
    <w:p w14:paraId="60CE16DA" w14:textId="77777777" w:rsidR="002140B8" w:rsidRDefault="002648CD" w:rsidP="0033785E">
      <w:pPr>
        <w:pStyle w:val="Teksttreci20"/>
        <w:framePr w:w="9552" w:h="3205" w:hRule="exact" w:wrap="none" w:vAnchor="page" w:hAnchor="page" w:x="1400" w:y="2389"/>
        <w:shd w:val="clear" w:color="auto" w:fill="auto"/>
        <w:spacing w:before="0" w:after="0" w:line="235" w:lineRule="exact"/>
        <w:ind w:left="460"/>
      </w:pPr>
      <w:r>
        <w:t xml:space="preserve">zwanym dalej w tekście umowy </w:t>
      </w:r>
      <w:r>
        <w:rPr>
          <w:rStyle w:val="Teksttreci2Pogrubienie"/>
        </w:rPr>
        <w:t>Kupującym</w:t>
      </w:r>
      <w:r>
        <w:t>,</w:t>
      </w:r>
    </w:p>
    <w:p w14:paraId="5D4F99BC" w14:textId="77777777" w:rsidR="0033785E" w:rsidRDefault="002648CD" w:rsidP="0033785E">
      <w:pPr>
        <w:pStyle w:val="Teksttreci20"/>
        <w:framePr w:w="9552" w:h="3205" w:hRule="exact" w:wrap="none" w:vAnchor="page" w:hAnchor="page" w:x="1400" w:y="2389"/>
        <w:shd w:val="clear" w:color="auto" w:fill="auto"/>
        <w:spacing w:before="0" w:after="0" w:line="470" w:lineRule="exact"/>
        <w:ind w:right="3598" w:firstLine="0"/>
        <w:jc w:val="left"/>
      </w:pPr>
      <w:r>
        <w:t xml:space="preserve">reprezentowanym </w:t>
      </w:r>
      <w:r w:rsidR="0033785E">
        <w:t>przez</w:t>
      </w:r>
      <w:r w:rsidR="00917DF4">
        <w:t xml:space="preserve"> …………………………………………..</w:t>
      </w:r>
    </w:p>
    <w:p w14:paraId="51C9BAC1" w14:textId="77777777" w:rsidR="002140B8" w:rsidRDefault="002648CD" w:rsidP="0033785E">
      <w:pPr>
        <w:pStyle w:val="Teksttreci20"/>
        <w:framePr w:w="9552" w:h="3205" w:hRule="exact" w:wrap="none" w:vAnchor="page" w:hAnchor="page" w:x="1400" w:y="2389"/>
        <w:shd w:val="clear" w:color="auto" w:fill="auto"/>
        <w:spacing w:before="0" w:after="0" w:line="470" w:lineRule="exact"/>
        <w:ind w:right="7420" w:firstLine="0"/>
        <w:jc w:val="left"/>
      </w:pPr>
      <w:r>
        <w:t>a</w:t>
      </w:r>
    </w:p>
    <w:p w14:paraId="430E68D0" w14:textId="77777777" w:rsidR="00DC4FE3" w:rsidRDefault="00DC4FE3" w:rsidP="0033785E">
      <w:pPr>
        <w:pStyle w:val="Teksttreci20"/>
        <w:framePr w:w="9552" w:h="3205" w:hRule="exact" w:wrap="none" w:vAnchor="page" w:hAnchor="page" w:x="1400" w:y="2389"/>
        <w:shd w:val="clear" w:color="auto" w:fill="auto"/>
        <w:spacing w:before="0" w:after="0" w:line="470" w:lineRule="exact"/>
        <w:ind w:right="7420" w:firstLine="0"/>
        <w:jc w:val="left"/>
      </w:pPr>
    </w:p>
    <w:p w14:paraId="1AD7C037" w14:textId="77777777" w:rsidR="00DC4FE3" w:rsidRDefault="00DC4FE3" w:rsidP="0033785E">
      <w:pPr>
        <w:pStyle w:val="Teksttreci20"/>
        <w:framePr w:w="9552" w:h="3205" w:hRule="exact" w:wrap="none" w:vAnchor="page" w:hAnchor="page" w:x="1400" w:y="2389"/>
        <w:shd w:val="clear" w:color="auto" w:fill="auto"/>
        <w:spacing w:before="0" w:after="0" w:line="470" w:lineRule="exact"/>
        <w:ind w:right="7420" w:firstLine="0"/>
        <w:jc w:val="left"/>
      </w:pPr>
    </w:p>
    <w:p w14:paraId="61F5D0D9" w14:textId="77777777" w:rsidR="00917DF4" w:rsidRDefault="00917DF4" w:rsidP="00917DF4">
      <w:pPr>
        <w:pStyle w:val="Teksttreci20"/>
        <w:framePr w:w="9552" w:h="3205" w:hRule="exact" w:wrap="none" w:vAnchor="page" w:hAnchor="page" w:x="1400" w:y="2389"/>
        <w:shd w:val="clear" w:color="auto" w:fill="auto"/>
        <w:spacing w:before="0" w:after="0" w:line="470" w:lineRule="exact"/>
        <w:ind w:right="5016" w:firstLine="0"/>
        <w:jc w:val="left"/>
      </w:pPr>
      <w:r>
        <w:t>………………………………………………………</w:t>
      </w:r>
    </w:p>
    <w:p w14:paraId="2E5A10FD" w14:textId="77777777" w:rsidR="002140B8" w:rsidRDefault="002648CD" w:rsidP="00917DF4">
      <w:pPr>
        <w:pStyle w:val="Teksttreci20"/>
        <w:framePr w:w="9552" w:h="1261" w:hRule="exact" w:wrap="none" w:vAnchor="page" w:hAnchor="page" w:x="1417" w:y="5677"/>
        <w:shd w:val="clear" w:color="auto" w:fill="auto"/>
        <w:tabs>
          <w:tab w:val="left" w:leader="dot" w:pos="2098"/>
        </w:tabs>
        <w:spacing w:before="0" w:after="254" w:line="200" w:lineRule="exact"/>
        <w:ind w:left="460"/>
      </w:pPr>
      <w:r>
        <w:t>NIP</w:t>
      </w:r>
      <w:r w:rsidR="00917DF4">
        <w:t>………………</w:t>
      </w:r>
      <w:r>
        <w:tab/>
      </w:r>
    </w:p>
    <w:p w14:paraId="504A92ED" w14:textId="77777777" w:rsidR="002140B8" w:rsidRDefault="002648CD" w:rsidP="00917DF4">
      <w:pPr>
        <w:pStyle w:val="Teksttreci20"/>
        <w:framePr w:w="9552" w:h="1261" w:hRule="exact" w:wrap="none" w:vAnchor="page" w:hAnchor="page" w:x="1417" w:y="5677"/>
        <w:shd w:val="clear" w:color="auto" w:fill="auto"/>
        <w:spacing w:before="0" w:after="0" w:line="200" w:lineRule="exact"/>
        <w:ind w:left="460"/>
      </w:pPr>
      <w:r>
        <w:t>reprezentowanym przez:</w:t>
      </w:r>
      <w:r w:rsidR="00917DF4">
        <w:t xml:space="preserve"> ………………………………………..</w:t>
      </w:r>
    </w:p>
    <w:p w14:paraId="57F35FD8" w14:textId="77777777" w:rsidR="002140B8" w:rsidRDefault="002648CD" w:rsidP="00917DF4">
      <w:pPr>
        <w:pStyle w:val="Teksttreci20"/>
        <w:framePr w:wrap="none" w:vAnchor="page" w:hAnchor="page" w:x="1441" w:y="7021"/>
        <w:shd w:val="clear" w:color="auto" w:fill="auto"/>
        <w:spacing w:before="0" w:after="0" w:line="200" w:lineRule="exact"/>
        <w:ind w:left="460"/>
      </w:pPr>
      <w:r>
        <w:t xml:space="preserve">zwanym dalej w treści Umowy </w:t>
      </w:r>
      <w:r>
        <w:rPr>
          <w:rStyle w:val="Teksttreci2Pogrubienie"/>
        </w:rPr>
        <w:t>Sprzedającym,</w:t>
      </w:r>
    </w:p>
    <w:p w14:paraId="2EB0C1D4" w14:textId="77777777" w:rsidR="002140B8" w:rsidRDefault="002648CD" w:rsidP="00917DF4">
      <w:pPr>
        <w:pStyle w:val="Nagwek20"/>
        <w:framePr w:w="9552" w:h="1378" w:hRule="exact" w:wrap="none" w:vAnchor="page" w:hAnchor="page" w:x="1321" w:y="7477"/>
        <w:shd w:val="clear" w:color="auto" w:fill="auto"/>
        <w:spacing w:before="0" w:line="269" w:lineRule="exact"/>
        <w:jc w:val="center"/>
      </w:pPr>
      <w:bookmarkStart w:id="0" w:name="bookmark2"/>
      <w:r>
        <w:t>§ 1</w:t>
      </w:r>
      <w:bookmarkEnd w:id="0"/>
    </w:p>
    <w:p w14:paraId="4E08AC1F" w14:textId="0F69D870" w:rsidR="002140B8" w:rsidRDefault="002648CD" w:rsidP="00917DF4">
      <w:pPr>
        <w:pStyle w:val="Teksttreci30"/>
        <w:framePr w:w="9552" w:h="1378" w:hRule="exact" w:wrap="none" w:vAnchor="page" w:hAnchor="page" w:x="1321" w:y="7477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69" w:lineRule="exact"/>
        <w:ind w:left="460"/>
        <w:jc w:val="both"/>
      </w:pPr>
      <w:r>
        <w:rPr>
          <w:rStyle w:val="Teksttreci3Bezpogrubienia"/>
        </w:rPr>
        <w:t xml:space="preserve">Przedmiot zamówienia </w:t>
      </w:r>
      <w:r w:rsidR="00BB02EA">
        <w:t>„</w:t>
      </w:r>
      <w:r w:rsidR="008D763F" w:rsidRPr="008D763F">
        <w:t xml:space="preserve">Zakup koparko-ładowarki dla Zakładu Gospodarki Komunalnej </w:t>
      </w:r>
      <w:r w:rsidR="008D763F">
        <w:t xml:space="preserve">                           </w:t>
      </w:r>
      <w:r w:rsidR="008D763F" w:rsidRPr="008D763F">
        <w:t>i Mieszkaniowej w Chorzelach</w:t>
      </w:r>
      <w:r>
        <w:t>”.</w:t>
      </w:r>
    </w:p>
    <w:p w14:paraId="3DBFED64" w14:textId="77777777" w:rsidR="002140B8" w:rsidRDefault="002648CD" w:rsidP="00917DF4">
      <w:pPr>
        <w:pStyle w:val="Teksttreci20"/>
        <w:framePr w:w="9552" w:h="1378" w:hRule="exact" w:wrap="none" w:vAnchor="page" w:hAnchor="page" w:x="1321" w:y="7477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269" w:lineRule="exact"/>
        <w:ind w:left="460"/>
      </w:pPr>
      <w:r>
        <w:t>Kupujący kupuje, a Sprzedający</w:t>
      </w:r>
      <w:r w:rsidR="00F01FCF">
        <w:t xml:space="preserve"> sprze</w:t>
      </w:r>
      <w:r w:rsidR="002236AB">
        <w:t xml:space="preserve">daje Koparko ładowarkę </w:t>
      </w:r>
      <w:r>
        <w:t xml:space="preserve"> zwany dalej Samochodem zgodnie z wymogami określonymi w załączniku nr </w:t>
      </w:r>
      <w:r w:rsidR="00FA13A0">
        <w:t>3</w:t>
      </w:r>
      <w:r w:rsidR="00DC4FE3">
        <w:t xml:space="preserve"> do OPZ</w:t>
      </w:r>
      <w:r>
        <w:t xml:space="preserve"> zawierającym charakterystykę opisu przedmiotu zamówienia, zwanej dalej charakterystyką.</w:t>
      </w:r>
    </w:p>
    <w:p w14:paraId="0702DDCA" w14:textId="77777777" w:rsidR="002140B8" w:rsidRDefault="002648CD">
      <w:pPr>
        <w:pStyle w:val="Nagwek20"/>
        <w:framePr w:w="9552" w:h="6246" w:hRule="exact" w:wrap="none" w:vAnchor="page" w:hAnchor="page" w:x="1400" w:y="8982"/>
        <w:shd w:val="clear" w:color="auto" w:fill="auto"/>
        <w:spacing w:before="0" w:line="269" w:lineRule="exact"/>
        <w:jc w:val="center"/>
      </w:pPr>
      <w:bookmarkStart w:id="1" w:name="bookmark3"/>
      <w:r>
        <w:t>§ 2</w:t>
      </w:r>
      <w:bookmarkEnd w:id="1"/>
    </w:p>
    <w:p w14:paraId="1403344D" w14:textId="77777777" w:rsidR="002140B8" w:rsidRDefault="002648CD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</w:tabs>
        <w:spacing w:before="0" w:after="0" w:line="269" w:lineRule="exact"/>
      </w:pPr>
      <w:r>
        <w:t>Spr</w:t>
      </w:r>
      <w:r w:rsidR="00A873B0">
        <w:t xml:space="preserve">zedający gwarantuje, że Koparko ładowarka </w:t>
      </w:r>
      <w:r>
        <w:t xml:space="preserve"> posiada cechy określone w charakterystyce oraz jest zgodn</w:t>
      </w:r>
      <w:r w:rsidR="001017DF" w:rsidRPr="001017DF">
        <w:rPr>
          <w:color w:val="auto"/>
        </w:rPr>
        <w:t>a</w:t>
      </w:r>
      <w:r w:rsidRPr="001017DF">
        <w:rPr>
          <w:color w:val="auto"/>
        </w:rPr>
        <w:t xml:space="preserve"> </w:t>
      </w:r>
      <w:r>
        <w:t>z ofertą Sprzedającego.</w:t>
      </w:r>
    </w:p>
    <w:p w14:paraId="59FA1E00" w14:textId="77777777" w:rsidR="002140B8" w:rsidRDefault="002648CD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</w:tabs>
        <w:spacing w:before="0" w:after="0" w:line="269" w:lineRule="exact"/>
      </w:pPr>
      <w:r>
        <w:t>Sprzedający oświadcza, że:</w:t>
      </w:r>
    </w:p>
    <w:p w14:paraId="6B5DD065" w14:textId="77777777" w:rsidR="002140B8" w:rsidRDefault="00A873B0" w:rsidP="001D2D72">
      <w:pPr>
        <w:pStyle w:val="Teksttreci20"/>
        <w:framePr w:w="9552" w:h="6246" w:hRule="exact" w:wrap="none" w:vAnchor="page" w:hAnchor="page" w:x="1400" w:y="8982"/>
        <w:numPr>
          <w:ilvl w:val="1"/>
          <w:numId w:val="12"/>
        </w:numPr>
        <w:shd w:val="clear" w:color="auto" w:fill="auto"/>
        <w:tabs>
          <w:tab w:val="left" w:pos="898"/>
        </w:tabs>
        <w:spacing w:before="0" w:after="0" w:line="269" w:lineRule="exact"/>
      </w:pPr>
      <w:r>
        <w:t xml:space="preserve">Koparko ładowarka  </w:t>
      </w:r>
      <w:r w:rsidR="002648CD">
        <w:t>stanowi jego wyłączną własność;</w:t>
      </w:r>
    </w:p>
    <w:p w14:paraId="0910B033" w14:textId="77777777" w:rsidR="002140B8" w:rsidRDefault="00A873B0" w:rsidP="001D2D72">
      <w:pPr>
        <w:pStyle w:val="Teksttreci20"/>
        <w:framePr w:w="9552" w:h="6246" w:hRule="exact" w:wrap="none" w:vAnchor="page" w:hAnchor="page" w:x="1400" w:y="8982"/>
        <w:numPr>
          <w:ilvl w:val="1"/>
          <w:numId w:val="12"/>
        </w:numPr>
        <w:shd w:val="clear" w:color="auto" w:fill="auto"/>
        <w:tabs>
          <w:tab w:val="left" w:pos="898"/>
        </w:tabs>
        <w:spacing w:before="0" w:after="0" w:line="269" w:lineRule="exact"/>
      </w:pPr>
      <w:r>
        <w:t>Koparko ładowarka  jest wolna</w:t>
      </w:r>
      <w:r w:rsidR="002648CD">
        <w:t xml:space="preserve"> od wad prawnych, nie jest obciążony prawami na rzecz osób trzecich oraz że nie toczy się żadne postępowanie, które</w:t>
      </w:r>
      <w:r w:rsidR="002236AB">
        <w:t xml:space="preserve">go przedmiotem jest koparko ładowarka </w:t>
      </w:r>
      <w:r w:rsidR="002648CD">
        <w:t xml:space="preserve"> ani, że nie stanowi on przedmiotu zabezpieczenia.</w:t>
      </w:r>
    </w:p>
    <w:p w14:paraId="60445198" w14:textId="77777777" w:rsidR="002140B8" w:rsidRDefault="00A873B0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</w:tabs>
        <w:spacing w:before="0" w:after="0" w:line="269" w:lineRule="exact"/>
      </w:pPr>
      <w:r>
        <w:t>Dostawa</w:t>
      </w:r>
      <w:r w:rsidR="002648CD">
        <w:t xml:space="preserve"> przedmiotu umowy odbędz</w:t>
      </w:r>
      <w:r>
        <w:t>ie się w siedzibie Kupującego</w:t>
      </w:r>
      <w:r w:rsidR="002648CD">
        <w:t>.</w:t>
      </w:r>
    </w:p>
    <w:p w14:paraId="37FB0F7B" w14:textId="77777777" w:rsidR="002140B8" w:rsidRPr="001017DF" w:rsidRDefault="00F01FCF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  <w:tab w:val="left" w:leader="dot" w:pos="6110"/>
        </w:tabs>
        <w:spacing w:before="0" w:after="0" w:line="269" w:lineRule="exact"/>
        <w:rPr>
          <w:strike/>
          <w:color w:val="auto"/>
        </w:rPr>
      </w:pPr>
      <w:r w:rsidRPr="001017DF">
        <w:rPr>
          <w:color w:val="auto"/>
        </w:rPr>
        <w:t xml:space="preserve">Termin odbioru </w:t>
      </w:r>
      <w:r w:rsidR="002648CD" w:rsidRPr="001017DF">
        <w:rPr>
          <w:color w:val="auto"/>
        </w:rPr>
        <w:t xml:space="preserve"> przedmiotu umowy to</w:t>
      </w:r>
      <w:r w:rsidR="002648CD" w:rsidRPr="001017DF">
        <w:rPr>
          <w:color w:val="auto"/>
        </w:rPr>
        <w:tab/>
      </w:r>
    </w:p>
    <w:p w14:paraId="358DC4AA" w14:textId="77777777" w:rsidR="002140B8" w:rsidRDefault="002648CD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</w:tabs>
        <w:spacing w:before="0" w:after="0" w:line="269" w:lineRule="exact"/>
      </w:pPr>
      <w:r>
        <w:t>Sprzedający wyda Kupującemu przedmiot um</w:t>
      </w:r>
      <w:r w:rsidR="002236AB">
        <w:t xml:space="preserve">owy z  płynami  eksploatacyjnymi </w:t>
      </w:r>
      <w:r>
        <w:t xml:space="preserve"> oraz kompletną dokumentacją.</w:t>
      </w:r>
    </w:p>
    <w:p w14:paraId="1ABE8594" w14:textId="77777777" w:rsidR="002140B8" w:rsidRDefault="00A873B0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</w:tabs>
        <w:spacing w:before="0" w:after="0" w:line="269" w:lineRule="exact"/>
      </w:pPr>
      <w:r>
        <w:t>Koparko ładowarka  będzie oznaczona</w:t>
      </w:r>
      <w:r w:rsidR="002648CD">
        <w:t xml:space="preserve"> zgodnie z obowiązującymi przepisami, a w szczególności znakiem bezpieczeństwa.</w:t>
      </w:r>
    </w:p>
    <w:p w14:paraId="1A172DC0" w14:textId="77777777" w:rsidR="009C0FAE" w:rsidRPr="001017DF" w:rsidRDefault="009C0FAE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</w:tabs>
        <w:spacing w:before="0" w:after="0" w:line="269" w:lineRule="exact"/>
        <w:rPr>
          <w:color w:val="auto"/>
        </w:rPr>
      </w:pPr>
      <w:r>
        <w:t xml:space="preserve">Sprzedający udziela gwarancji na </w:t>
      </w:r>
      <w:r w:rsidR="002236AB">
        <w:t xml:space="preserve">sprzedaną Koparko ładowarkę </w:t>
      </w:r>
      <w:r w:rsidR="00A873B0">
        <w:t xml:space="preserve"> na okres 12</w:t>
      </w:r>
      <w:r>
        <w:t>miesięcy na</w:t>
      </w:r>
      <w:r w:rsidR="00A873B0">
        <w:t xml:space="preserve"> elementy </w:t>
      </w:r>
      <w:r w:rsidR="00A873B0" w:rsidRPr="001017DF">
        <w:rPr>
          <w:color w:val="auto"/>
        </w:rPr>
        <w:t>mechaniczne,   oraz układ kopiąco</w:t>
      </w:r>
      <w:r w:rsidR="00D51A05" w:rsidRPr="001017DF">
        <w:rPr>
          <w:color w:val="auto"/>
        </w:rPr>
        <w:t>-</w:t>
      </w:r>
      <w:r w:rsidR="00A873B0" w:rsidRPr="001017DF">
        <w:rPr>
          <w:color w:val="auto"/>
        </w:rPr>
        <w:t xml:space="preserve"> ładujący </w:t>
      </w:r>
      <w:r w:rsidR="00D51A05" w:rsidRPr="001017DF">
        <w:rPr>
          <w:color w:val="auto"/>
        </w:rPr>
        <w:t>licząc</w:t>
      </w:r>
      <w:r w:rsidR="00DC4FE3" w:rsidRPr="001017DF">
        <w:rPr>
          <w:color w:val="auto"/>
        </w:rPr>
        <w:t xml:space="preserve"> od dnia odbioru</w:t>
      </w:r>
      <w:r w:rsidR="00D51A05" w:rsidRPr="001017DF">
        <w:rPr>
          <w:color w:val="auto"/>
        </w:rPr>
        <w:t xml:space="preserve"> Koparko ładowark</w:t>
      </w:r>
      <w:r w:rsidR="002327CA" w:rsidRPr="001017DF">
        <w:rPr>
          <w:color w:val="auto"/>
        </w:rPr>
        <w:t>i</w:t>
      </w:r>
    </w:p>
    <w:p w14:paraId="0642CDF5" w14:textId="77777777" w:rsidR="002140B8" w:rsidRPr="001017DF" w:rsidRDefault="002648CD" w:rsidP="001D2D72">
      <w:pPr>
        <w:pStyle w:val="Teksttreci20"/>
        <w:framePr w:w="9552" w:h="6246" w:hRule="exact" w:wrap="none" w:vAnchor="page" w:hAnchor="page" w:x="1400" w:y="8982"/>
        <w:numPr>
          <w:ilvl w:val="0"/>
          <w:numId w:val="12"/>
        </w:numPr>
        <w:shd w:val="clear" w:color="auto" w:fill="auto"/>
        <w:tabs>
          <w:tab w:val="left" w:pos="425"/>
        </w:tabs>
        <w:spacing w:before="0" w:after="0" w:line="269" w:lineRule="exact"/>
        <w:rPr>
          <w:color w:val="auto"/>
        </w:rPr>
      </w:pPr>
      <w:r w:rsidRPr="001017DF">
        <w:rPr>
          <w:color w:val="auto"/>
        </w:rPr>
        <w:t>Korzyści</w:t>
      </w:r>
      <w:r w:rsidR="00D51A05" w:rsidRPr="001017DF">
        <w:rPr>
          <w:color w:val="auto"/>
        </w:rPr>
        <w:t xml:space="preserve"> i cięż</w:t>
      </w:r>
      <w:r w:rsidR="002236AB" w:rsidRPr="001017DF">
        <w:rPr>
          <w:color w:val="auto"/>
        </w:rPr>
        <w:t xml:space="preserve">ary związane z Koparko </w:t>
      </w:r>
      <w:proofErr w:type="spellStart"/>
      <w:r w:rsidR="002236AB" w:rsidRPr="001017DF">
        <w:rPr>
          <w:color w:val="auto"/>
        </w:rPr>
        <w:t>ładowarką</w:t>
      </w:r>
      <w:r w:rsidRPr="001017DF">
        <w:rPr>
          <w:color w:val="auto"/>
        </w:rPr>
        <w:t>oraz</w:t>
      </w:r>
      <w:proofErr w:type="spellEnd"/>
      <w:r w:rsidRPr="001017DF">
        <w:rPr>
          <w:color w:val="auto"/>
        </w:rPr>
        <w:t xml:space="preserve"> niebezpieczeństwo przypadkowej </w:t>
      </w:r>
      <w:r w:rsidR="00D51A05" w:rsidRPr="001017DF">
        <w:rPr>
          <w:color w:val="auto"/>
        </w:rPr>
        <w:t xml:space="preserve">utraty lub uszkodzenia Koparko ładowarka  </w:t>
      </w:r>
      <w:r w:rsidRPr="001017DF">
        <w:rPr>
          <w:color w:val="auto"/>
        </w:rPr>
        <w:t>przechodzą na Kupuj</w:t>
      </w:r>
      <w:r w:rsidR="00D51A05" w:rsidRPr="001017DF">
        <w:rPr>
          <w:color w:val="auto"/>
        </w:rPr>
        <w:t xml:space="preserve">ącego z chwilą </w:t>
      </w:r>
      <w:proofErr w:type="spellStart"/>
      <w:r w:rsidR="00D51A05" w:rsidRPr="001017DF">
        <w:rPr>
          <w:color w:val="auto"/>
        </w:rPr>
        <w:t>wydaniaKoparko</w:t>
      </w:r>
      <w:proofErr w:type="spellEnd"/>
      <w:r w:rsidR="00D51A05" w:rsidRPr="001017DF">
        <w:rPr>
          <w:color w:val="auto"/>
        </w:rPr>
        <w:t xml:space="preserve"> ładowarka   </w:t>
      </w:r>
      <w:r w:rsidRPr="001017DF">
        <w:rPr>
          <w:color w:val="auto"/>
        </w:rPr>
        <w:t xml:space="preserve"> Kupują</w:t>
      </w:r>
      <w:r w:rsidR="00D51A05" w:rsidRPr="001017DF">
        <w:rPr>
          <w:color w:val="auto"/>
        </w:rPr>
        <w:t>cemu. Za dzień wydania Koparko ładowark</w:t>
      </w:r>
      <w:r w:rsidR="0071199A" w:rsidRPr="001017DF">
        <w:rPr>
          <w:color w:val="auto"/>
        </w:rPr>
        <w:t>i</w:t>
      </w:r>
      <w:r w:rsidR="001017DF" w:rsidRPr="001017DF">
        <w:rPr>
          <w:color w:val="auto"/>
        </w:rPr>
        <w:t xml:space="preserve"> </w:t>
      </w:r>
      <w:r w:rsidRPr="001017DF">
        <w:rPr>
          <w:color w:val="auto"/>
        </w:rPr>
        <w:t>uważa się dzień, w którym został</w:t>
      </w:r>
      <w:r w:rsidR="0071199A" w:rsidRPr="001017DF">
        <w:rPr>
          <w:color w:val="auto"/>
        </w:rPr>
        <w:t>a</w:t>
      </w:r>
      <w:r w:rsidRPr="001017DF">
        <w:rPr>
          <w:color w:val="auto"/>
        </w:rPr>
        <w:t xml:space="preserve"> odebran</w:t>
      </w:r>
      <w:r w:rsidR="0071199A" w:rsidRPr="001017DF">
        <w:rPr>
          <w:color w:val="auto"/>
        </w:rPr>
        <w:t>a</w:t>
      </w:r>
      <w:r w:rsidRPr="001017DF">
        <w:rPr>
          <w:color w:val="auto"/>
        </w:rPr>
        <w:t xml:space="preserve"> przez Kupującego.</w:t>
      </w:r>
    </w:p>
    <w:p w14:paraId="4BE3F41D" w14:textId="77777777" w:rsidR="002140B8" w:rsidRDefault="002140B8">
      <w:pPr>
        <w:rPr>
          <w:sz w:val="2"/>
          <w:szCs w:val="2"/>
        </w:rPr>
        <w:sectPr w:rsidR="002140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18DAA6" w14:textId="77777777" w:rsidR="002140B8" w:rsidRPr="0033785E" w:rsidRDefault="002648CD">
      <w:pPr>
        <w:pStyle w:val="Nagweklubstopka0"/>
        <w:framePr w:w="9542" w:h="298" w:hRule="exact" w:wrap="none" w:vAnchor="page" w:hAnchor="page" w:x="1405" w:y="856"/>
        <w:shd w:val="clear" w:color="auto" w:fill="auto"/>
        <w:spacing w:line="269" w:lineRule="exact"/>
        <w:ind w:left="20"/>
        <w:jc w:val="center"/>
        <w:rPr>
          <w:b/>
          <w:bCs/>
        </w:rPr>
      </w:pPr>
      <w:r w:rsidRPr="0033785E">
        <w:rPr>
          <w:b/>
          <w:bCs/>
        </w:rPr>
        <w:lastRenderedPageBreak/>
        <w:t>§ 3</w:t>
      </w:r>
    </w:p>
    <w:p w14:paraId="6B88CB2C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3"/>
        </w:numPr>
        <w:shd w:val="clear" w:color="auto" w:fill="auto"/>
        <w:tabs>
          <w:tab w:val="left" w:pos="364"/>
          <w:tab w:val="left" w:leader="dot" w:pos="7632"/>
        </w:tabs>
        <w:spacing w:before="0" w:after="0" w:line="269" w:lineRule="exact"/>
        <w:ind w:left="420" w:hanging="420"/>
      </w:pPr>
      <w:r>
        <w:t xml:space="preserve">Strony ustalają cenę za Samochód na podstawie oferty w kwocie </w:t>
      </w:r>
      <w:r>
        <w:tab/>
      </w:r>
      <w:r>
        <w:rPr>
          <w:rStyle w:val="Teksttreci2Pogrubienie"/>
        </w:rPr>
        <w:t xml:space="preserve">zł brutto </w:t>
      </w:r>
      <w:r>
        <w:t>(słownie:</w:t>
      </w:r>
    </w:p>
    <w:p w14:paraId="79E75204" w14:textId="77777777" w:rsidR="002140B8" w:rsidRDefault="002648CD" w:rsidP="001017DF">
      <w:pPr>
        <w:pStyle w:val="Teksttreci30"/>
        <w:framePr w:w="9562" w:h="5911" w:hRule="exact" w:wrap="none" w:vAnchor="page" w:hAnchor="page" w:x="1395" w:y="1135"/>
        <w:shd w:val="clear" w:color="auto" w:fill="auto"/>
        <w:tabs>
          <w:tab w:val="left" w:leader="dot" w:pos="2287"/>
        </w:tabs>
        <w:spacing w:after="0" w:line="269" w:lineRule="exact"/>
        <w:ind w:left="420" w:firstLine="0"/>
        <w:jc w:val="both"/>
        <w:rPr>
          <w:rStyle w:val="Teksttreci3Bezpogrubienia"/>
        </w:rPr>
      </w:pPr>
      <w:r>
        <w:tab/>
        <w:t>złotych, 00/100</w:t>
      </w:r>
      <w:r>
        <w:rPr>
          <w:rStyle w:val="Teksttreci3Bezpogrubienia"/>
        </w:rPr>
        <w:t>).</w:t>
      </w:r>
    </w:p>
    <w:p w14:paraId="3A425E1D" w14:textId="77777777" w:rsidR="00AB3B41" w:rsidRPr="00AB3B41" w:rsidRDefault="00AB3B41" w:rsidP="001017DF">
      <w:pPr>
        <w:framePr w:w="9562" w:h="5911" w:hRule="exact" w:wrap="none" w:vAnchor="page" w:hAnchor="page" w:x="1395" w:y="113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Pr="00AB3B41">
        <w:rPr>
          <w:rFonts w:ascii="Cambria" w:hAnsi="Cambria"/>
          <w:sz w:val="20"/>
          <w:szCs w:val="20"/>
        </w:rPr>
        <w:t>.Dane do faktury:</w:t>
      </w:r>
    </w:p>
    <w:p w14:paraId="1F213F5A" w14:textId="77777777" w:rsidR="00AB3B41" w:rsidRPr="00AB3B41" w:rsidRDefault="00AB3B41" w:rsidP="001017DF">
      <w:pPr>
        <w:framePr w:w="9562" w:h="5911" w:hRule="exact" w:wrap="none" w:vAnchor="page" w:hAnchor="page" w:x="1395" w:y="1135"/>
        <w:rPr>
          <w:rFonts w:ascii="Cambria" w:hAnsi="Cambria"/>
          <w:sz w:val="20"/>
          <w:szCs w:val="20"/>
        </w:rPr>
      </w:pPr>
    </w:p>
    <w:p w14:paraId="598817BE" w14:textId="77777777" w:rsidR="00AB3B41" w:rsidRPr="00AB3B41" w:rsidRDefault="00AB3B41" w:rsidP="001017DF">
      <w:pPr>
        <w:framePr w:w="9562" w:h="5911" w:hRule="exact" w:wrap="none" w:vAnchor="page" w:hAnchor="page" w:x="1395" w:y="1135"/>
        <w:ind w:firstLine="708"/>
        <w:rPr>
          <w:rFonts w:ascii="Cambria" w:hAnsi="Cambria"/>
          <w:sz w:val="20"/>
          <w:szCs w:val="20"/>
        </w:rPr>
      </w:pPr>
      <w:r w:rsidRPr="00AB3B41">
        <w:rPr>
          <w:rFonts w:ascii="Cambria" w:hAnsi="Cambria"/>
          <w:b/>
          <w:bCs/>
          <w:sz w:val="20"/>
          <w:szCs w:val="20"/>
        </w:rPr>
        <w:t>Nabywca:</w:t>
      </w:r>
      <w:r w:rsidRPr="00AB3B41">
        <w:rPr>
          <w:rFonts w:ascii="Cambria" w:hAnsi="Cambria"/>
          <w:sz w:val="20"/>
          <w:szCs w:val="20"/>
        </w:rPr>
        <w:t xml:space="preserve"> Gmina Chorzele</w:t>
      </w:r>
    </w:p>
    <w:p w14:paraId="5503A8C4" w14:textId="77777777" w:rsidR="00AB3B41" w:rsidRPr="00AB3B41" w:rsidRDefault="00AB3B41" w:rsidP="001017DF">
      <w:pPr>
        <w:framePr w:w="9562" w:h="5911" w:hRule="exact" w:wrap="none" w:vAnchor="page" w:hAnchor="page" w:x="1395" w:y="1135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AB3B41">
        <w:rPr>
          <w:rFonts w:ascii="Cambria" w:hAnsi="Cambria"/>
          <w:sz w:val="20"/>
          <w:szCs w:val="20"/>
        </w:rPr>
        <w:t>ul. Stanisława Komosińskiego 1</w:t>
      </w:r>
    </w:p>
    <w:p w14:paraId="086E51C1" w14:textId="77777777" w:rsidR="00AB3B41" w:rsidRPr="00AB3B41" w:rsidRDefault="00AB3B41" w:rsidP="001017DF">
      <w:pPr>
        <w:framePr w:w="9562" w:h="5911" w:hRule="exact" w:wrap="none" w:vAnchor="page" w:hAnchor="page" w:x="1395" w:y="1135"/>
        <w:ind w:firstLine="708"/>
        <w:rPr>
          <w:rFonts w:ascii="Cambria" w:hAnsi="Cambria"/>
          <w:sz w:val="20"/>
          <w:szCs w:val="20"/>
        </w:rPr>
      </w:pPr>
      <w:r w:rsidRPr="00AB3B41">
        <w:rPr>
          <w:rFonts w:ascii="Cambria" w:hAnsi="Cambria"/>
          <w:sz w:val="20"/>
          <w:szCs w:val="20"/>
        </w:rPr>
        <w:t>06-330 Chorzele</w:t>
      </w:r>
    </w:p>
    <w:p w14:paraId="0B4317D5" w14:textId="77777777" w:rsidR="00AB3B41" w:rsidRPr="00AB3B41" w:rsidRDefault="00AB3B41" w:rsidP="001017DF">
      <w:pPr>
        <w:framePr w:w="9562" w:h="5911" w:hRule="exact" w:wrap="none" w:vAnchor="page" w:hAnchor="page" w:x="1395" w:y="1135"/>
        <w:ind w:firstLine="708"/>
        <w:rPr>
          <w:rFonts w:ascii="Cambria" w:hAnsi="Cambria"/>
          <w:sz w:val="20"/>
          <w:szCs w:val="20"/>
        </w:rPr>
      </w:pPr>
      <w:r w:rsidRPr="00AB3B41">
        <w:rPr>
          <w:rFonts w:ascii="Cambria" w:hAnsi="Cambria"/>
          <w:sz w:val="20"/>
          <w:szCs w:val="20"/>
        </w:rPr>
        <w:t>NIP 761-15-04-561</w:t>
      </w:r>
    </w:p>
    <w:p w14:paraId="27F5FB21" w14:textId="77777777" w:rsidR="00FA13A0" w:rsidRDefault="00FA13A0" w:rsidP="001017DF">
      <w:pPr>
        <w:pStyle w:val="Teksttreci30"/>
        <w:framePr w:w="9562" w:h="5911" w:hRule="exact" w:wrap="none" w:vAnchor="page" w:hAnchor="page" w:x="1395" w:y="1135"/>
        <w:shd w:val="clear" w:color="auto" w:fill="auto"/>
        <w:tabs>
          <w:tab w:val="left" w:leader="dot" w:pos="2287"/>
        </w:tabs>
        <w:spacing w:after="0" w:line="269" w:lineRule="exact"/>
        <w:ind w:firstLine="0"/>
        <w:jc w:val="both"/>
      </w:pPr>
    </w:p>
    <w:p w14:paraId="22AFF609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10"/>
        </w:numPr>
        <w:shd w:val="clear" w:color="auto" w:fill="auto"/>
        <w:tabs>
          <w:tab w:val="left" w:pos="364"/>
        </w:tabs>
        <w:spacing w:before="0" w:after="0" w:line="269" w:lineRule="exact"/>
      </w:pPr>
      <w:r>
        <w:t>Za</w:t>
      </w:r>
      <w:r w:rsidR="002236AB">
        <w:t xml:space="preserve">płata ceny nastąpi po dostarczeniu </w:t>
      </w:r>
      <w:r>
        <w:t xml:space="preserve"> przez Kupującego faktury </w:t>
      </w:r>
      <w:r>
        <w:rPr>
          <w:lang w:val="en-US" w:eastAsia="en-US" w:bidi="en-US"/>
        </w:rPr>
        <w:t xml:space="preserve">VAT, </w:t>
      </w:r>
      <w:r>
        <w:t>przelewem na konto bankowe Sprzedającego wskazane w fakturze.</w:t>
      </w:r>
    </w:p>
    <w:p w14:paraId="537E70F7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10"/>
        </w:numPr>
        <w:shd w:val="clear" w:color="auto" w:fill="auto"/>
        <w:tabs>
          <w:tab w:val="left" w:pos="364"/>
        </w:tabs>
        <w:spacing w:before="0" w:after="0" w:line="269" w:lineRule="exact"/>
      </w:pPr>
      <w:r>
        <w:t>Kupujący dokona zapłaty po dokonaniu od</w:t>
      </w:r>
      <w:r w:rsidR="00905057">
        <w:t>bioru Samochodu w terminie do 14</w:t>
      </w:r>
      <w:r>
        <w:t xml:space="preserve"> dni od daty otrzymania prawidłowo wystawionej faktury na Samochód.</w:t>
      </w:r>
    </w:p>
    <w:p w14:paraId="34C08853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10"/>
        </w:numPr>
        <w:shd w:val="clear" w:color="auto" w:fill="auto"/>
        <w:tabs>
          <w:tab w:val="left" w:pos="364"/>
        </w:tabs>
        <w:spacing w:before="0" w:after="415" w:line="269" w:lineRule="exact"/>
      </w:pPr>
      <w:r>
        <w:t>Za datę zapłaty strony przyjmują datę obciążenia rachunku Kupującego.</w:t>
      </w:r>
    </w:p>
    <w:p w14:paraId="593AB4C3" w14:textId="77777777" w:rsidR="002140B8" w:rsidRDefault="002648CD" w:rsidP="001017DF">
      <w:pPr>
        <w:pStyle w:val="Nagwek20"/>
        <w:framePr w:w="9562" w:h="5911" w:hRule="exact" w:wrap="none" w:vAnchor="page" w:hAnchor="page" w:x="1395" w:y="1135"/>
        <w:shd w:val="clear" w:color="auto" w:fill="auto"/>
        <w:spacing w:before="0" w:after="69" w:line="200" w:lineRule="exact"/>
        <w:jc w:val="center"/>
      </w:pPr>
      <w:bookmarkStart w:id="2" w:name="bookmark4"/>
      <w:r>
        <w:t>§ 4</w:t>
      </w:r>
      <w:bookmarkEnd w:id="2"/>
    </w:p>
    <w:p w14:paraId="3C358A29" w14:textId="77777777" w:rsidR="001017DF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69" w:lineRule="exact"/>
        <w:ind w:left="420" w:firstLine="0"/>
      </w:pPr>
      <w:r>
        <w:t xml:space="preserve">Odpowiedzialność z tytułu gwarancji jakości obejmuje zarówno wady powstałe z </w:t>
      </w:r>
      <w:r w:rsidR="004D7FA9">
        <w:t>przyczyn tkwiących w k</w:t>
      </w:r>
      <w:r w:rsidR="002236AB">
        <w:t xml:space="preserve">oparko ładowarce </w:t>
      </w:r>
      <w:r>
        <w:t xml:space="preserve"> w chwili dokonania odbioru przez Kupującego jak i wszel</w:t>
      </w:r>
      <w:r w:rsidR="004D7FA9">
        <w:t>kie inne wady fizyczne k</w:t>
      </w:r>
      <w:r w:rsidR="002236AB">
        <w:t xml:space="preserve">oparko ładowarki </w:t>
      </w:r>
      <w:r>
        <w:t xml:space="preserve"> powstałe po ich odbiorze, pod warunkiem, że wady te ujawnią się w ciągu terminu obowiązywania gwarancji</w:t>
      </w:r>
    </w:p>
    <w:p w14:paraId="6D022141" w14:textId="77777777" w:rsidR="001017DF" w:rsidRDefault="001017DF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69" w:lineRule="exact"/>
        <w:ind w:left="420" w:firstLine="6"/>
      </w:pPr>
      <w:r>
        <w:t xml:space="preserve">Sprzedający zobowiązuje się usunąć wady zgłoszone przez Kupującego w terminie …………dni od dnia zgłoszenia.  </w:t>
      </w:r>
    </w:p>
    <w:p w14:paraId="05C2BD11" w14:textId="77777777" w:rsidR="001017DF" w:rsidRDefault="001017DF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</w:p>
    <w:p w14:paraId="1ADBF1CC" w14:textId="77777777" w:rsidR="002327CA" w:rsidRDefault="002327CA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</w:p>
    <w:p w14:paraId="02D7D091" w14:textId="77777777" w:rsidR="002327CA" w:rsidRDefault="002327CA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</w:p>
    <w:p w14:paraId="2C68F9A8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  <w:r>
        <w:t xml:space="preserve">W przypadku uznania przez Sprzedającego, że dokonanie naprawy nie jest możliwe na miejscu z przyczyn technicznych, Sprzedający zobowiązany </w:t>
      </w:r>
      <w:r>
        <w:rPr>
          <w:lang w:val="en-US" w:eastAsia="en-US" w:bidi="en-US"/>
        </w:rPr>
        <w:t xml:space="preserve">jest </w:t>
      </w:r>
      <w:r>
        <w:t>zapewnić transport na własny koszt i ryzyko do punktu serwisowego.</w:t>
      </w:r>
    </w:p>
    <w:p w14:paraId="523E779A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  <w:r>
        <w:t>W ramach gwarancji, Sprzedający zapewni bezpłatny serwis Samochodu w autoryzowanym serwisie.</w:t>
      </w:r>
    </w:p>
    <w:p w14:paraId="417F2A0F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35" w:lineRule="exact"/>
        <w:ind w:left="420" w:hanging="420"/>
      </w:pPr>
      <w:r>
        <w:t>Sprzedający na zlecenie Kupującego zapewni odpłatny serwis pogwarancyjny przez okres 5 lat po ustaniu rękojmi.</w:t>
      </w:r>
    </w:p>
    <w:p w14:paraId="467D567E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0" w:line="235" w:lineRule="exact"/>
        <w:ind w:left="420" w:hanging="420"/>
      </w:pPr>
      <w:r>
        <w:t>W dostarczonych kartach gwarancyjnych warunki gwarancji, w tym okres gwarancji czas usunięcia wady,</w:t>
      </w:r>
    </w:p>
    <w:p w14:paraId="516BFFD5" w14:textId="77777777" w:rsidR="002140B8" w:rsidRDefault="002648CD" w:rsidP="001017DF">
      <w:pPr>
        <w:pStyle w:val="Teksttreci20"/>
        <w:framePr w:w="9562" w:h="5911" w:hRule="exact" w:wrap="none" w:vAnchor="page" w:hAnchor="page" w:x="1395" w:y="1135"/>
        <w:shd w:val="clear" w:color="auto" w:fill="auto"/>
        <w:spacing w:before="0" w:after="0" w:line="235" w:lineRule="exact"/>
        <w:ind w:left="420" w:firstLine="0"/>
      </w:pPr>
      <w:r>
        <w:t>nie mogą być dłuższe niż 14 dni.</w:t>
      </w:r>
    </w:p>
    <w:p w14:paraId="374262F9" w14:textId="77777777" w:rsidR="002140B8" w:rsidRDefault="002648CD">
      <w:pPr>
        <w:pStyle w:val="Teksttreci30"/>
        <w:framePr w:w="9562" w:h="8070" w:hRule="exact" w:wrap="none" w:vAnchor="page" w:hAnchor="page" w:x="1395" w:y="7048"/>
        <w:shd w:val="clear" w:color="auto" w:fill="auto"/>
        <w:spacing w:after="0" w:line="269" w:lineRule="exact"/>
        <w:ind w:firstLine="0"/>
        <w:jc w:val="center"/>
      </w:pPr>
      <w:r>
        <w:t>§ 5</w:t>
      </w:r>
    </w:p>
    <w:p w14:paraId="08DBC712" w14:textId="77777777" w:rsidR="002140B8" w:rsidRDefault="002648CD">
      <w:pPr>
        <w:pStyle w:val="Teksttreci20"/>
        <w:framePr w:w="9562" w:h="8070" w:hRule="exact" w:wrap="none" w:vAnchor="page" w:hAnchor="page" w:x="1395" w:y="7048"/>
        <w:numPr>
          <w:ilvl w:val="0"/>
          <w:numId w:val="5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  <w:r>
        <w:t>W przypadku niewykonania lub nienależytego wykonania umowy przez Sprzedającego Kupujący może naliczyć karę umowną w następujących przypadkach i wysokościach:</w:t>
      </w:r>
    </w:p>
    <w:p w14:paraId="7270C47E" w14:textId="77777777" w:rsidR="002140B8" w:rsidRDefault="002648CD">
      <w:pPr>
        <w:pStyle w:val="Teksttreci20"/>
        <w:framePr w:w="9562" w:h="8070" w:hRule="exact" w:wrap="none" w:vAnchor="page" w:hAnchor="page" w:x="1395" w:y="7048"/>
        <w:numPr>
          <w:ilvl w:val="0"/>
          <w:numId w:val="6"/>
        </w:numPr>
        <w:shd w:val="clear" w:color="auto" w:fill="auto"/>
        <w:tabs>
          <w:tab w:val="left" w:pos="1117"/>
        </w:tabs>
        <w:spacing w:before="0" w:after="0" w:line="269" w:lineRule="exact"/>
        <w:ind w:left="760" w:firstLine="0"/>
      </w:pPr>
      <w:r>
        <w:t>za zwłokę w przekazaniu przedmiotu umowy w wysokości 0,05 % ceny za każdy dzień opóźnienia,</w:t>
      </w:r>
    </w:p>
    <w:p w14:paraId="6B2F167F" w14:textId="77777777" w:rsidR="002140B8" w:rsidRDefault="002648CD">
      <w:pPr>
        <w:pStyle w:val="Teksttreci20"/>
        <w:framePr w:w="9562" w:h="8070" w:hRule="exact" w:wrap="none" w:vAnchor="page" w:hAnchor="page" w:x="1395" w:y="7048"/>
        <w:numPr>
          <w:ilvl w:val="0"/>
          <w:numId w:val="6"/>
        </w:numPr>
        <w:shd w:val="clear" w:color="auto" w:fill="auto"/>
        <w:tabs>
          <w:tab w:val="left" w:pos="1117"/>
        </w:tabs>
        <w:spacing w:before="0" w:after="0" w:line="269" w:lineRule="exact"/>
        <w:ind w:left="1120" w:hanging="360"/>
        <w:jc w:val="left"/>
      </w:pPr>
      <w:r>
        <w:t>za zwłokę w usunięciu wad stwierdzonych przy odbiorze lub w okresie gwarancji w wysokości 0,2 % ceny za każdy dzień zwłoki licząc od dnia wyznaczonego na usunięcie wad.</w:t>
      </w:r>
    </w:p>
    <w:p w14:paraId="087F08BE" w14:textId="77777777" w:rsidR="002140B8" w:rsidRDefault="002648CD">
      <w:pPr>
        <w:pStyle w:val="Teksttreci20"/>
        <w:framePr w:w="9562" w:h="8070" w:hRule="exact" w:wrap="none" w:vAnchor="page" w:hAnchor="page" w:x="1395" w:y="7048"/>
        <w:numPr>
          <w:ilvl w:val="0"/>
          <w:numId w:val="6"/>
        </w:numPr>
        <w:shd w:val="clear" w:color="auto" w:fill="auto"/>
        <w:tabs>
          <w:tab w:val="left" w:pos="1117"/>
        </w:tabs>
        <w:spacing w:before="0" w:after="64" w:line="274" w:lineRule="exact"/>
        <w:ind w:left="1120" w:hanging="360"/>
        <w:jc w:val="left"/>
      </w:pPr>
      <w:r>
        <w:t>za odstąpienie od umowy przez jedną ze Stron z przyczyn leżących po stronie Sprzedającego w wysokości 10 % ceny.</w:t>
      </w:r>
    </w:p>
    <w:p w14:paraId="0C7F0538" w14:textId="77777777" w:rsidR="002140B8" w:rsidRDefault="002648CD">
      <w:pPr>
        <w:pStyle w:val="Teksttreci20"/>
        <w:framePr w:w="9562" w:h="8070" w:hRule="exact" w:wrap="none" w:vAnchor="page" w:hAnchor="page" w:x="1395" w:y="7048"/>
        <w:numPr>
          <w:ilvl w:val="0"/>
          <w:numId w:val="5"/>
        </w:numPr>
        <w:shd w:val="clear" w:color="auto" w:fill="auto"/>
        <w:tabs>
          <w:tab w:val="left" w:pos="364"/>
        </w:tabs>
        <w:spacing w:before="0" w:after="60" w:line="269" w:lineRule="exact"/>
        <w:ind w:left="420" w:hanging="420"/>
      </w:pPr>
      <w:r>
        <w:t>Ustala się górny limit kar umownych na poziomie do 20% wynagrodzenia brutto określonego w § 3 ust. 1 umowy.</w:t>
      </w:r>
    </w:p>
    <w:p w14:paraId="7FF7DE8D" w14:textId="77777777" w:rsidR="002140B8" w:rsidRDefault="002648CD" w:rsidP="001D2D72">
      <w:pPr>
        <w:pStyle w:val="Teksttreci20"/>
        <w:framePr w:w="9562" w:h="8070" w:hRule="exact" w:wrap="none" w:vAnchor="page" w:hAnchor="page" w:x="1395" w:y="7048"/>
        <w:numPr>
          <w:ilvl w:val="0"/>
          <w:numId w:val="5"/>
        </w:numPr>
        <w:shd w:val="clear" w:color="auto" w:fill="auto"/>
        <w:tabs>
          <w:tab w:val="left" w:pos="364"/>
        </w:tabs>
        <w:spacing w:before="0" w:after="60" w:line="269" w:lineRule="exact"/>
        <w:ind w:left="420" w:hanging="420"/>
      </w:pPr>
      <w:r>
        <w:t>O nałożeniu kary umownej, jej wysokości i podstawie jej nałożenia Kupujący będzie informował Sprzedającego pisemnie w terminie 14 dni od zaistnienia zdarzenia stanowiącego podstawę nałożenia kary.</w:t>
      </w:r>
    </w:p>
    <w:p w14:paraId="6321C3AD" w14:textId="77777777" w:rsidR="002140B8" w:rsidRDefault="002648CD" w:rsidP="001D2D72">
      <w:pPr>
        <w:pStyle w:val="Teksttreci20"/>
        <w:framePr w:w="9562" w:h="8070" w:hRule="exact" w:wrap="none" w:vAnchor="page" w:hAnchor="page" w:x="1395" w:y="7048"/>
        <w:numPr>
          <w:ilvl w:val="0"/>
          <w:numId w:val="5"/>
        </w:numPr>
        <w:shd w:val="clear" w:color="auto" w:fill="auto"/>
        <w:tabs>
          <w:tab w:val="left" w:pos="364"/>
        </w:tabs>
        <w:spacing w:before="0" w:after="60" w:line="269" w:lineRule="exact"/>
        <w:ind w:left="420" w:hanging="420"/>
      </w:pPr>
      <w:r>
        <w:t>Kupujący zastrzega sobie prawo dochodzenia odszkodowania uzupełniającego na zasadach ogólnych Kodeksu Cywilnego, jeżeli wartość powstałej szkody przekroczy wysokość kary umownej.</w:t>
      </w:r>
    </w:p>
    <w:p w14:paraId="215CB8D0" w14:textId="77777777" w:rsidR="002140B8" w:rsidRDefault="002648CD">
      <w:pPr>
        <w:pStyle w:val="Teksttreci30"/>
        <w:framePr w:w="9562" w:h="8070" w:hRule="exact" w:wrap="none" w:vAnchor="page" w:hAnchor="page" w:x="1395" w:y="7048"/>
        <w:shd w:val="clear" w:color="auto" w:fill="auto"/>
        <w:spacing w:after="0" w:line="269" w:lineRule="exact"/>
        <w:ind w:firstLine="0"/>
        <w:jc w:val="center"/>
      </w:pPr>
      <w:r>
        <w:t>§ 6</w:t>
      </w:r>
    </w:p>
    <w:p w14:paraId="7D2ACBCA" w14:textId="77777777" w:rsidR="002140B8" w:rsidRDefault="002648CD">
      <w:pPr>
        <w:pStyle w:val="Teksttreci20"/>
        <w:framePr w:w="9562" w:h="8070" w:hRule="exact" w:wrap="none" w:vAnchor="page" w:hAnchor="page" w:x="1395" w:y="7048"/>
        <w:shd w:val="clear" w:color="auto" w:fill="auto"/>
        <w:spacing w:before="0" w:after="0" w:line="269" w:lineRule="exact"/>
        <w:ind w:left="420" w:hanging="420"/>
      </w:pPr>
      <w:r>
        <w:t>Kupującemu przysługuje prawo odstąpienia od umowy w razie zaistnienia istotnej zmiany okoliczności</w:t>
      </w:r>
    </w:p>
    <w:p w14:paraId="6DD9087B" w14:textId="77777777" w:rsidR="002140B8" w:rsidRDefault="002648CD">
      <w:pPr>
        <w:pStyle w:val="Teksttreci20"/>
        <w:framePr w:w="9562" w:h="8070" w:hRule="exact" w:wrap="none" w:vAnchor="page" w:hAnchor="page" w:x="1395" w:y="7048"/>
        <w:shd w:val="clear" w:color="auto" w:fill="auto"/>
        <w:spacing w:before="0" w:after="0" w:line="269" w:lineRule="exact"/>
        <w:ind w:left="420" w:hanging="420"/>
      </w:pPr>
      <w:r>
        <w:t>powodującej, że wykonanie umowy nie leży w interesie publicznym, czego nie można było przewidzieć w</w:t>
      </w:r>
    </w:p>
    <w:p w14:paraId="3A273984" w14:textId="77777777" w:rsidR="002140B8" w:rsidRDefault="002648CD">
      <w:pPr>
        <w:pStyle w:val="Teksttreci20"/>
        <w:framePr w:w="9562" w:h="8070" w:hRule="exact" w:wrap="none" w:vAnchor="page" w:hAnchor="page" w:x="1395" w:y="7048"/>
        <w:shd w:val="clear" w:color="auto" w:fill="auto"/>
        <w:spacing w:before="0" w:after="180" w:line="269" w:lineRule="exact"/>
        <w:ind w:left="420" w:hanging="420"/>
      </w:pPr>
      <w:r>
        <w:t>chwili zawarcia umowy (</w:t>
      </w:r>
      <w:r w:rsidR="00F13293">
        <w:t xml:space="preserve">Art. 456 ust. 1 pkt. 1 </w:t>
      </w:r>
      <w:r>
        <w:t>Ustawy Prawo Zamówień Publicznych).</w:t>
      </w:r>
    </w:p>
    <w:p w14:paraId="0DD646E9" w14:textId="77777777" w:rsidR="002140B8" w:rsidRDefault="002648CD">
      <w:pPr>
        <w:pStyle w:val="Teksttreci30"/>
        <w:framePr w:w="9562" w:h="8070" w:hRule="exact" w:wrap="none" w:vAnchor="page" w:hAnchor="page" w:x="1395" w:y="7048"/>
        <w:shd w:val="clear" w:color="auto" w:fill="auto"/>
        <w:spacing w:after="0" w:line="269" w:lineRule="exact"/>
        <w:ind w:firstLine="0"/>
        <w:jc w:val="center"/>
      </w:pPr>
      <w:r>
        <w:t>§ 7</w:t>
      </w:r>
    </w:p>
    <w:p w14:paraId="706B16D5" w14:textId="77777777" w:rsidR="002140B8" w:rsidRDefault="002648CD">
      <w:pPr>
        <w:pStyle w:val="Teksttreci20"/>
        <w:framePr w:w="9562" w:h="8070" w:hRule="exact" w:wrap="none" w:vAnchor="page" w:hAnchor="page" w:x="1395" w:y="7048"/>
        <w:shd w:val="clear" w:color="auto" w:fill="auto"/>
        <w:spacing w:before="0" w:after="0" w:line="269" w:lineRule="exact"/>
        <w:ind w:left="420" w:hanging="420"/>
      </w:pPr>
      <w:r>
        <w:t>Właściwym do rozpoznania sporów wynikłych na tle realizacji niniejszej umowy jest sąd powszechny właściwy</w:t>
      </w:r>
    </w:p>
    <w:p w14:paraId="5757E070" w14:textId="77777777" w:rsidR="002140B8" w:rsidRDefault="002648CD">
      <w:pPr>
        <w:pStyle w:val="Teksttreci20"/>
        <w:framePr w:w="9562" w:h="8070" w:hRule="exact" w:wrap="none" w:vAnchor="page" w:hAnchor="page" w:x="1395" w:y="7048"/>
        <w:shd w:val="clear" w:color="auto" w:fill="auto"/>
        <w:spacing w:before="0" w:after="0" w:line="269" w:lineRule="exact"/>
        <w:ind w:left="420" w:hanging="420"/>
      </w:pPr>
      <w:r>
        <w:t>dla siedziby Kupującego.</w:t>
      </w:r>
    </w:p>
    <w:p w14:paraId="614A1AA7" w14:textId="77777777" w:rsidR="002140B8" w:rsidRDefault="002648CD">
      <w:pPr>
        <w:pStyle w:val="Teksttreci30"/>
        <w:framePr w:w="9562" w:h="8070" w:hRule="exact" w:wrap="none" w:vAnchor="page" w:hAnchor="page" w:x="1395" w:y="7048"/>
        <w:shd w:val="clear" w:color="auto" w:fill="auto"/>
        <w:spacing w:after="0" w:line="269" w:lineRule="exact"/>
        <w:ind w:firstLine="0"/>
        <w:jc w:val="center"/>
      </w:pPr>
      <w:r>
        <w:t>§ 8</w:t>
      </w:r>
    </w:p>
    <w:p w14:paraId="72ED5D12" w14:textId="77777777" w:rsidR="002140B8" w:rsidRDefault="002648CD">
      <w:pPr>
        <w:pStyle w:val="Teksttreci20"/>
        <w:framePr w:w="9562" w:h="8070" w:hRule="exact" w:wrap="none" w:vAnchor="page" w:hAnchor="page" w:x="1395" w:y="7048"/>
        <w:numPr>
          <w:ilvl w:val="0"/>
          <w:numId w:val="8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  <w:r>
        <w:t xml:space="preserve">W sprawach nieuregulowanych niniejszą umową obowiązują przepisy Kodeksu Cywilnego i </w:t>
      </w:r>
      <w:r w:rsidR="00F13293">
        <w:t xml:space="preserve">Ustawy z dnia 11 wrzenia 2019 r. Prawo zamówień publicznych </w:t>
      </w:r>
      <w:proofErr w:type="spellStart"/>
      <w:r w:rsidR="00F13293">
        <w:t>t.j</w:t>
      </w:r>
      <w:proofErr w:type="spellEnd"/>
      <w:r w:rsidR="00F13293">
        <w:t>. Dz.U. 2023, poz. 1605, ze zm.</w:t>
      </w:r>
    </w:p>
    <w:p w14:paraId="171864AB" w14:textId="77777777" w:rsidR="002140B8" w:rsidRDefault="002648CD">
      <w:pPr>
        <w:pStyle w:val="Teksttreci20"/>
        <w:framePr w:w="9562" w:h="8070" w:hRule="exact" w:wrap="none" w:vAnchor="page" w:hAnchor="page" w:x="1395" w:y="7048"/>
        <w:numPr>
          <w:ilvl w:val="0"/>
          <w:numId w:val="8"/>
        </w:numPr>
        <w:shd w:val="clear" w:color="auto" w:fill="auto"/>
        <w:tabs>
          <w:tab w:val="left" w:pos="364"/>
        </w:tabs>
        <w:spacing w:before="0" w:after="0" w:line="269" w:lineRule="exact"/>
        <w:ind w:left="420" w:hanging="420"/>
      </w:pPr>
      <w:r>
        <w:t>Integralne części niniejszej umowy stanowią:</w:t>
      </w:r>
    </w:p>
    <w:p w14:paraId="1DDAA19B" w14:textId="77777777" w:rsidR="002140B8" w:rsidRDefault="002648CD">
      <w:pPr>
        <w:pStyle w:val="Teksttreci20"/>
        <w:framePr w:w="9562" w:h="8070" w:hRule="exact" w:wrap="none" w:vAnchor="page" w:hAnchor="page" w:x="1395" w:y="7048"/>
        <w:shd w:val="clear" w:color="auto" w:fill="auto"/>
        <w:spacing w:before="0" w:after="0" w:line="269" w:lineRule="exact"/>
        <w:ind w:left="1260" w:firstLine="0"/>
        <w:jc w:val="left"/>
      </w:pPr>
      <w:r>
        <w:t>a) oferta Sprzedającego,</w:t>
      </w:r>
    </w:p>
    <w:p w14:paraId="67767499" w14:textId="77777777" w:rsidR="002140B8" w:rsidRDefault="002140B8">
      <w:pPr>
        <w:rPr>
          <w:sz w:val="2"/>
          <w:szCs w:val="2"/>
        </w:rPr>
        <w:sectPr w:rsidR="002140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6401C0" w14:textId="77777777" w:rsidR="002140B8" w:rsidRDefault="00BB02EA">
      <w:pPr>
        <w:pStyle w:val="Teksttreci20"/>
        <w:framePr w:w="9466" w:h="1616" w:hRule="exact" w:wrap="none" w:vAnchor="page" w:hAnchor="page" w:x="1443" w:y="1392"/>
        <w:shd w:val="clear" w:color="auto" w:fill="auto"/>
        <w:spacing w:before="0" w:after="263" w:line="200" w:lineRule="exact"/>
        <w:ind w:left="1260" w:firstLine="0"/>
        <w:jc w:val="left"/>
      </w:pPr>
      <w:r>
        <w:lastRenderedPageBreak/>
        <w:t xml:space="preserve">b) opis przedmiotu zamówienia </w:t>
      </w:r>
    </w:p>
    <w:p w14:paraId="05A3F95F" w14:textId="77777777" w:rsidR="002140B8" w:rsidRDefault="002648CD">
      <w:pPr>
        <w:pStyle w:val="Nagwek10"/>
        <w:framePr w:w="9466" w:h="1616" w:hRule="exact" w:wrap="none" w:vAnchor="page" w:hAnchor="page" w:x="1443" w:y="1392"/>
        <w:shd w:val="clear" w:color="auto" w:fill="auto"/>
        <w:spacing w:before="0"/>
        <w:ind w:left="40"/>
      </w:pPr>
      <w:bookmarkStart w:id="3" w:name="bookmark5"/>
      <w:r>
        <w:t>§ 9</w:t>
      </w:r>
      <w:bookmarkEnd w:id="3"/>
    </w:p>
    <w:p w14:paraId="7EA26416" w14:textId="77777777" w:rsidR="002140B8" w:rsidRDefault="002648CD">
      <w:pPr>
        <w:pStyle w:val="Teksttreci20"/>
        <w:framePr w:w="9466" w:h="1616" w:hRule="exact" w:wrap="none" w:vAnchor="page" w:hAnchor="page" w:x="1443" w:y="1392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0" w:line="269" w:lineRule="exact"/>
        <w:ind w:left="380" w:hanging="380"/>
        <w:jc w:val="left"/>
      </w:pPr>
      <w:r>
        <w:t>Umowa n</w:t>
      </w:r>
      <w:r w:rsidR="00905057">
        <w:t>iniejsza sporządzona została w 2</w:t>
      </w:r>
      <w:r w:rsidR="00F13293">
        <w:t xml:space="preserve"> </w:t>
      </w:r>
      <w:r w:rsidR="00905057">
        <w:t>jednobrzmiących egzemplarzach: 1</w:t>
      </w:r>
      <w:r>
        <w:t xml:space="preserve"> egz. dla Kupującego ,1 egz. dla </w:t>
      </w:r>
      <w:r w:rsidR="000879A4">
        <w:t>Sprzedającego</w:t>
      </w:r>
      <w:r>
        <w:t>.</w:t>
      </w:r>
    </w:p>
    <w:p w14:paraId="36E69123" w14:textId="77777777" w:rsidR="002140B8" w:rsidRDefault="002648CD">
      <w:pPr>
        <w:pStyle w:val="Teksttreci20"/>
        <w:framePr w:w="9466" w:h="1616" w:hRule="exact" w:wrap="none" w:vAnchor="page" w:hAnchor="page" w:x="1443" w:y="1392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0" w:line="269" w:lineRule="exact"/>
        <w:ind w:firstLine="0"/>
      </w:pPr>
      <w:r>
        <w:t>Wszelkie zmiany niniejszej umowy dla swej ważności wymagają formy pisemnej.</w:t>
      </w:r>
    </w:p>
    <w:p w14:paraId="465AA9FB" w14:textId="77777777" w:rsidR="002140B8" w:rsidRDefault="002648CD">
      <w:pPr>
        <w:pStyle w:val="Teksttreci30"/>
        <w:framePr w:wrap="none" w:vAnchor="page" w:hAnchor="page" w:x="2922" w:y="3748"/>
        <w:shd w:val="clear" w:color="auto" w:fill="auto"/>
        <w:spacing w:after="0" w:line="200" w:lineRule="exact"/>
        <w:ind w:firstLine="0"/>
      </w:pPr>
      <w:r>
        <w:t>KUPUJĄCY</w:t>
      </w:r>
    </w:p>
    <w:p w14:paraId="1F37D9DA" w14:textId="77777777" w:rsidR="002140B8" w:rsidRDefault="002648CD">
      <w:pPr>
        <w:pStyle w:val="Nagwek20"/>
        <w:framePr w:wrap="none" w:vAnchor="page" w:hAnchor="page" w:x="1443" w:y="3748"/>
        <w:shd w:val="clear" w:color="auto" w:fill="auto"/>
        <w:spacing w:before="0" w:line="200" w:lineRule="exact"/>
        <w:ind w:left="7277"/>
      </w:pPr>
      <w:bookmarkStart w:id="4" w:name="bookmark6"/>
      <w:r>
        <w:t>SPRZEDAJĄCY</w:t>
      </w:r>
      <w:bookmarkEnd w:id="4"/>
    </w:p>
    <w:p w14:paraId="3CAD479A" w14:textId="77777777" w:rsidR="002140B8" w:rsidRDefault="002140B8">
      <w:pPr>
        <w:rPr>
          <w:sz w:val="2"/>
          <w:szCs w:val="2"/>
        </w:rPr>
      </w:pPr>
    </w:p>
    <w:sectPr w:rsidR="002140B8" w:rsidSect="007E1E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12C10" w14:textId="77777777" w:rsidR="007A4B55" w:rsidRDefault="007A4B55">
      <w:r>
        <w:separator/>
      </w:r>
    </w:p>
  </w:endnote>
  <w:endnote w:type="continuationSeparator" w:id="0">
    <w:p w14:paraId="2D25261F" w14:textId="77777777" w:rsidR="007A4B55" w:rsidRDefault="007A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CF3E5" w14:textId="77777777" w:rsidR="007A4B55" w:rsidRDefault="007A4B55"/>
  </w:footnote>
  <w:footnote w:type="continuationSeparator" w:id="0">
    <w:p w14:paraId="40D0A05A" w14:textId="77777777" w:rsidR="007A4B55" w:rsidRDefault="007A4B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E53"/>
    <w:multiLevelType w:val="multilevel"/>
    <w:tmpl w:val="7E62F1B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85F35"/>
    <w:multiLevelType w:val="multilevel"/>
    <w:tmpl w:val="5BF8A11E"/>
    <w:lvl w:ilvl="0">
      <w:start w:val="2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AC7EE9"/>
    <w:multiLevelType w:val="multilevel"/>
    <w:tmpl w:val="E9C0F0E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0B4155"/>
    <w:multiLevelType w:val="multilevel"/>
    <w:tmpl w:val="56E27E5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0B109B"/>
    <w:multiLevelType w:val="multilevel"/>
    <w:tmpl w:val="7D78FC9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795C4F"/>
    <w:multiLevelType w:val="multilevel"/>
    <w:tmpl w:val="FEAA75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9341F4"/>
    <w:multiLevelType w:val="hybridMultilevel"/>
    <w:tmpl w:val="81F2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A470C"/>
    <w:multiLevelType w:val="hybridMultilevel"/>
    <w:tmpl w:val="E4681BEA"/>
    <w:lvl w:ilvl="0" w:tplc="E7B6E4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66AE8"/>
    <w:multiLevelType w:val="hybridMultilevel"/>
    <w:tmpl w:val="3D2C1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644A7"/>
    <w:multiLevelType w:val="multilevel"/>
    <w:tmpl w:val="032E63C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6E2581"/>
    <w:multiLevelType w:val="multilevel"/>
    <w:tmpl w:val="181E93F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D97F28"/>
    <w:multiLevelType w:val="multilevel"/>
    <w:tmpl w:val="573AD842"/>
    <w:lvl w:ilvl="0">
      <w:start w:val="3"/>
      <w:numFmt w:val="decimal"/>
      <w:lvlText w:val="%1."/>
      <w:lvlJc w:val="left"/>
      <w:pPr>
        <w:ind w:left="0" w:firstLine="0"/>
      </w:pPr>
      <w:rPr>
        <w:rFonts w:ascii="Cambria" w:eastAsia="Cambria" w:hAnsi="Cambria" w:cs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3746CDB"/>
    <w:multiLevelType w:val="multilevel"/>
    <w:tmpl w:val="D478AC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4836851">
    <w:abstractNumId w:val="3"/>
  </w:num>
  <w:num w:numId="2" w16cid:durableId="429009674">
    <w:abstractNumId w:val="4"/>
  </w:num>
  <w:num w:numId="3" w16cid:durableId="109446608">
    <w:abstractNumId w:val="12"/>
  </w:num>
  <w:num w:numId="4" w16cid:durableId="1787701055">
    <w:abstractNumId w:val="0"/>
  </w:num>
  <w:num w:numId="5" w16cid:durableId="427385234">
    <w:abstractNumId w:val="5"/>
  </w:num>
  <w:num w:numId="6" w16cid:durableId="1410351466">
    <w:abstractNumId w:val="10"/>
  </w:num>
  <w:num w:numId="7" w16cid:durableId="1561205191">
    <w:abstractNumId w:val="1"/>
  </w:num>
  <w:num w:numId="8" w16cid:durableId="67315324">
    <w:abstractNumId w:val="9"/>
  </w:num>
  <w:num w:numId="9" w16cid:durableId="443042483">
    <w:abstractNumId w:val="2"/>
  </w:num>
  <w:num w:numId="10" w16cid:durableId="549390890">
    <w:abstractNumId w:val="11"/>
  </w:num>
  <w:num w:numId="11" w16cid:durableId="1584954715">
    <w:abstractNumId w:val="6"/>
  </w:num>
  <w:num w:numId="12" w16cid:durableId="792675011">
    <w:abstractNumId w:val="8"/>
  </w:num>
  <w:num w:numId="13" w16cid:durableId="1205404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5D47E4D-20B0-48F2-88A4-FE8C1557016B}"/>
  </w:docVars>
  <w:rsids>
    <w:rsidRoot w:val="002140B8"/>
    <w:rsid w:val="00027A22"/>
    <w:rsid w:val="000879A4"/>
    <w:rsid w:val="001017DF"/>
    <w:rsid w:val="001C6BD6"/>
    <w:rsid w:val="001D2D72"/>
    <w:rsid w:val="002140B8"/>
    <w:rsid w:val="002236AB"/>
    <w:rsid w:val="002327CA"/>
    <w:rsid w:val="002465F3"/>
    <w:rsid w:val="002648CD"/>
    <w:rsid w:val="0033785E"/>
    <w:rsid w:val="003E1B80"/>
    <w:rsid w:val="0043115E"/>
    <w:rsid w:val="004A2DE1"/>
    <w:rsid w:val="004D7FA9"/>
    <w:rsid w:val="00640034"/>
    <w:rsid w:val="006B1639"/>
    <w:rsid w:val="0071199A"/>
    <w:rsid w:val="00723524"/>
    <w:rsid w:val="0073618D"/>
    <w:rsid w:val="007A4B55"/>
    <w:rsid w:val="007E1E36"/>
    <w:rsid w:val="008D763F"/>
    <w:rsid w:val="00905057"/>
    <w:rsid w:val="00917DF4"/>
    <w:rsid w:val="009C0FAE"/>
    <w:rsid w:val="009C789C"/>
    <w:rsid w:val="00A873B0"/>
    <w:rsid w:val="00AB3B41"/>
    <w:rsid w:val="00BB02EA"/>
    <w:rsid w:val="00BF5E47"/>
    <w:rsid w:val="00C3473C"/>
    <w:rsid w:val="00CC1599"/>
    <w:rsid w:val="00CC2C10"/>
    <w:rsid w:val="00CC4B76"/>
    <w:rsid w:val="00CE408A"/>
    <w:rsid w:val="00D31CF8"/>
    <w:rsid w:val="00D51A05"/>
    <w:rsid w:val="00DC4FE3"/>
    <w:rsid w:val="00E51881"/>
    <w:rsid w:val="00F01FCF"/>
    <w:rsid w:val="00F13293"/>
    <w:rsid w:val="00FA1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E6CC"/>
  <w15:docId w15:val="{3D410DB7-7618-447E-920C-E2F34957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E3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E1E36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7E1E3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sid w:val="007E1E36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1">
    <w:name w:val="Tekst treści (3)"/>
    <w:basedOn w:val="Teksttreci3"/>
    <w:rsid w:val="007E1E3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7E1E3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sid w:val="007E1E3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7E1E36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Bezpogrubienia">
    <w:name w:val="Tekst treści (3) + Bez pogrubienia"/>
    <w:basedOn w:val="Teksttreci3"/>
    <w:rsid w:val="007E1E3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7E1E36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gweklubstopka0">
    <w:name w:val="Nagłówek lub stopka"/>
    <w:basedOn w:val="Normalny"/>
    <w:link w:val="Nagweklubstopka"/>
    <w:rsid w:val="007E1E36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7E1E36"/>
    <w:pPr>
      <w:shd w:val="clear" w:color="auto" w:fill="FFFFFF"/>
      <w:spacing w:after="540" w:line="0" w:lineRule="atLeast"/>
      <w:ind w:hanging="460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7E1E36"/>
    <w:pPr>
      <w:shd w:val="clear" w:color="auto" w:fill="FFFFFF"/>
      <w:spacing w:before="540" w:after="300" w:line="0" w:lineRule="atLeast"/>
      <w:ind w:hanging="4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7E1E36"/>
    <w:pPr>
      <w:shd w:val="clear" w:color="auto" w:fill="FFFFFF"/>
      <w:spacing w:before="300" w:line="235" w:lineRule="exact"/>
      <w:outlineLvl w:val="1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rsid w:val="007E1E36"/>
    <w:pPr>
      <w:shd w:val="clear" w:color="auto" w:fill="FFFFFF"/>
      <w:spacing w:before="360" w:line="269" w:lineRule="exact"/>
      <w:jc w:val="center"/>
      <w:outlineLvl w:val="0"/>
    </w:pPr>
    <w:rPr>
      <w:rFonts w:ascii="Cambria" w:eastAsia="Cambria" w:hAnsi="Cambria" w:cs="Cambria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B3B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1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1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1CF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CF8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7DF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7D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FC6334-5E31-44D5-8CA2-A09481242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47E4D-20B0-48F2-88A4-FE8C155701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cp:lastModifiedBy>UMiG_Chorzele</cp:lastModifiedBy>
  <cp:revision>5</cp:revision>
  <cp:lastPrinted>2024-11-18T12:44:00Z</cp:lastPrinted>
  <dcterms:created xsi:type="dcterms:W3CDTF">2024-11-13T10:28:00Z</dcterms:created>
  <dcterms:modified xsi:type="dcterms:W3CDTF">2024-11-18T12:45:00Z</dcterms:modified>
</cp:coreProperties>
</file>