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F968" w14:textId="04DB894A" w:rsidR="0055683A" w:rsidRDefault="0055683A" w:rsidP="008A37DB">
      <w:pPr>
        <w:spacing w:after="0" w:line="480" w:lineRule="auto"/>
        <w:ind w:left="3828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 nr 2 do zapytania ofertowego na obsługę bankową Gminy Chorzele i jej jednostek organizacyjnych</w:t>
      </w:r>
    </w:p>
    <w:p w14:paraId="0FE4BD81" w14:textId="2CD9DBD3" w:rsidR="00A14C75" w:rsidRDefault="00A14C75" w:rsidP="008A37DB">
      <w:pPr>
        <w:spacing w:after="0" w:line="480" w:lineRule="auto"/>
        <w:ind w:left="3828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14:paraId="44A56A02" w14:textId="6EA01F7C" w:rsidR="004040FF" w:rsidRPr="004040FF" w:rsidRDefault="00A14C75" w:rsidP="008A37DB">
      <w:pPr>
        <w:spacing w:after="0" w:line="480" w:lineRule="auto"/>
        <w:ind w:left="3828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(miejscowość, data)</w:t>
      </w:r>
    </w:p>
    <w:p w14:paraId="700D00FF" w14:textId="195A9F7E" w:rsidR="004040FF" w:rsidRDefault="004040FF" w:rsidP="004040FF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679F64A2" w14:textId="77777777" w:rsidR="00A14C75" w:rsidRPr="00E33DBB" w:rsidRDefault="00A14C75" w:rsidP="004040FF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C14AF3" w14:textId="2967E17D" w:rsidR="00537DD7" w:rsidRPr="00AA6ECB" w:rsidRDefault="004040FF" w:rsidP="00AA6EC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695B9BD0" w14:textId="037A130D" w:rsidR="00537DD7" w:rsidRDefault="008715AB" w:rsidP="008715AB">
      <w:r>
        <w:t xml:space="preserve">Dotyczy postępowania </w:t>
      </w:r>
      <w:r w:rsidR="00764CB4">
        <w:t>od kwoty 20 000,00 zł netto do</w:t>
      </w:r>
      <w:r>
        <w:t xml:space="preserve"> kwoty 130 000 zł. </w:t>
      </w:r>
      <w:r w:rsidR="00764CB4">
        <w:t>netto</w:t>
      </w:r>
    </w:p>
    <w:p w14:paraId="48204724" w14:textId="486225EF" w:rsidR="008715AB" w:rsidRDefault="008715AB" w:rsidP="008715AB">
      <w:r>
        <w:t>Nazwa postępowania</w:t>
      </w:r>
      <w:r w:rsidR="008A37DB">
        <w:t xml:space="preserve">: </w:t>
      </w:r>
      <w:r w:rsidR="00A14C75">
        <w:t>Obsługa bankowa budżetu Gminy Chorzele oraz jej jednostek organizacyjnych</w:t>
      </w:r>
    </w:p>
    <w:p w14:paraId="66B6E2B6" w14:textId="2158D2C9" w:rsidR="00537DD7" w:rsidRDefault="00537DD7" w:rsidP="00AA6ECB">
      <w:pPr>
        <w:spacing w:after="0" w:line="240" w:lineRule="auto"/>
        <w:jc w:val="center"/>
        <w:rPr>
          <w:rFonts w:ascii="Arial" w:hAnsi="Arial" w:cs="Arial"/>
        </w:rPr>
      </w:pPr>
      <w:r w:rsidRPr="00161025">
        <w:rPr>
          <w:rFonts w:ascii="Arial" w:hAnsi="Arial" w:cs="Arial"/>
        </w:rPr>
        <w:t>OŚWIADCZENIE</w:t>
      </w:r>
    </w:p>
    <w:p w14:paraId="679B2CC1" w14:textId="399B4E3F" w:rsidR="00AA6ECB" w:rsidRPr="00161025" w:rsidRDefault="00AA6ECB" w:rsidP="00AA6EC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 niepodleganiu wykluczeniu</w:t>
      </w:r>
    </w:p>
    <w:p w14:paraId="42DCBDBD" w14:textId="77777777" w:rsidR="00AA6ECB" w:rsidRDefault="00AA6ECB" w:rsidP="00853682">
      <w:pPr>
        <w:ind w:firstLine="708"/>
        <w:jc w:val="both"/>
        <w:rPr>
          <w:rFonts w:ascii="Arial" w:hAnsi="Arial" w:cs="Arial"/>
        </w:rPr>
      </w:pPr>
    </w:p>
    <w:p w14:paraId="05A4600D" w14:textId="63EAD43B" w:rsidR="008715AB" w:rsidRDefault="00537DD7" w:rsidP="00220C5D">
      <w:pPr>
        <w:ind w:firstLine="708"/>
        <w:rPr>
          <w:rFonts w:ascii="Arial" w:hAnsi="Arial" w:cs="Arial"/>
        </w:rPr>
      </w:pPr>
      <w:r w:rsidRPr="00161025">
        <w:rPr>
          <w:rFonts w:ascii="Arial" w:hAnsi="Arial" w:cs="Arial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 U.2022 poz. 835)</w:t>
      </w:r>
    </w:p>
    <w:p w14:paraId="0308DA94" w14:textId="1109E37D" w:rsidR="008715AB" w:rsidRPr="00161025" w:rsidRDefault="00537DD7" w:rsidP="00853682">
      <w:pPr>
        <w:jc w:val="center"/>
        <w:rPr>
          <w:rFonts w:ascii="Arial" w:hAnsi="Arial" w:cs="Arial"/>
        </w:rPr>
      </w:pPr>
      <w:r w:rsidRPr="00161025">
        <w:rPr>
          <w:rFonts w:ascii="Arial" w:hAnsi="Arial" w:cs="Arial"/>
        </w:rPr>
        <w:t>oświadczam,</w:t>
      </w:r>
    </w:p>
    <w:p w14:paraId="3DBCCCE5" w14:textId="38C9E25F" w:rsidR="00713401" w:rsidRDefault="00537DD7" w:rsidP="00220C5D">
      <w:pPr>
        <w:rPr>
          <w:rFonts w:ascii="Arial" w:hAnsi="Arial" w:cs="Arial"/>
        </w:rPr>
      </w:pPr>
      <w:r w:rsidRPr="00161025">
        <w:rPr>
          <w:rFonts w:ascii="Arial" w:hAnsi="Arial" w:cs="Arial"/>
        </w:rPr>
        <w:t>że nie podlegam wykluczeniu z postępowania na podstawie art. 7 ust. 1 pkt 1-3 ustawy z dnia 13 kwietnia 2022 r. o szczególnych rozwiązaniach w zakresie przeciwdziałania wspieraniu agresji na Ukrainę oraz służących ochronie bezpieczeństwa narodowego (Dz. U. poz. 835).</w:t>
      </w:r>
    </w:p>
    <w:p w14:paraId="03F92516" w14:textId="77777777" w:rsidR="00853682" w:rsidRPr="00853682" w:rsidRDefault="00853682" w:rsidP="00220C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Zgodnie z art. 7 ust. 1 ustawy z postępowania o udzielenie zamówienia publicznego lub z konkursu zamawiający wyklucza:</w:t>
      </w:r>
    </w:p>
    <w:p w14:paraId="08106C5A" w14:textId="77777777" w:rsidR="00853682" w:rsidRPr="00853682" w:rsidRDefault="00853682" w:rsidP="00220C5D">
      <w:pPr>
        <w:shd w:val="clear" w:color="auto" w:fill="FFFFFF"/>
        <w:spacing w:after="150" w:line="240" w:lineRule="auto"/>
        <w:ind w:left="709" w:hanging="567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1)    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9196460" w14:textId="77777777" w:rsidR="00853682" w:rsidRPr="00853682" w:rsidRDefault="00853682" w:rsidP="00220C5D">
      <w:pPr>
        <w:shd w:val="clear" w:color="auto" w:fill="FFFFFF"/>
        <w:spacing w:after="150" w:line="240" w:lineRule="auto"/>
        <w:ind w:left="709" w:hanging="567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2)     wykonawcę oraz uczestnika konkursu, którego beneficjentem rzeczywistym w rozumieniu ustawy z 1 marca 2018 r. o przeciwdziałaniu praniu pieniędzy oraz finansowaniu terroryzmu jest osoba wymieniona w wykazach określonych w rozporządzeniu 765/2006 i rozporządzeniu 269/2014 albo wpisana na listę lub będąca takim beneficjentem rzeczywistym od 24 lutego 2022 r., o ile została wpisana na listę na podstawie decyzji w sprawie wpisu na listę rozstrzygającej o zastosowaniu środka, o którym mowa w art. 1 pkt 3;</w:t>
      </w:r>
    </w:p>
    <w:p w14:paraId="1AFB3B1D" w14:textId="4368EDFA" w:rsidR="00537DD7" w:rsidRPr="00853682" w:rsidRDefault="00853682" w:rsidP="00220C5D">
      <w:pPr>
        <w:shd w:val="clear" w:color="auto" w:fill="FFFFFF"/>
        <w:spacing w:after="150" w:line="240" w:lineRule="auto"/>
        <w:ind w:left="709" w:hanging="567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3)     wykonawcę oraz uczestnika konkursu, którego jednostką dominującą w rozumieniu art. 3 ust. 1 pkt 37 ustawy z 29 września 1994 r. o rachunkowości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3.</w:t>
      </w:r>
    </w:p>
    <w:p w14:paraId="0BAEC6F2" w14:textId="6BC1AECD" w:rsidR="00537DD7" w:rsidRDefault="00537DD7" w:rsidP="00537DD7">
      <w:pPr>
        <w:spacing w:after="0" w:line="240" w:lineRule="auto"/>
        <w:ind w:left="5387"/>
        <w:jc w:val="center"/>
      </w:pPr>
      <w:r>
        <w:t>………………………………………………..</w:t>
      </w:r>
    </w:p>
    <w:p w14:paraId="005BDBF2" w14:textId="43F2EA0F" w:rsidR="00537DD7" w:rsidRDefault="00537DD7" w:rsidP="00537DD7">
      <w:pPr>
        <w:spacing w:after="0" w:line="240" w:lineRule="auto"/>
        <w:ind w:left="5387"/>
        <w:jc w:val="center"/>
      </w:pPr>
      <w:r>
        <w:t>Podpis</w:t>
      </w:r>
    </w:p>
    <w:sectPr w:rsidR="00537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A1A6" w14:textId="77777777" w:rsidR="00B670EF" w:rsidRDefault="00B670EF" w:rsidP="00853682">
      <w:pPr>
        <w:spacing w:after="0" w:line="240" w:lineRule="auto"/>
      </w:pPr>
      <w:r>
        <w:separator/>
      </w:r>
    </w:p>
  </w:endnote>
  <w:endnote w:type="continuationSeparator" w:id="0">
    <w:p w14:paraId="3C521C2E" w14:textId="77777777" w:rsidR="00B670EF" w:rsidRDefault="00B670EF" w:rsidP="0085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BA75" w14:textId="77777777" w:rsidR="00BB5D25" w:rsidRDefault="00BB5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35BB" w14:textId="77777777" w:rsidR="00BB5D25" w:rsidRDefault="00BB5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EFF8" w14:textId="77777777" w:rsidR="00BB5D25" w:rsidRDefault="00BB5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749C" w14:textId="77777777" w:rsidR="00B670EF" w:rsidRDefault="00B670EF" w:rsidP="00853682">
      <w:pPr>
        <w:spacing w:after="0" w:line="240" w:lineRule="auto"/>
      </w:pPr>
      <w:r>
        <w:separator/>
      </w:r>
    </w:p>
  </w:footnote>
  <w:footnote w:type="continuationSeparator" w:id="0">
    <w:p w14:paraId="0F064B8E" w14:textId="77777777" w:rsidR="00B670EF" w:rsidRDefault="00B670EF" w:rsidP="0085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A3F4" w14:textId="77777777" w:rsidR="00BB5D25" w:rsidRDefault="00BB5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8DB7" w14:textId="1A337253" w:rsidR="00853682" w:rsidRPr="00531BCB" w:rsidRDefault="00853682" w:rsidP="00853682">
    <w:pPr>
      <w:pStyle w:val="Nagwek"/>
      <w:ind w:left="6946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4A43" w14:textId="77777777" w:rsidR="00BB5D25" w:rsidRDefault="00BB5D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D7"/>
    <w:rsid w:val="00034FFA"/>
    <w:rsid w:val="00161025"/>
    <w:rsid w:val="001A4323"/>
    <w:rsid w:val="00204118"/>
    <w:rsid w:val="00220C5D"/>
    <w:rsid w:val="00257AD8"/>
    <w:rsid w:val="002F6CE6"/>
    <w:rsid w:val="004040FF"/>
    <w:rsid w:val="00531BCB"/>
    <w:rsid w:val="00537DD7"/>
    <w:rsid w:val="0055683A"/>
    <w:rsid w:val="00694AC7"/>
    <w:rsid w:val="00713401"/>
    <w:rsid w:val="00764CB4"/>
    <w:rsid w:val="007D55A3"/>
    <w:rsid w:val="00853682"/>
    <w:rsid w:val="008715AB"/>
    <w:rsid w:val="008A37DB"/>
    <w:rsid w:val="009D2889"/>
    <w:rsid w:val="00A14C75"/>
    <w:rsid w:val="00A56E0F"/>
    <w:rsid w:val="00AA6ECB"/>
    <w:rsid w:val="00B670EF"/>
    <w:rsid w:val="00BB5D25"/>
    <w:rsid w:val="00C23444"/>
    <w:rsid w:val="00D07E18"/>
    <w:rsid w:val="00D554E8"/>
    <w:rsid w:val="00DE7762"/>
    <w:rsid w:val="00FA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CA5A"/>
  <w15:chartTrackingRefBased/>
  <w15:docId w15:val="{AEDA042B-D77C-4046-970B-E32DF4F2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682"/>
  </w:style>
  <w:style w:type="paragraph" w:styleId="Stopka">
    <w:name w:val="footer"/>
    <w:basedOn w:val="Normalny"/>
    <w:link w:val="StopkaZnak"/>
    <w:uiPriority w:val="99"/>
    <w:unhideWhenUsed/>
    <w:rsid w:val="0085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Robert Osowski</cp:lastModifiedBy>
  <cp:revision>3</cp:revision>
  <cp:lastPrinted>2024-12-06T13:37:00Z</cp:lastPrinted>
  <dcterms:created xsi:type="dcterms:W3CDTF">2024-12-10T13:50:00Z</dcterms:created>
  <dcterms:modified xsi:type="dcterms:W3CDTF">2024-12-10T13:58:00Z</dcterms:modified>
</cp:coreProperties>
</file>