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7198" w14:textId="50A08ED6" w:rsidR="00EC7AE7" w:rsidRPr="00365FDF" w:rsidRDefault="00D00C38" w:rsidP="008F7D00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183071802"/>
      <w:r w:rsidRPr="00365FDF">
        <w:rPr>
          <w:rFonts w:ascii="Calibri" w:hAnsi="Calibri" w:cs="Calibri"/>
          <w:b/>
          <w:color w:val="000000"/>
          <w:sz w:val="24"/>
          <w:szCs w:val="24"/>
        </w:rPr>
        <w:t>UCHWA</w:t>
      </w:r>
      <w:r w:rsidR="00245473" w:rsidRPr="00365FDF">
        <w:rPr>
          <w:rFonts w:ascii="Calibri" w:hAnsi="Calibri" w:cs="Calibri"/>
          <w:b/>
          <w:color w:val="000000"/>
          <w:sz w:val="24"/>
          <w:szCs w:val="24"/>
        </w:rPr>
        <w:t>Ł</w:t>
      </w:r>
      <w:r w:rsidRPr="00365FDF">
        <w:rPr>
          <w:rFonts w:ascii="Calibri" w:hAnsi="Calibri" w:cs="Calibri"/>
          <w:b/>
          <w:color w:val="000000"/>
          <w:sz w:val="24"/>
          <w:szCs w:val="24"/>
        </w:rPr>
        <w:t>A N</w:t>
      </w:r>
      <w:r w:rsidR="000A7D58" w:rsidRPr="00365FDF">
        <w:rPr>
          <w:rFonts w:ascii="Calibri" w:hAnsi="Calibri" w:cs="Calibri"/>
          <w:b/>
          <w:color w:val="000000"/>
          <w:sz w:val="24"/>
          <w:szCs w:val="24"/>
        </w:rPr>
        <w:t>R</w:t>
      </w:r>
      <w:r w:rsidRPr="00365FD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8F7D00">
        <w:rPr>
          <w:rFonts w:ascii="Calibri" w:hAnsi="Calibri" w:cs="Calibri"/>
          <w:b/>
          <w:color w:val="000000"/>
          <w:sz w:val="24"/>
          <w:szCs w:val="24"/>
        </w:rPr>
        <w:t>56</w:t>
      </w:r>
      <w:r w:rsidR="006436CB">
        <w:rPr>
          <w:rFonts w:ascii="Calibri" w:hAnsi="Calibri" w:cs="Calibri"/>
          <w:b/>
          <w:color w:val="000000"/>
          <w:sz w:val="24"/>
          <w:szCs w:val="24"/>
        </w:rPr>
        <w:t>/</w:t>
      </w:r>
      <w:r w:rsidR="008F7D00">
        <w:rPr>
          <w:rFonts w:ascii="Calibri" w:hAnsi="Calibri" w:cs="Calibri"/>
          <w:b/>
          <w:color w:val="000000"/>
          <w:sz w:val="24"/>
          <w:szCs w:val="24"/>
        </w:rPr>
        <w:t>XI</w:t>
      </w:r>
      <w:r w:rsidR="00845FB5" w:rsidRPr="00365FDF">
        <w:rPr>
          <w:rFonts w:ascii="Calibri" w:hAnsi="Calibri" w:cs="Calibri"/>
          <w:b/>
          <w:color w:val="000000"/>
          <w:sz w:val="24"/>
          <w:szCs w:val="24"/>
        </w:rPr>
        <w:t>/24</w:t>
      </w:r>
    </w:p>
    <w:p w14:paraId="67CE851A" w14:textId="78D5141A" w:rsidR="00F90883" w:rsidRPr="00F90883" w:rsidRDefault="00245473" w:rsidP="008F7D00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5FDF">
        <w:rPr>
          <w:rFonts w:ascii="Calibri" w:hAnsi="Calibri" w:cs="Calibri"/>
          <w:b/>
          <w:color w:val="000000"/>
          <w:sz w:val="24"/>
          <w:szCs w:val="24"/>
        </w:rPr>
        <w:t>RADY MIEJSKIEJ W CHORZELACH</w:t>
      </w:r>
    </w:p>
    <w:p w14:paraId="3793FF91" w14:textId="3A2C80FC" w:rsidR="00EC7AE7" w:rsidRPr="00F90883" w:rsidRDefault="00D00C38" w:rsidP="008F7D00">
      <w:pPr>
        <w:spacing w:before="120" w:after="120"/>
        <w:jc w:val="center"/>
        <w:rPr>
          <w:rFonts w:ascii="Calibri" w:hAnsi="Calibri" w:cs="Calibri"/>
          <w:bCs/>
          <w:sz w:val="24"/>
          <w:szCs w:val="24"/>
        </w:rPr>
      </w:pPr>
      <w:r w:rsidRPr="00F90883">
        <w:rPr>
          <w:rFonts w:ascii="Calibri" w:hAnsi="Calibri" w:cs="Calibri"/>
          <w:bCs/>
          <w:color w:val="000000"/>
          <w:sz w:val="24"/>
          <w:szCs w:val="24"/>
        </w:rPr>
        <w:t xml:space="preserve">z dnia </w:t>
      </w:r>
      <w:r w:rsidR="00980CCC">
        <w:rPr>
          <w:rFonts w:ascii="Calibri" w:hAnsi="Calibri" w:cs="Calibri"/>
          <w:bCs/>
          <w:color w:val="000000"/>
          <w:sz w:val="24"/>
          <w:szCs w:val="24"/>
        </w:rPr>
        <w:t>20 grudnia</w:t>
      </w:r>
      <w:r w:rsidR="00EF03D2" w:rsidRPr="00F90883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Pr="00F90883">
        <w:rPr>
          <w:rFonts w:ascii="Calibri" w:hAnsi="Calibri" w:cs="Calibri"/>
          <w:bCs/>
          <w:color w:val="000000"/>
          <w:sz w:val="24"/>
          <w:szCs w:val="24"/>
        </w:rPr>
        <w:t>202</w:t>
      </w:r>
      <w:r w:rsidR="00216316" w:rsidRPr="00F90883">
        <w:rPr>
          <w:rFonts w:ascii="Calibri" w:hAnsi="Calibri" w:cs="Calibri"/>
          <w:bCs/>
          <w:color w:val="000000"/>
          <w:sz w:val="24"/>
          <w:szCs w:val="24"/>
        </w:rPr>
        <w:t>4</w:t>
      </w:r>
      <w:r w:rsidRPr="00F90883">
        <w:rPr>
          <w:rFonts w:ascii="Calibri" w:hAnsi="Calibri" w:cs="Calibri"/>
          <w:bCs/>
          <w:color w:val="000000"/>
          <w:sz w:val="24"/>
          <w:szCs w:val="24"/>
        </w:rPr>
        <w:t xml:space="preserve"> r.</w:t>
      </w:r>
    </w:p>
    <w:p w14:paraId="2D47A650" w14:textId="02A4330A" w:rsidR="007A3FAA" w:rsidRDefault="007A3FAA" w:rsidP="008F7D00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7A3FAA">
        <w:rPr>
          <w:rFonts w:ascii="Calibri" w:hAnsi="Calibri" w:cs="Calibri"/>
          <w:b/>
          <w:color w:val="000000"/>
          <w:sz w:val="24"/>
          <w:szCs w:val="24"/>
        </w:rPr>
        <w:t>w sprawie wyrażenia zgody na obciążenie nieruchomości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7A3FAA">
        <w:rPr>
          <w:rFonts w:ascii="Calibri" w:hAnsi="Calibri" w:cs="Calibri"/>
          <w:b/>
          <w:color w:val="000000"/>
          <w:sz w:val="24"/>
          <w:szCs w:val="24"/>
        </w:rPr>
        <w:t xml:space="preserve">służebnością </w:t>
      </w:r>
      <w:proofErr w:type="spellStart"/>
      <w:r w:rsidRPr="007A3FAA">
        <w:rPr>
          <w:rFonts w:ascii="Calibri" w:hAnsi="Calibri" w:cs="Calibri"/>
          <w:b/>
          <w:color w:val="000000"/>
          <w:sz w:val="24"/>
          <w:szCs w:val="24"/>
        </w:rPr>
        <w:t>przesyłu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4D7671CC" w14:textId="77777777" w:rsidR="00980CCC" w:rsidRDefault="00D00C38" w:rsidP="008F7D00">
      <w:pPr>
        <w:spacing w:before="120" w:after="12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365FDF">
        <w:rPr>
          <w:rFonts w:ascii="Calibri" w:hAnsi="Calibri" w:cs="Calibri"/>
          <w:sz w:val="24"/>
          <w:szCs w:val="24"/>
        </w:rPr>
        <w:t xml:space="preserve">Na podstawie </w:t>
      </w:r>
      <w:hyperlink r:id="rId5" w:anchor="/document/16793509?unitId=art(18)ust(2)pkt(15)&amp;cm=DOCUMENT" w:history="1">
        <w:r w:rsidR="006116AF" w:rsidRPr="00365FDF">
          <w:rPr>
            <w:rStyle w:val="Hipercze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art. 1</w:t>
        </w:r>
        <w:r w:rsidR="007A3FAA">
          <w:rPr>
            <w:rStyle w:val="Hipercze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3</w:t>
        </w:r>
        <w:r w:rsidR="006116AF" w:rsidRPr="00365FDF">
          <w:rPr>
            <w:rStyle w:val="Hipercze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 xml:space="preserve"> ust. </w:t>
        </w:r>
        <w:r w:rsidR="007A3FAA">
          <w:rPr>
            <w:rStyle w:val="Hipercze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>1</w:t>
        </w:r>
        <w:r w:rsidR="006116AF" w:rsidRPr="00365FDF">
          <w:rPr>
            <w:rStyle w:val="Hipercze"/>
            <w:rFonts w:ascii="Calibri" w:hAnsi="Calibri" w:cs="Calibri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="006116AF" w:rsidRPr="00365FDF">
        <w:rPr>
          <w:rFonts w:ascii="Calibri" w:hAnsi="Calibri" w:cs="Calibri"/>
          <w:sz w:val="24"/>
          <w:szCs w:val="24"/>
          <w:shd w:val="clear" w:color="auto" w:fill="FFFFFF"/>
        </w:rPr>
        <w:t xml:space="preserve">ustawy z dnia </w:t>
      </w:r>
      <w:r w:rsidR="007A3FAA">
        <w:rPr>
          <w:rFonts w:ascii="Calibri" w:hAnsi="Calibri" w:cs="Calibri"/>
          <w:sz w:val="24"/>
          <w:szCs w:val="24"/>
          <w:shd w:val="clear" w:color="auto" w:fill="FFFFFF"/>
        </w:rPr>
        <w:t>21 sierpnia</w:t>
      </w:r>
      <w:r w:rsidR="006116AF" w:rsidRPr="00365FDF">
        <w:rPr>
          <w:rFonts w:ascii="Calibri" w:hAnsi="Calibri" w:cs="Calibri"/>
          <w:sz w:val="24"/>
          <w:szCs w:val="24"/>
          <w:shd w:val="clear" w:color="auto" w:fill="FFFFFF"/>
        </w:rPr>
        <w:t xml:space="preserve"> 199</w:t>
      </w:r>
      <w:r w:rsidR="007A3FAA">
        <w:rPr>
          <w:rFonts w:ascii="Calibri" w:hAnsi="Calibri" w:cs="Calibri"/>
          <w:sz w:val="24"/>
          <w:szCs w:val="24"/>
          <w:shd w:val="clear" w:color="auto" w:fill="FFFFFF"/>
        </w:rPr>
        <w:t>7</w:t>
      </w:r>
      <w:r w:rsidR="006116AF" w:rsidRPr="00365FDF">
        <w:rPr>
          <w:rFonts w:ascii="Calibri" w:hAnsi="Calibri" w:cs="Calibri"/>
          <w:sz w:val="24"/>
          <w:szCs w:val="24"/>
          <w:shd w:val="clear" w:color="auto" w:fill="FFFFFF"/>
        </w:rPr>
        <w:t xml:space="preserve"> r. o</w:t>
      </w:r>
      <w:r w:rsidR="009911C0" w:rsidRPr="00365FDF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7A3FAA">
        <w:rPr>
          <w:rFonts w:ascii="Calibri" w:hAnsi="Calibri" w:cs="Calibri"/>
          <w:sz w:val="24"/>
          <w:szCs w:val="24"/>
          <w:shd w:val="clear" w:color="auto" w:fill="FFFFFF"/>
        </w:rPr>
        <w:t>gospodarce nieruchomościami</w:t>
      </w:r>
      <w:r w:rsidR="006116AF" w:rsidRPr="00365FD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3C0B2392" w14:textId="65D59307" w:rsidR="00EC7AE7" w:rsidRPr="00365FDF" w:rsidRDefault="006116AF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365FDF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="009911C0" w:rsidRPr="00365FDF">
        <w:rPr>
          <w:rFonts w:ascii="Calibri" w:hAnsi="Calibri" w:cs="Calibri"/>
          <w:sz w:val="24"/>
          <w:szCs w:val="24"/>
        </w:rPr>
        <w:t>Dz.</w:t>
      </w:r>
      <w:r w:rsidR="00097C11">
        <w:rPr>
          <w:rFonts w:ascii="Calibri" w:hAnsi="Calibri" w:cs="Calibri"/>
          <w:sz w:val="24"/>
          <w:szCs w:val="24"/>
        </w:rPr>
        <w:t xml:space="preserve"> </w:t>
      </w:r>
      <w:r w:rsidR="009911C0" w:rsidRPr="00365FDF">
        <w:rPr>
          <w:rFonts w:ascii="Calibri" w:hAnsi="Calibri" w:cs="Calibri"/>
          <w:sz w:val="24"/>
          <w:szCs w:val="24"/>
        </w:rPr>
        <w:t xml:space="preserve">U. z 2024 r., poz. </w:t>
      </w:r>
      <w:r w:rsidR="00152436" w:rsidRPr="00365FDF">
        <w:rPr>
          <w:rFonts w:ascii="Calibri" w:hAnsi="Calibri" w:cs="Calibri"/>
          <w:sz w:val="24"/>
          <w:szCs w:val="24"/>
        </w:rPr>
        <w:t>1</w:t>
      </w:r>
      <w:r w:rsidR="007A3FAA">
        <w:rPr>
          <w:rFonts w:ascii="Calibri" w:hAnsi="Calibri" w:cs="Calibri"/>
          <w:sz w:val="24"/>
          <w:szCs w:val="24"/>
        </w:rPr>
        <w:t>1</w:t>
      </w:r>
      <w:r w:rsidR="00152436" w:rsidRPr="00365FDF">
        <w:rPr>
          <w:rFonts w:ascii="Calibri" w:hAnsi="Calibri" w:cs="Calibri"/>
          <w:sz w:val="24"/>
          <w:szCs w:val="24"/>
        </w:rPr>
        <w:t>45</w:t>
      </w:r>
      <w:r w:rsidRPr="00365FDF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="00A42B72" w:rsidRPr="00365FDF">
        <w:rPr>
          <w:rFonts w:ascii="Calibri" w:hAnsi="Calibri" w:cs="Calibri"/>
          <w:sz w:val="24"/>
          <w:szCs w:val="24"/>
          <w:shd w:val="clear" w:color="auto" w:fill="FFFFFF"/>
        </w:rPr>
        <w:t xml:space="preserve"> i</w:t>
      </w:r>
      <w:r w:rsidRPr="00365FD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D00C38" w:rsidRPr="00365FDF">
        <w:rPr>
          <w:rFonts w:ascii="Calibri" w:hAnsi="Calibri" w:cs="Calibri"/>
          <w:sz w:val="24"/>
          <w:szCs w:val="24"/>
        </w:rPr>
        <w:t xml:space="preserve">art. </w:t>
      </w:r>
      <w:r w:rsidR="007A3FAA">
        <w:rPr>
          <w:rFonts w:ascii="Calibri" w:hAnsi="Calibri" w:cs="Calibri"/>
          <w:sz w:val="24"/>
          <w:szCs w:val="24"/>
        </w:rPr>
        <w:t>305</w:t>
      </w:r>
      <w:r w:rsidR="007A3FAA">
        <w:rPr>
          <w:rFonts w:ascii="Calibri" w:hAnsi="Calibri" w:cs="Calibri"/>
          <w:sz w:val="24"/>
          <w:szCs w:val="24"/>
          <w:vertAlign w:val="superscript"/>
        </w:rPr>
        <w:t>1</w:t>
      </w:r>
      <w:r w:rsidR="000A5C64">
        <w:rPr>
          <w:rFonts w:ascii="Calibri" w:hAnsi="Calibri" w:cs="Calibri"/>
          <w:sz w:val="24"/>
          <w:szCs w:val="24"/>
        </w:rPr>
        <w:t xml:space="preserve"> </w:t>
      </w:r>
      <w:r w:rsidR="00D00C38" w:rsidRPr="00365FDF">
        <w:rPr>
          <w:rFonts w:ascii="Calibri" w:hAnsi="Calibri" w:cs="Calibri"/>
          <w:sz w:val="24"/>
          <w:szCs w:val="24"/>
        </w:rPr>
        <w:t>ustawy z</w:t>
      </w:r>
      <w:r w:rsidR="00B05354" w:rsidRPr="00365FDF">
        <w:rPr>
          <w:rFonts w:ascii="Calibri" w:hAnsi="Calibri" w:cs="Calibri"/>
          <w:sz w:val="24"/>
          <w:szCs w:val="24"/>
        </w:rPr>
        <w:t> </w:t>
      </w:r>
      <w:r w:rsidR="00D00C38" w:rsidRPr="00365FDF">
        <w:rPr>
          <w:rFonts w:ascii="Calibri" w:hAnsi="Calibri" w:cs="Calibri"/>
          <w:sz w:val="24"/>
          <w:szCs w:val="24"/>
        </w:rPr>
        <w:t>dnia 2</w:t>
      </w:r>
      <w:r w:rsidR="007A3FAA">
        <w:rPr>
          <w:rFonts w:ascii="Calibri" w:hAnsi="Calibri" w:cs="Calibri"/>
          <w:sz w:val="24"/>
          <w:szCs w:val="24"/>
        </w:rPr>
        <w:t>3</w:t>
      </w:r>
      <w:r w:rsidR="00B05354" w:rsidRPr="00365FDF">
        <w:rPr>
          <w:rFonts w:ascii="Calibri" w:hAnsi="Calibri" w:cs="Calibri"/>
          <w:sz w:val="24"/>
          <w:szCs w:val="24"/>
        </w:rPr>
        <w:t> </w:t>
      </w:r>
      <w:r w:rsidR="007A3FAA">
        <w:rPr>
          <w:rFonts w:ascii="Calibri" w:hAnsi="Calibri" w:cs="Calibri"/>
          <w:sz w:val="24"/>
          <w:szCs w:val="24"/>
        </w:rPr>
        <w:t>kwietnia 1964</w:t>
      </w:r>
      <w:r w:rsidR="00D00C38" w:rsidRPr="00365FDF">
        <w:rPr>
          <w:rFonts w:ascii="Calibri" w:hAnsi="Calibri" w:cs="Calibri"/>
          <w:sz w:val="24"/>
          <w:szCs w:val="24"/>
        </w:rPr>
        <w:t xml:space="preserve"> r.</w:t>
      </w:r>
      <w:r w:rsidR="007A3FAA">
        <w:rPr>
          <w:rFonts w:ascii="Calibri" w:hAnsi="Calibri" w:cs="Calibri"/>
          <w:sz w:val="24"/>
          <w:szCs w:val="24"/>
        </w:rPr>
        <w:t xml:space="preserve"> Kodeks cywilny </w:t>
      </w:r>
      <w:r w:rsidR="00B27F7C" w:rsidRPr="00365FDF">
        <w:rPr>
          <w:rFonts w:ascii="Calibri" w:hAnsi="Calibri" w:cs="Calibri"/>
          <w:sz w:val="24"/>
          <w:szCs w:val="24"/>
        </w:rPr>
        <w:t>(</w:t>
      </w:r>
      <w:r w:rsidR="00D00C38" w:rsidRPr="00365FDF">
        <w:rPr>
          <w:rFonts w:ascii="Calibri" w:hAnsi="Calibri" w:cs="Calibri"/>
          <w:sz w:val="24"/>
          <w:szCs w:val="24"/>
        </w:rPr>
        <w:t>Dz.</w:t>
      </w:r>
      <w:r w:rsidR="00097C11">
        <w:rPr>
          <w:rFonts w:ascii="Calibri" w:hAnsi="Calibri" w:cs="Calibri"/>
          <w:sz w:val="24"/>
          <w:szCs w:val="24"/>
        </w:rPr>
        <w:t xml:space="preserve"> </w:t>
      </w:r>
      <w:r w:rsidR="00D00C38" w:rsidRPr="00365FDF">
        <w:rPr>
          <w:rFonts w:ascii="Calibri" w:hAnsi="Calibri" w:cs="Calibri"/>
          <w:sz w:val="24"/>
          <w:szCs w:val="24"/>
        </w:rPr>
        <w:t>U. z 202</w:t>
      </w:r>
      <w:r w:rsidR="00C774E2" w:rsidRPr="00365FDF">
        <w:rPr>
          <w:rFonts w:ascii="Calibri" w:hAnsi="Calibri" w:cs="Calibri"/>
          <w:sz w:val="24"/>
          <w:szCs w:val="24"/>
        </w:rPr>
        <w:t>4</w:t>
      </w:r>
      <w:r w:rsidR="00D00C38" w:rsidRPr="00365FDF">
        <w:rPr>
          <w:rFonts w:ascii="Calibri" w:hAnsi="Calibri" w:cs="Calibri"/>
          <w:sz w:val="24"/>
          <w:szCs w:val="24"/>
        </w:rPr>
        <w:t xml:space="preserve"> r.</w:t>
      </w:r>
      <w:r w:rsidR="00C774E2" w:rsidRPr="00365FDF">
        <w:rPr>
          <w:rFonts w:ascii="Calibri" w:hAnsi="Calibri" w:cs="Calibri"/>
          <w:sz w:val="24"/>
          <w:szCs w:val="24"/>
        </w:rPr>
        <w:t>,</w:t>
      </w:r>
      <w:r w:rsidR="00D00C38" w:rsidRPr="00365FDF">
        <w:rPr>
          <w:rFonts w:ascii="Calibri" w:hAnsi="Calibri" w:cs="Calibri"/>
          <w:sz w:val="24"/>
          <w:szCs w:val="24"/>
        </w:rPr>
        <w:t xml:space="preserve"> poz. </w:t>
      </w:r>
      <w:r w:rsidR="00C774E2" w:rsidRPr="00365FDF">
        <w:rPr>
          <w:rFonts w:ascii="Calibri" w:hAnsi="Calibri" w:cs="Calibri"/>
          <w:sz w:val="24"/>
          <w:szCs w:val="24"/>
        </w:rPr>
        <w:t>1</w:t>
      </w:r>
      <w:r w:rsidR="007A3FAA">
        <w:rPr>
          <w:rFonts w:ascii="Calibri" w:hAnsi="Calibri" w:cs="Calibri"/>
          <w:sz w:val="24"/>
          <w:szCs w:val="24"/>
        </w:rPr>
        <w:t>061</w:t>
      </w:r>
      <w:r w:rsidR="00D00C38" w:rsidRPr="00365FDF">
        <w:rPr>
          <w:rFonts w:ascii="Calibri" w:hAnsi="Calibri" w:cs="Calibri"/>
          <w:sz w:val="24"/>
          <w:szCs w:val="24"/>
        </w:rPr>
        <w:t>)</w:t>
      </w:r>
      <w:r w:rsidR="007A3FAA">
        <w:rPr>
          <w:rFonts w:ascii="Calibri" w:hAnsi="Calibri" w:cs="Calibri"/>
          <w:sz w:val="24"/>
          <w:szCs w:val="24"/>
        </w:rPr>
        <w:t xml:space="preserve"> oraz art. 18 ust. 2 pkt 9 lit a ustawy z dnia 8 marca 1990 r. o samorządzie gminnym (Dz. </w:t>
      </w:r>
      <w:r w:rsidR="00980CCC">
        <w:rPr>
          <w:rFonts w:ascii="Calibri" w:hAnsi="Calibri" w:cs="Calibri"/>
          <w:sz w:val="24"/>
          <w:szCs w:val="24"/>
        </w:rPr>
        <w:t>U</w:t>
      </w:r>
      <w:r w:rsidR="007A3FAA">
        <w:rPr>
          <w:rFonts w:ascii="Calibri" w:hAnsi="Calibri" w:cs="Calibri"/>
          <w:sz w:val="24"/>
          <w:szCs w:val="24"/>
        </w:rPr>
        <w:t xml:space="preserve">. z 2024 r., poz. 1465) </w:t>
      </w:r>
      <w:r w:rsidR="00D00C38" w:rsidRPr="00365FDF">
        <w:rPr>
          <w:rFonts w:ascii="Calibri" w:hAnsi="Calibri" w:cs="Calibri"/>
          <w:sz w:val="24"/>
          <w:szCs w:val="24"/>
        </w:rPr>
        <w:t>uchwala się, co następuje:</w:t>
      </w:r>
    </w:p>
    <w:p w14:paraId="5A60BB03" w14:textId="4BF3375C" w:rsidR="009439E5" w:rsidRPr="00365FDF" w:rsidRDefault="00D00C38" w:rsidP="008F7D00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5FDF">
        <w:rPr>
          <w:rFonts w:ascii="Calibri" w:hAnsi="Calibri" w:cs="Calibri"/>
          <w:b/>
          <w:color w:val="000000"/>
          <w:sz w:val="24"/>
          <w:szCs w:val="24"/>
        </w:rPr>
        <w:t>§  1.</w:t>
      </w:r>
    </w:p>
    <w:p w14:paraId="6F4B96E2" w14:textId="526EE06B" w:rsidR="003976BD" w:rsidRPr="00F67192" w:rsidRDefault="00F67192" w:rsidP="008F7D00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67192">
        <w:rPr>
          <w:rFonts w:ascii="Calibri" w:hAnsi="Calibri" w:cs="Calibri"/>
          <w:color w:val="000000"/>
          <w:sz w:val="24"/>
          <w:szCs w:val="24"/>
        </w:rPr>
        <w:t>Wyraża się zgodę na ustanowienie na rzecz firmy Polskiej Spółki Gazownictwa SP. z o.o. ul.</w:t>
      </w:r>
      <w:r w:rsidR="00970F2F">
        <w:rPr>
          <w:rFonts w:ascii="Calibri" w:hAnsi="Calibri" w:cs="Calibri"/>
          <w:color w:val="000000"/>
          <w:sz w:val="24"/>
          <w:szCs w:val="24"/>
        </w:rPr>
        <w:t> </w:t>
      </w:r>
      <w:r w:rsidRPr="00F67192">
        <w:rPr>
          <w:rFonts w:ascii="Calibri" w:hAnsi="Calibri" w:cs="Calibri"/>
          <w:color w:val="000000"/>
          <w:sz w:val="24"/>
          <w:szCs w:val="24"/>
        </w:rPr>
        <w:t xml:space="preserve">Bandrowskiego 16 33-100 Tarnów, odpłatnej służebności </w:t>
      </w:r>
      <w:proofErr w:type="spellStart"/>
      <w:r w:rsidRPr="00F67192">
        <w:rPr>
          <w:rFonts w:ascii="Calibri" w:hAnsi="Calibri" w:cs="Calibri"/>
          <w:color w:val="000000"/>
          <w:sz w:val="24"/>
          <w:szCs w:val="24"/>
        </w:rPr>
        <w:t>przesyłu</w:t>
      </w:r>
      <w:proofErr w:type="spellEnd"/>
      <w:r w:rsidRPr="00F67192">
        <w:rPr>
          <w:rFonts w:ascii="Calibri" w:hAnsi="Calibri" w:cs="Calibri"/>
          <w:color w:val="000000"/>
          <w:sz w:val="24"/>
          <w:szCs w:val="24"/>
        </w:rPr>
        <w:t xml:space="preserve"> na czas nieoznaczony na</w:t>
      </w:r>
      <w:r w:rsidR="00970F2F">
        <w:rPr>
          <w:rFonts w:ascii="Calibri" w:hAnsi="Calibri" w:cs="Calibri"/>
          <w:color w:val="000000"/>
          <w:sz w:val="24"/>
          <w:szCs w:val="24"/>
        </w:rPr>
        <w:t> </w:t>
      </w:r>
      <w:r w:rsidRPr="00F67192">
        <w:rPr>
          <w:rFonts w:ascii="Calibri" w:hAnsi="Calibri" w:cs="Calibri"/>
          <w:color w:val="000000"/>
          <w:sz w:val="24"/>
          <w:szCs w:val="24"/>
        </w:rPr>
        <w:t>nieruchomości stanowiącej współwłasność Gminy Chorzele, położonej na terenie miejscowości Chorzele, w obrębie 0001 Chorzele, oznaczonej jako działka nr 1080/1, dla której Sąd Rejonowy w Przasnyszu prowadzi księgę wieczystą Nr OS1P/00029432/8.</w:t>
      </w:r>
      <w:r w:rsidR="004B0194" w:rsidRPr="00F67192">
        <w:rPr>
          <w:rFonts w:ascii="Calibri" w:hAnsi="Calibri" w:cs="Calibri"/>
          <w:sz w:val="24"/>
          <w:szCs w:val="24"/>
        </w:rPr>
        <w:t xml:space="preserve"> </w:t>
      </w:r>
    </w:p>
    <w:p w14:paraId="47961BBB" w14:textId="5232F584" w:rsidR="00F67192" w:rsidRDefault="00F67192" w:rsidP="008F7D00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67192">
        <w:rPr>
          <w:rFonts w:ascii="Calibri" w:hAnsi="Calibri" w:cs="Calibri"/>
          <w:sz w:val="24"/>
          <w:szCs w:val="24"/>
        </w:rPr>
        <w:t xml:space="preserve">Służebność </w:t>
      </w:r>
      <w:proofErr w:type="spellStart"/>
      <w:r w:rsidRPr="00F67192">
        <w:rPr>
          <w:rFonts w:ascii="Calibri" w:hAnsi="Calibri" w:cs="Calibri"/>
          <w:sz w:val="24"/>
          <w:szCs w:val="24"/>
        </w:rPr>
        <w:t>przesyłu</w:t>
      </w:r>
      <w:proofErr w:type="spellEnd"/>
      <w:r w:rsidRPr="00F67192">
        <w:rPr>
          <w:rFonts w:ascii="Calibri" w:hAnsi="Calibri" w:cs="Calibri"/>
          <w:sz w:val="24"/>
          <w:szCs w:val="24"/>
        </w:rPr>
        <w:t>, o której mowa w ust. 1 polegać będzie na prawie korzystaniu z części tej</w:t>
      </w:r>
      <w:r w:rsidR="00970F2F">
        <w:rPr>
          <w:rFonts w:ascii="Calibri" w:hAnsi="Calibri" w:cs="Calibri"/>
          <w:sz w:val="24"/>
          <w:szCs w:val="24"/>
        </w:rPr>
        <w:t> </w:t>
      </w:r>
      <w:r w:rsidRPr="00F67192">
        <w:rPr>
          <w:rFonts w:ascii="Calibri" w:hAnsi="Calibri" w:cs="Calibri"/>
          <w:sz w:val="24"/>
          <w:szCs w:val="24"/>
        </w:rPr>
        <w:t xml:space="preserve">nieruchomości w celu wybudowania przyłącza gazowego średniego ciśnienia do 0,5 </w:t>
      </w:r>
      <w:proofErr w:type="spellStart"/>
      <w:r w:rsidRPr="00F67192">
        <w:rPr>
          <w:rFonts w:ascii="Calibri" w:hAnsi="Calibri" w:cs="Calibri"/>
          <w:sz w:val="24"/>
          <w:szCs w:val="24"/>
        </w:rPr>
        <w:t>MPa</w:t>
      </w:r>
      <w:proofErr w:type="spellEnd"/>
      <w:r w:rsidRPr="00F67192">
        <w:rPr>
          <w:rFonts w:ascii="Calibri" w:hAnsi="Calibri" w:cs="Calibri"/>
          <w:sz w:val="24"/>
          <w:szCs w:val="24"/>
        </w:rPr>
        <w:t xml:space="preserve"> z</w:t>
      </w:r>
      <w:r w:rsidR="00970F2F">
        <w:rPr>
          <w:rFonts w:ascii="Calibri" w:hAnsi="Calibri" w:cs="Calibri"/>
          <w:sz w:val="24"/>
          <w:szCs w:val="24"/>
        </w:rPr>
        <w:t> </w:t>
      </w:r>
      <w:r w:rsidRPr="00F67192">
        <w:rPr>
          <w:rFonts w:ascii="Calibri" w:hAnsi="Calibri" w:cs="Calibri"/>
          <w:sz w:val="24"/>
          <w:szCs w:val="24"/>
        </w:rPr>
        <w:t>rur PE dn90mm wraz z przyłączami oraz całodobowego dostępu do urządzeń technicznych znajdujących się na obciążonej nieruchomości w celu wykonania czynności związanych z</w:t>
      </w:r>
      <w:r w:rsidR="00970F2F">
        <w:rPr>
          <w:rFonts w:ascii="Calibri" w:hAnsi="Calibri" w:cs="Calibri"/>
          <w:sz w:val="24"/>
          <w:szCs w:val="24"/>
        </w:rPr>
        <w:t> </w:t>
      </w:r>
      <w:r w:rsidRPr="00F67192">
        <w:rPr>
          <w:rFonts w:ascii="Calibri" w:hAnsi="Calibri" w:cs="Calibri"/>
          <w:sz w:val="24"/>
          <w:szCs w:val="24"/>
        </w:rPr>
        <w:t>umieszczeniem urządzeń, naprawami, remontami, eksploatacją, konserwacją, przebudowami, rozbudowami, w tym przyłączaniem kolejnych odbiorców, modernizacjami oraz prawie wykonania wykopów i przekopów przez tą nieruchomość w ww. celach, z obowiązkiem każdorazowego przywrócenia terenu do stanu pierwotnego na koszt Polskiej Spółki Gazownictwa Sp. z o.o. oraz jej następców prawnych.</w:t>
      </w:r>
    </w:p>
    <w:p w14:paraId="63D20C64" w14:textId="395E10DB" w:rsidR="00F67192" w:rsidRPr="00F67192" w:rsidRDefault="00F67192" w:rsidP="008F7D00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67192">
        <w:rPr>
          <w:rFonts w:ascii="Calibri" w:hAnsi="Calibri" w:cs="Calibri"/>
          <w:sz w:val="24"/>
          <w:szCs w:val="24"/>
        </w:rPr>
        <w:t xml:space="preserve">Zakres służebności </w:t>
      </w:r>
      <w:proofErr w:type="spellStart"/>
      <w:r w:rsidRPr="00F67192">
        <w:rPr>
          <w:rFonts w:ascii="Calibri" w:hAnsi="Calibri" w:cs="Calibri"/>
          <w:sz w:val="24"/>
          <w:szCs w:val="24"/>
        </w:rPr>
        <w:t>przesyłu</w:t>
      </w:r>
      <w:proofErr w:type="spellEnd"/>
      <w:r w:rsidRPr="00F67192">
        <w:rPr>
          <w:rFonts w:ascii="Calibri" w:hAnsi="Calibri" w:cs="Calibri"/>
          <w:sz w:val="24"/>
          <w:szCs w:val="24"/>
        </w:rPr>
        <w:t xml:space="preserve"> zostanie szczegółowo określony w umowie zawartej w formie aktu notarialnego o ustanowieniu służebności </w:t>
      </w:r>
      <w:proofErr w:type="spellStart"/>
      <w:r w:rsidRPr="00F67192">
        <w:rPr>
          <w:rFonts w:ascii="Calibri" w:hAnsi="Calibri" w:cs="Calibri"/>
          <w:sz w:val="24"/>
          <w:szCs w:val="24"/>
        </w:rPr>
        <w:t>przesyłu</w:t>
      </w:r>
      <w:proofErr w:type="spellEnd"/>
      <w:r w:rsidRPr="00F67192">
        <w:rPr>
          <w:rFonts w:ascii="Calibri" w:hAnsi="Calibri" w:cs="Calibri"/>
          <w:sz w:val="24"/>
          <w:szCs w:val="24"/>
        </w:rPr>
        <w:t>.</w:t>
      </w:r>
    </w:p>
    <w:p w14:paraId="3A81C06C" w14:textId="41BA0131" w:rsidR="00F67192" w:rsidRPr="00F67192" w:rsidRDefault="00F67192" w:rsidP="008F7D00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67192">
        <w:rPr>
          <w:rFonts w:ascii="Calibri" w:hAnsi="Calibri" w:cs="Calibri"/>
          <w:sz w:val="24"/>
          <w:szCs w:val="24"/>
        </w:rPr>
        <w:t xml:space="preserve">Ustalenie opłaty z tytułu obciążenia nieruchomości służebnością </w:t>
      </w:r>
      <w:proofErr w:type="spellStart"/>
      <w:r w:rsidRPr="00F67192">
        <w:rPr>
          <w:rFonts w:ascii="Calibri" w:hAnsi="Calibri" w:cs="Calibri"/>
          <w:sz w:val="24"/>
          <w:szCs w:val="24"/>
        </w:rPr>
        <w:t>przesyłu</w:t>
      </w:r>
      <w:proofErr w:type="spellEnd"/>
      <w:r w:rsidRPr="00F67192">
        <w:rPr>
          <w:rFonts w:ascii="Calibri" w:hAnsi="Calibri" w:cs="Calibri"/>
          <w:sz w:val="24"/>
          <w:szCs w:val="24"/>
        </w:rPr>
        <w:t xml:space="preserve"> nastąpi na podstawie operatu szacunkowego sporządzonego przez rzeczoznawcę majątkowego.</w:t>
      </w:r>
    </w:p>
    <w:p w14:paraId="18E3B794" w14:textId="4C9F9305" w:rsidR="00EC7AE7" w:rsidRDefault="00D00C38" w:rsidP="008F7D00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5FDF">
        <w:rPr>
          <w:rFonts w:ascii="Calibri" w:hAnsi="Calibri" w:cs="Calibri"/>
          <w:b/>
          <w:color w:val="000000"/>
          <w:sz w:val="24"/>
          <w:szCs w:val="24"/>
        </w:rPr>
        <w:t>§  2.</w:t>
      </w:r>
    </w:p>
    <w:p w14:paraId="20444815" w14:textId="3FA50CB8" w:rsidR="00F67192" w:rsidRPr="00365FDF" w:rsidRDefault="00F67192" w:rsidP="008F7D00">
      <w:pPr>
        <w:spacing w:before="120" w:after="120"/>
        <w:rPr>
          <w:rFonts w:ascii="Calibri" w:hAnsi="Calibri" w:cs="Calibri"/>
          <w:sz w:val="24"/>
          <w:szCs w:val="24"/>
        </w:rPr>
      </w:pPr>
      <w:r w:rsidRPr="00F67192">
        <w:rPr>
          <w:rFonts w:ascii="Calibri" w:hAnsi="Calibri" w:cs="Calibri"/>
          <w:sz w:val="24"/>
          <w:szCs w:val="24"/>
        </w:rPr>
        <w:t>Wykonanie uchwały powierza się Burmistrzowi Miasta i Gminy Chorzele.</w:t>
      </w:r>
    </w:p>
    <w:p w14:paraId="097AFB07" w14:textId="2393A540" w:rsidR="00A44DAE" w:rsidRPr="00365FDF" w:rsidRDefault="00A44DAE" w:rsidP="008F7D00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5FDF">
        <w:rPr>
          <w:rFonts w:ascii="Calibri" w:hAnsi="Calibri" w:cs="Calibri"/>
          <w:b/>
          <w:color w:val="000000"/>
          <w:sz w:val="24"/>
          <w:szCs w:val="24"/>
        </w:rPr>
        <w:t xml:space="preserve">§  </w:t>
      </w:r>
      <w:r w:rsidR="008C478C" w:rsidRPr="00365FDF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365FDF"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5A2A7A69" w14:textId="6C8CBD03" w:rsidR="00F16400" w:rsidRDefault="00D00C38" w:rsidP="008F7D00">
      <w:p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 w:rsidRPr="00365FDF">
        <w:rPr>
          <w:rFonts w:ascii="Calibri" w:hAnsi="Calibri" w:cs="Calibri"/>
          <w:color w:val="000000"/>
          <w:sz w:val="24"/>
          <w:szCs w:val="24"/>
        </w:rPr>
        <w:t xml:space="preserve">Uchwała wchodzi w życie </w:t>
      </w:r>
      <w:r w:rsidR="006436CB">
        <w:rPr>
          <w:rFonts w:ascii="Calibri" w:hAnsi="Calibri" w:cs="Calibri"/>
          <w:color w:val="000000"/>
          <w:sz w:val="24"/>
          <w:szCs w:val="24"/>
        </w:rPr>
        <w:t>z dniem podjęcia.</w:t>
      </w:r>
    </w:p>
    <w:p w14:paraId="50AF2FF8" w14:textId="77777777" w:rsidR="00365FDF" w:rsidRDefault="00365FDF" w:rsidP="008F7D00">
      <w:p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51A943" w14:textId="2B0B3F55" w:rsidR="00606F49" w:rsidRDefault="00606F49" w:rsidP="00606F49">
      <w:pPr>
        <w:rPr>
          <w:bCs/>
        </w:rPr>
      </w:pPr>
      <w:r>
        <w:rPr>
          <w:bCs/>
        </w:rPr>
        <w:t xml:space="preserve">                                                          </w:t>
      </w:r>
      <w:r>
        <w:rPr>
          <w:bCs/>
        </w:rPr>
        <w:t xml:space="preserve">Przewodniczący Rady Miejskiej </w:t>
      </w:r>
    </w:p>
    <w:p w14:paraId="67D74C40" w14:textId="77777777" w:rsidR="00606F49" w:rsidRDefault="00606F49" w:rsidP="00606F49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49951615" w14:textId="77777777" w:rsidR="00606F49" w:rsidRDefault="00606F49" w:rsidP="00606F49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60803BD2" w14:textId="0702BFE2" w:rsidR="00F16400" w:rsidRDefault="00F16400" w:rsidP="008F7D00">
      <w:pPr>
        <w:spacing w:before="120" w:after="120"/>
        <w:rPr>
          <w:rFonts w:ascii="Calibri" w:hAnsi="Calibri" w:cs="Calibri"/>
          <w:color w:val="000000"/>
          <w:sz w:val="24"/>
          <w:szCs w:val="24"/>
        </w:rPr>
      </w:pPr>
    </w:p>
    <w:p w14:paraId="6BC4BA32" w14:textId="77777777" w:rsidR="00970F2F" w:rsidRDefault="00970F2F" w:rsidP="008F7D00">
      <w:pPr>
        <w:spacing w:before="120" w:after="120"/>
        <w:rPr>
          <w:rFonts w:ascii="Calibri" w:hAnsi="Calibri" w:cs="Calibri"/>
          <w:color w:val="000000"/>
          <w:sz w:val="24"/>
          <w:szCs w:val="24"/>
        </w:rPr>
      </w:pPr>
    </w:p>
    <w:p w14:paraId="0E695C40" w14:textId="77777777" w:rsidR="00970F2F" w:rsidRPr="00365FDF" w:rsidRDefault="00970F2F" w:rsidP="008F7D00">
      <w:pPr>
        <w:spacing w:before="120" w:after="120"/>
        <w:rPr>
          <w:rFonts w:ascii="Calibri" w:hAnsi="Calibri" w:cs="Calibri"/>
          <w:color w:val="000000"/>
          <w:sz w:val="24"/>
          <w:szCs w:val="24"/>
        </w:rPr>
      </w:pPr>
    </w:p>
    <w:p w14:paraId="48DA2C18" w14:textId="3FE11727" w:rsidR="00F541C3" w:rsidRPr="00365FDF" w:rsidRDefault="00F541C3" w:rsidP="008F7D00">
      <w:pPr>
        <w:spacing w:before="120" w:after="120"/>
        <w:ind w:firstLine="284"/>
        <w:jc w:val="right"/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</w:pPr>
      <w:r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 xml:space="preserve">Uzasadnienie do uchwały </w:t>
      </w:r>
      <w:r w:rsidR="00B57861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n</w:t>
      </w:r>
      <w:r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r</w:t>
      </w:r>
      <w:r w:rsidR="008F7D00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 xml:space="preserve"> 56</w:t>
      </w:r>
      <w:r w:rsidR="00EF03D2"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/</w:t>
      </w:r>
      <w:r w:rsidR="008F7D00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XI</w:t>
      </w:r>
      <w:r w:rsidR="00EF03D2"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/</w:t>
      </w:r>
      <w:r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 xml:space="preserve"> 24</w:t>
      </w:r>
    </w:p>
    <w:p w14:paraId="07C4A43A" w14:textId="673F37CA" w:rsidR="00F541C3" w:rsidRPr="00365FDF" w:rsidRDefault="00F541C3" w:rsidP="008F7D00">
      <w:pPr>
        <w:spacing w:before="120" w:after="120"/>
        <w:ind w:firstLine="284"/>
        <w:jc w:val="right"/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</w:pPr>
      <w:r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Rady Miejskiej w Chorzelach</w:t>
      </w:r>
    </w:p>
    <w:p w14:paraId="2EBE4791" w14:textId="17E7DC19" w:rsidR="00F541C3" w:rsidRPr="00365FDF" w:rsidRDefault="00F541C3" w:rsidP="008F7D00">
      <w:pPr>
        <w:spacing w:before="120" w:after="120"/>
        <w:ind w:firstLine="284"/>
        <w:jc w:val="right"/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</w:pPr>
      <w:r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 xml:space="preserve">z dnia </w:t>
      </w:r>
      <w:r w:rsidR="008F7D00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>20 grudnia</w:t>
      </w:r>
      <w:r w:rsidRPr="00365FDF">
        <w:rPr>
          <w:rStyle w:val="Uwydatnienie"/>
          <w:rFonts w:ascii="Calibri" w:hAnsi="Calibri" w:cs="Calibri"/>
          <w:b/>
          <w:bCs/>
          <w:i w:val="0"/>
          <w:iCs w:val="0"/>
          <w:sz w:val="24"/>
          <w:szCs w:val="24"/>
        </w:rPr>
        <w:t xml:space="preserve"> 2024 r.</w:t>
      </w:r>
    </w:p>
    <w:p w14:paraId="7999C396" w14:textId="77777777" w:rsidR="00F541C3" w:rsidRPr="00365FDF" w:rsidRDefault="00F541C3" w:rsidP="008F7D00">
      <w:pPr>
        <w:spacing w:before="120" w:after="120"/>
        <w:ind w:firstLine="284"/>
        <w:jc w:val="right"/>
        <w:rPr>
          <w:rStyle w:val="Uwydatnienie"/>
          <w:rFonts w:ascii="Calibri" w:hAnsi="Calibri" w:cs="Calibri"/>
          <w:i w:val="0"/>
          <w:iCs w:val="0"/>
          <w:sz w:val="24"/>
          <w:szCs w:val="24"/>
        </w:rPr>
      </w:pPr>
    </w:p>
    <w:p w14:paraId="3E8015D9" w14:textId="77777777" w:rsidR="00A93380" w:rsidRPr="00A93380" w:rsidRDefault="00A93380" w:rsidP="008F7D00">
      <w:pPr>
        <w:spacing w:before="120" w:after="12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A93380">
        <w:rPr>
          <w:rFonts w:ascii="Calibri" w:hAnsi="Calibri" w:cs="Calibri"/>
          <w:b/>
          <w:bCs/>
          <w:sz w:val="24"/>
          <w:szCs w:val="24"/>
        </w:rPr>
        <w:t>Stan faktyczny</w:t>
      </w:r>
    </w:p>
    <w:p w14:paraId="11D5C529" w14:textId="23E200C3" w:rsidR="004A048A" w:rsidRPr="004A048A" w:rsidRDefault="004A048A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A048A">
        <w:rPr>
          <w:rFonts w:ascii="Calibri" w:hAnsi="Calibri" w:cs="Calibri"/>
          <w:sz w:val="24"/>
          <w:szCs w:val="24"/>
        </w:rPr>
        <w:t xml:space="preserve">Podjęcie przez Radę Miejską w Chorzelach uchwały w sprawie ustanowienie ograniczonego prawa rzeczowego – służebności </w:t>
      </w:r>
      <w:proofErr w:type="spellStart"/>
      <w:r w:rsidRPr="004A048A">
        <w:rPr>
          <w:rFonts w:ascii="Calibri" w:hAnsi="Calibri" w:cs="Calibri"/>
          <w:sz w:val="24"/>
          <w:szCs w:val="24"/>
        </w:rPr>
        <w:t>przesyłu</w:t>
      </w:r>
      <w:proofErr w:type="spellEnd"/>
      <w:r w:rsidRPr="004A048A">
        <w:rPr>
          <w:rFonts w:ascii="Calibri" w:hAnsi="Calibri" w:cs="Calibri"/>
          <w:sz w:val="24"/>
          <w:szCs w:val="24"/>
        </w:rPr>
        <w:t>, na rzecz Polskiej Spółki Gazownictwa Sp. z o.o. oraz jej</w:t>
      </w:r>
      <w:r w:rsidR="000734C4">
        <w:rPr>
          <w:rFonts w:ascii="Calibri" w:hAnsi="Calibri" w:cs="Calibri"/>
          <w:sz w:val="24"/>
          <w:szCs w:val="24"/>
        </w:rPr>
        <w:t> </w:t>
      </w:r>
      <w:r w:rsidRPr="004A048A">
        <w:rPr>
          <w:rFonts w:ascii="Calibri" w:hAnsi="Calibri" w:cs="Calibri"/>
          <w:sz w:val="24"/>
          <w:szCs w:val="24"/>
        </w:rPr>
        <w:t>następców prawnych podyktowane jest faktem, że na nieruchomości, oznaczonej w ewidencji gruntów jako działka nr 1080/1 w obrębie 0001 w mieście Chorzele, wybudowane zostanie w</w:t>
      </w:r>
      <w:r w:rsidR="000734C4">
        <w:rPr>
          <w:rFonts w:ascii="Calibri" w:hAnsi="Calibri" w:cs="Calibri"/>
          <w:sz w:val="24"/>
          <w:szCs w:val="24"/>
        </w:rPr>
        <w:t> </w:t>
      </w:r>
      <w:r w:rsidRPr="004A048A">
        <w:rPr>
          <w:rFonts w:ascii="Calibri" w:hAnsi="Calibri" w:cs="Calibri"/>
          <w:sz w:val="24"/>
          <w:szCs w:val="24"/>
        </w:rPr>
        <w:t>najbliższym czasie urządzenie infrastruktury technicznej należące do ww. spółki.</w:t>
      </w:r>
    </w:p>
    <w:p w14:paraId="50F96F70" w14:textId="684229F5" w:rsidR="004A048A" w:rsidRPr="004A048A" w:rsidRDefault="004A048A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A048A">
        <w:rPr>
          <w:rFonts w:ascii="Calibri" w:hAnsi="Calibri" w:cs="Calibri"/>
          <w:sz w:val="24"/>
          <w:szCs w:val="24"/>
        </w:rPr>
        <w:t xml:space="preserve">Ustanowienie służebności </w:t>
      </w:r>
      <w:proofErr w:type="spellStart"/>
      <w:r w:rsidRPr="004A048A">
        <w:rPr>
          <w:rFonts w:ascii="Calibri" w:hAnsi="Calibri" w:cs="Calibri"/>
          <w:sz w:val="24"/>
          <w:szCs w:val="24"/>
        </w:rPr>
        <w:t>przesyłu</w:t>
      </w:r>
      <w:proofErr w:type="spellEnd"/>
      <w:r w:rsidRPr="004A048A">
        <w:rPr>
          <w:rFonts w:ascii="Calibri" w:hAnsi="Calibri" w:cs="Calibri"/>
          <w:sz w:val="24"/>
          <w:szCs w:val="24"/>
        </w:rPr>
        <w:t xml:space="preserve"> ma na celu udostępnienie przedsiębiorcy nieruchomości gminnej, w celu wykonywania niezbędnych robót związanych z budową, eksploatacją, konserwacją, modernizacją, remontami, usuwaniem awarii oraz wykonywaniem przebudowy urządzeń i instalacji.</w:t>
      </w:r>
    </w:p>
    <w:p w14:paraId="0C3508B6" w14:textId="77777777" w:rsidR="004A048A" w:rsidRPr="004A048A" w:rsidRDefault="004A048A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A048A">
        <w:rPr>
          <w:rFonts w:ascii="Calibri" w:hAnsi="Calibri" w:cs="Calibri"/>
          <w:sz w:val="24"/>
          <w:szCs w:val="24"/>
        </w:rPr>
        <w:t xml:space="preserve">W umowie zawartej w formie aktu notarialnego o ustanowieniu służebności </w:t>
      </w:r>
      <w:proofErr w:type="spellStart"/>
      <w:r w:rsidRPr="004A048A">
        <w:rPr>
          <w:rFonts w:ascii="Calibri" w:hAnsi="Calibri" w:cs="Calibri"/>
          <w:sz w:val="24"/>
          <w:szCs w:val="24"/>
        </w:rPr>
        <w:t>przesyłu</w:t>
      </w:r>
      <w:proofErr w:type="spellEnd"/>
      <w:r w:rsidRPr="004A048A">
        <w:rPr>
          <w:rFonts w:ascii="Calibri" w:hAnsi="Calibri" w:cs="Calibri"/>
          <w:sz w:val="24"/>
          <w:szCs w:val="24"/>
        </w:rPr>
        <w:t xml:space="preserve">, której integralną część będzie stanowiła mapa określająca zakres służebności </w:t>
      </w:r>
      <w:proofErr w:type="spellStart"/>
      <w:r w:rsidRPr="004A048A">
        <w:rPr>
          <w:rFonts w:ascii="Calibri" w:hAnsi="Calibri" w:cs="Calibri"/>
          <w:sz w:val="24"/>
          <w:szCs w:val="24"/>
        </w:rPr>
        <w:t>przesyłu</w:t>
      </w:r>
      <w:proofErr w:type="spellEnd"/>
      <w:r w:rsidRPr="004A048A">
        <w:rPr>
          <w:rFonts w:ascii="Calibri" w:hAnsi="Calibri" w:cs="Calibri"/>
          <w:sz w:val="24"/>
          <w:szCs w:val="24"/>
        </w:rPr>
        <w:t>, zostaną określone szczegółowo warunki służebności, w tym jednorazowe wynagrodzenie w wysokości oszacowanej przez rzeczoznawcę majątkowego i powiększone o podatek od towarów i usług VAT.</w:t>
      </w:r>
    </w:p>
    <w:p w14:paraId="3C5B4CE5" w14:textId="7D17FF40" w:rsidR="004A048A" w:rsidRDefault="004A048A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A048A">
        <w:rPr>
          <w:rFonts w:ascii="Calibri" w:hAnsi="Calibri" w:cs="Calibri"/>
          <w:sz w:val="24"/>
          <w:szCs w:val="24"/>
        </w:rPr>
        <w:t xml:space="preserve">Koszty związane z ustanowieniem służebności </w:t>
      </w:r>
      <w:proofErr w:type="spellStart"/>
      <w:r w:rsidRPr="004A048A">
        <w:rPr>
          <w:rFonts w:ascii="Calibri" w:hAnsi="Calibri" w:cs="Calibri"/>
          <w:sz w:val="24"/>
          <w:szCs w:val="24"/>
        </w:rPr>
        <w:t>przesyłu</w:t>
      </w:r>
      <w:proofErr w:type="spellEnd"/>
      <w:r w:rsidRPr="004A048A">
        <w:rPr>
          <w:rFonts w:ascii="Calibri" w:hAnsi="Calibri" w:cs="Calibri"/>
          <w:sz w:val="24"/>
          <w:szCs w:val="24"/>
        </w:rPr>
        <w:t xml:space="preserve"> pokryte zostaną przez</w:t>
      </w:r>
      <w:r>
        <w:rPr>
          <w:rFonts w:ascii="Calibri" w:hAnsi="Calibri" w:cs="Calibri"/>
          <w:sz w:val="24"/>
          <w:szCs w:val="24"/>
        </w:rPr>
        <w:t xml:space="preserve"> </w:t>
      </w:r>
      <w:r w:rsidRPr="004A048A">
        <w:rPr>
          <w:rFonts w:ascii="Calibri" w:hAnsi="Calibri" w:cs="Calibri"/>
          <w:sz w:val="24"/>
          <w:szCs w:val="24"/>
        </w:rPr>
        <w:t>przedsiębiorcę</w:t>
      </w:r>
      <w:r>
        <w:rPr>
          <w:rFonts w:ascii="Calibri" w:hAnsi="Calibri" w:cs="Calibri"/>
          <w:sz w:val="24"/>
          <w:szCs w:val="24"/>
        </w:rPr>
        <w:t xml:space="preserve"> </w:t>
      </w:r>
      <w:r w:rsidRPr="004A048A">
        <w:rPr>
          <w:rFonts w:ascii="Calibri" w:hAnsi="Calibri" w:cs="Calibri"/>
          <w:sz w:val="24"/>
          <w:szCs w:val="24"/>
        </w:rPr>
        <w:t>przesyłowego.</w:t>
      </w:r>
    </w:p>
    <w:p w14:paraId="3A699DFD" w14:textId="3A647EA5" w:rsidR="00A93380" w:rsidRPr="00A93380" w:rsidRDefault="00A93380" w:rsidP="008F7D00">
      <w:pPr>
        <w:spacing w:before="120" w:after="120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  <w:r w:rsidRPr="00A93380">
        <w:rPr>
          <w:rFonts w:ascii="Calibri" w:hAnsi="Calibri" w:cs="Calibri"/>
          <w:b/>
          <w:bCs/>
          <w:sz w:val="24"/>
          <w:szCs w:val="24"/>
        </w:rPr>
        <w:t>Podstawa prawna</w:t>
      </w:r>
    </w:p>
    <w:bookmarkEnd w:id="0"/>
    <w:p w14:paraId="73165637" w14:textId="0C78820E" w:rsidR="000734C4" w:rsidRPr="000734C4" w:rsidRDefault="000734C4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0734C4">
        <w:rPr>
          <w:rFonts w:ascii="Calibri" w:hAnsi="Calibri" w:cs="Calibri"/>
          <w:sz w:val="24"/>
          <w:szCs w:val="24"/>
        </w:rPr>
        <w:t>Zgodnie z art. 18 ust. 2 pkt. 9 lit. a ustawy o samorządzie gminnym</w:t>
      </w:r>
      <w:r>
        <w:rPr>
          <w:rFonts w:ascii="Calibri" w:hAnsi="Calibri" w:cs="Calibri"/>
          <w:sz w:val="24"/>
          <w:szCs w:val="24"/>
        </w:rPr>
        <w:t xml:space="preserve"> -</w:t>
      </w:r>
      <w:r w:rsidRPr="000734C4">
        <w:rPr>
          <w:rFonts w:ascii="Calibri" w:hAnsi="Calibri" w:cs="Calibri"/>
          <w:sz w:val="24"/>
          <w:szCs w:val="24"/>
        </w:rPr>
        <w:t xml:space="preserve">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czas nieoznaczony.</w:t>
      </w:r>
    </w:p>
    <w:p w14:paraId="2874E4C5" w14:textId="3ECE6F34" w:rsidR="00167D46" w:rsidRDefault="000734C4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Zgodnie z</w:t>
      </w:r>
      <w:r w:rsidRPr="000734C4">
        <w:rPr>
          <w:rFonts w:ascii="Calibri" w:hAnsi="Calibri" w:cs="Calibri"/>
          <w:sz w:val="24"/>
          <w:szCs w:val="24"/>
        </w:rPr>
        <w:t xml:space="preserve"> art. </w:t>
      </w:r>
      <w:r>
        <w:rPr>
          <w:rFonts w:ascii="Calibri" w:hAnsi="Calibri" w:cs="Calibri"/>
          <w:sz w:val="24"/>
          <w:szCs w:val="24"/>
        </w:rPr>
        <w:t>13</w:t>
      </w:r>
      <w:r w:rsidRPr="000734C4">
        <w:rPr>
          <w:rFonts w:ascii="Calibri" w:hAnsi="Calibri" w:cs="Calibri"/>
          <w:sz w:val="24"/>
          <w:szCs w:val="24"/>
        </w:rPr>
        <w:t xml:space="preserve"> ust. </w:t>
      </w:r>
      <w:r>
        <w:rPr>
          <w:rFonts w:ascii="Calibri" w:hAnsi="Calibri" w:cs="Calibri"/>
          <w:sz w:val="24"/>
          <w:szCs w:val="24"/>
        </w:rPr>
        <w:t>1</w:t>
      </w:r>
      <w:r w:rsidRPr="000734C4">
        <w:rPr>
          <w:rFonts w:ascii="Calibri" w:hAnsi="Calibri" w:cs="Calibri"/>
          <w:sz w:val="24"/>
          <w:szCs w:val="24"/>
        </w:rPr>
        <w:t xml:space="preserve"> ustawy z dnia 21 sierpnia 1997 r. o gospodarce nieruchomości</w:t>
      </w:r>
      <w:r>
        <w:rPr>
          <w:rFonts w:ascii="Calibri" w:hAnsi="Calibri" w:cs="Calibri"/>
          <w:sz w:val="24"/>
          <w:szCs w:val="24"/>
        </w:rPr>
        <w:t xml:space="preserve"> - z </w:t>
      </w:r>
      <w:r w:rsidRPr="000734C4">
        <w:rPr>
          <w:rFonts w:ascii="Calibri" w:hAnsi="Calibri" w:cs="Calibri"/>
          <w:sz w:val="24"/>
          <w:szCs w:val="24"/>
        </w:rPr>
        <w:t>zastrzeżeniem wyjątków wynikających z ustaw, nieruchomości mogą być przedmiotem obrotu. W szczególności nieruchomości mogą być przedmiotem sprzedaży, zamiany i zrzeczenia się, oddania w użytkowanie wieczyste, w najem lub dzierżawę, użyczenia, oddania w trwały zarząd, a</w:t>
      </w:r>
      <w:r>
        <w:rPr>
          <w:rFonts w:ascii="Calibri" w:hAnsi="Calibri" w:cs="Calibri"/>
          <w:sz w:val="24"/>
          <w:szCs w:val="24"/>
        </w:rPr>
        <w:t> </w:t>
      </w:r>
      <w:r w:rsidRPr="000734C4">
        <w:rPr>
          <w:rFonts w:ascii="Calibri" w:hAnsi="Calibri" w:cs="Calibri"/>
          <w:sz w:val="24"/>
          <w:szCs w:val="24"/>
        </w:rPr>
        <w:t>także mogą być obciążane ograniczonymi prawami rzeczowymi, wnoszone jako wkłady niepieniężne (aporty) do spółek, przekazywane jako wyposażenie tworzonych przedsiębiorstw państwowych oraz jako majątek tworzonych fundacji.</w:t>
      </w:r>
    </w:p>
    <w:p w14:paraId="4B418911" w14:textId="3956CB69" w:rsidR="000734C4" w:rsidRDefault="000734C4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Zgodnie z </w:t>
      </w:r>
      <w:r w:rsidRPr="00365FDF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305</w:t>
      </w:r>
      <w:r>
        <w:rPr>
          <w:rFonts w:ascii="Calibri" w:hAnsi="Calibri" w:cs="Calibri"/>
          <w:sz w:val="24"/>
          <w:szCs w:val="24"/>
          <w:vertAlign w:val="superscript"/>
        </w:rPr>
        <w:t>1</w:t>
      </w:r>
      <w:r>
        <w:rPr>
          <w:rFonts w:ascii="Calibri" w:hAnsi="Calibri" w:cs="Calibri"/>
          <w:sz w:val="24"/>
          <w:szCs w:val="24"/>
        </w:rPr>
        <w:t xml:space="preserve"> </w:t>
      </w:r>
      <w:r w:rsidRPr="00365FDF">
        <w:rPr>
          <w:rFonts w:ascii="Calibri" w:hAnsi="Calibri" w:cs="Calibri"/>
          <w:sz w:val="24"/>
          <w:szCs w:val="24"/>
        </w:rPr>
        <w:t>ustawy z dnia 2</w:t>
      </w:r>
      <w:r>
        <w:rPr>
          <w:rFonts w:ascii="Calibri" w:hAnsi="Calibri" w:cs="Calibri"/>
          <w:sz w:val="24"/>
          <w:szCs w:val="24"/>
        </w:rPr>
        <w:t>3</w:t>
      </w:r>
      <w:r w:rsidRPr="00365FDF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kwietnia 1964</w:t>
      </w:r>
      <w:r w:rsidRPr="00365FDF">
        <w:rPr>
          <w:rFonts w:ascii="Calibri" w:hAnsi="Calibri" w:cs="Calibri"/>
          <w:sz w:val="24"/>
          <w:szCs w:val="24"/>
        </w:rPr>
        <w:t xml:space="preserve"> r.</w:t>
      </w:r>
      <w:r>
        <w:rPr>
          <w:rFonts w:ascii="Calibri" w:hAnsi="Calibri" w:cs="Calibri"/>
          <w:sz w:val="24"/>
          <w:szCs w:val="24"/>
        </w:rPr>
        <w:t xml:space="preserve"> Kodeks cywilny - </w:t>
      </w:r>
      <w:r w:rsidRPr="000734C4">
        <w:rPr>
          <w:rFonts w:ascii="Calibri" w:hAnsi="Calibri" w:cs="Calibri"/>
          <w:sz w:val="24"/>
          <w:szCs w:val="24"/>
        </w:rPr>
        <w:t xml:space="preserve">Nieruchomość można obciążyć na rzecz przedsiębiorcy, który zamierza wybudować lub którego własność stanowią urządzenia, o których mowa w art. 49 § 1, prawem polegającym na tym, że przedsiębiorca może korzystać w oznaczonym zakresie z nieruchomości obciążonej, zgodnie z przeznaczeniem tych urządzeń (służebność </w:t>
      </w:r>
      <w:proofErr w:type="spellStart"/>
      <w:r w:rsidRPr="000734C4">
        <w:rPr>
          <w:rFonts w:ascii="Calibri" w:hAnsi="Calibri" w:cs="Calibri"/>
          <w:sz w:val="24"/>
          <w:szCs w:val="24"/>
        </w:rPr>
        <w:t>przesyłu</w:t>
      </w:r>
      <w:proofErr w:type="spellEnd"/>
      <w:r w:rsidRPr="000734C4">
        <w:rPr>
          <w:rFonts w:ascii="Calibri" w:hAnsi="Calibri" w:cs="Calibri"/>
          <w:sz w:val="24"/>
          <w:szCs w:val="24"/>
        </w:rPr>
        <w:t>).</w:t>
      </w:r>
    </w:p>
    <w:p w14:paraId="58AAE98D" w14:textId="77777777" w:rsidR="00606F49" w:rsidRDefault="00606F49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14:paraId="5E0BF6C2" w14:textId="35BD93B3" w:rsidR="00606F49" w:rsidRDefault="00606F49" w:rsidP="00606F49">
      <w:pPr>
        <w:rPr>
          <w:bCs/>
        </w:rPr>
      </w:pPr>
      <w:r>
        <w:rPr>
          <w:bCs/>
        </w:rPr>
        <w:t xml:space="preserve">                                                             </w:t>
      </w:r>
      <w:r>
        <w:rPr>
          <w:bCs/>
        </w:rPr>
        <w:t xml:space="preserve">Przewodniczący Rady Miejskiej </w:t>
      </w:r>
    </w:p>
    <w:p w14:paraId="0C066BE3" w14:textId="77777777" w:rsidR="00606F49" w:rsidRDefault="00606F49" w:rsidP="00606F49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6D659D28" w14:textId="77777777" w:rsidR="00606F49" w:rsidRDefault="00606F49" w:rsidP="00606F49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26A5830D" w14:textId="77777777" w:rsidR="00606F49" w:rsidRPr="00365FDF" w:rsidRDefault="00606F49" w:rsidP="008F7D00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sectPr w:rsidR="00606F49" w:rsidRPr="00365FDF" w:rsidSect="00BC5324">
      <w:pgSz w:w="11907" w:h="16839" w:code="9"/>
      <w:pgMar w:top="1418" w:right="964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5CF3"/>
    <w:multiLevelType w:val="hybridMultilevel"/>
    <w:tmpl w:val="F8E4FBD8"/>
    <w:lvl w:ilvl="0" w:tplc="D108C7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21FE"/>
    <w:multiLevelType w:val="hybridMultilevel"/>
    <w:tmpl w:val="9DAC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A474E"/>
    <w:multiLevelType w:val="multilevel"/>
    <w:tmpl w:val="6548F94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7836097">
    <w:abstractNumId w:val="2"/>
  </w:num>
  <w:num w:numId="2" w16cid:durableId="1368023759">
    <w:abstractNumId w:val="1"/>
  </w:num>
  <w:num w:numId="3" w16cid:durableId="210603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7"/>
    <w:rsid w:val="00023ABE"/>
    <w:rsid w:val="000400D4"/>
    <w:rsid w:val="00061936"/>
    <w:rsid w:val="000734C4"/>
    <w:rsid w:val="00075816"/>
    <w:rsid w:val="00075839"/>
    <w:rsid w:val="000769E4"/>
    <w:rsid w:val="00093F1D"/>
    <w:rsid w:val="00097C11"/>
    <w:rsid w:val="000A5C64"/>
    <w:rsid w:val="000A7D58"/>
    <w:rsid w:val="000F3BF1"/>
    <w:rsid w:val="0011613E"/>
    <w:rsid w:val="00124EA5"/>
    <w:rsid w:val="00130F12"/>
    <w:rsid w:val="0014265B"/>
    <w:rsid w:val="00152436"/>
    <w:rsid w:val="00164A46"/>
    <w:rsid w:val="00167D46"/>
    <w:rsid w:val="00195420"/>
    <w:rsid w:val="001A48EA"/>
    <w:rsid w:val="001A6200"/>
    <w:rsid w:val="001B1360"/>
    <w:rsid w:val="001B5198"/>
    <w:rsid w:val="001B7370"/>
    <w:rsid w:val="001C0BC4"/>
    <w:rsid w:val="001C4E2E"/>
    <w:rsid w:val="001C794E"/>
    <w:rsid w:val="001E4108"/>
    <w:rsid w:val="001F2BAD"/>
    <w:rsid w:val="001F3483"/>
    <w:rsid w:val="001F4A96"/>
    <w:rsid w:val="00212BD6"/>
    <w:rsid w:val="00212E98"/>
    <w:rsid w:val="00216316"/>
    <w:rsid w:val="0022105E"/>
    <w:rsid w:val="002356B6"/>
    <w:rsid w:val="00241AFC"/>
    <w:rsid w:val="0024486D"/>
    <w:rsid w:val="00245473"/>
    <w:rsid w:val="00295FD4"/>
    <w:rsid w:val="002B2786"/>
    <w:rsid w:val="00306AC3"/>
    <w:rsid w:val="00321278"/>
    <w:rsid w:val="00322292"/>
    <w:rsid w:val="003404F8"/>
    <w:rsid w:val="0034782D"/>
    <w:rsid w:val="00350AB9"/>
    <w:rsid w:val="00351A39"/>
    <w:rsid w:val="00365FDF"/>
    <w:rsid w:val="003708AF"/>
    <w:rsid w:val="003759A4"/>
    <w:rsid w:val="00387D8A"/>
    <w:rsid w:val="003976BD"/>
    <w:rsid w:val="003D0B68"/>
    <w:rsid w:val="003E5E37"/>
    <w:rsid w:val="003E7ACE"/>
    <w:rsid w:val="003F17A0"/>
    <w:rsid w:val="00423209"/>
    <w:rsid w:val="00425542"/>
    <w:rsid w:val="004378F2"/>
    <w:rsid w:val="00446CF3"/>
    <w:rsid w:val="004676E2"/>
    <w:rsid w:val="00472E4D"/>
    <w:rsid w:val="00477022"/>
    <w:rsid w:val="004A048A"/>
    <w:rsid w:val="004B0194"/>
    <w:rsid w:val="004B350E"/>
    <w:rsid w:val="004E78FC"/>
    <w:rsid w:val="005438C2"/>
    <w:rsid w:val="0054438B"/>
    <w:rsid w:val="005462DD"/>
    <w:rsid w:val="00547B64"/>
    <w:rsid w:val="00564E83"/>
    <w:rsid w:val="00570973"/>
    <w:rsid w:val="005723DA"/>
    <w:rsid w:val="00574E1E"/>
    <w:rsid w:val="005919C5"/>
    <w:rsid w:val="00593954"/>
    <w:rsid w:val="005B6CDD"/>
    <w:rsid w:val="005E22F3"/>
    <w:rsid w:val="005E3CDE"/>
    <w:rsid w:val="005E670C"/>
    <w:rsid w:val="005F5199"/>
    <w:rsid w:val="005F5F10"/>
    <w:rsid w:val="006058A0"/>
    <w:rsid w:val="00606F49"/>
    <w:rsid w:val="006116AF"/>
    <w:rsid w:val="0061485E"/>
    <w:rsid w:val="00624DCA"/>
    <w:rsid w:val="0063339A"/>
    <w:rsid w:val="0064159C"/>
    <w:rsid w:val="006436CB"/>
    <w:rsid w:val="00644A92"/>
    <w:rsid w:val="00663F50"/>
    <w:rsid w:val="00667ECB"/>
    <w:rsid w:val="00693393"/>
    <w:rsid w:val="006A6DB2"/>
    <w:rsid w:val="006C316E"/>
    <w:rsid w:val="006C6745"/>
    <w:rsid w:val="0071686B"/>
    <w:rsid w:val="00717188"/>
    <w:rsid w:val="00731405"/>
    <w:rsid w:val="007345BE"/>
    <w:rsid w:val="00734B3E"/>
    <w:rsid w:val="00745299"/>
    <w:rsid w:val="00752068"/>
    <w:rsid w:val="0075383D"/>
    <w:rsid w:val="00776576"/>
    <w:rsid w:val="007A3FAA"/>
    <w:rsid w:val="007B1C62"/>
    <w:rsid w:val="007B23ED"/>
    <w:rsid w:val="007E47F0"/>
    <w:rsid w:val="007F3862"/>
    <w:rsid w:val="007F7AC7"/>
    <w:rsid w:val="007F7FA0"/>
    <w:rsid w:val="00836464"/>
    <w:rsid w:val="00842BEF"/>
    <w:rsid w:val="00845FB5"/>
    <w:rsid w:val="008472CC"/>
    <w:rsid w:val="0085158F"/>
    <w:rsid w:val="00851BBE"/>
    <w:rsid w:val="00877FF3"/>
    <w:rsid w:val="0088770E"/>
    <w:rsid w:val="00897EAD"/>
    <w:rsid w:val="008C478C"/>
    <w:rsid w:val="008D6852"/>
    <w:rsid w:val="008E12DE"/>
    <w:rsid w:val="008E2463"/>
    <w:rsid w:val="008F7D00"/>
    <w:rsid w:val="00900874"/>
    <w:rsid w:val="009030CD"/>
    <w:rsid w:val="009120CF"/>
    <w:rsid w:val="00934E2B"/>
    <w:rsid w:val="009439E5"/>
    <w:rsid w:val="009457C8"/>
    <w:rsid w:val="00970F2F"/>
    <w:rsid w:val="00980CCC"/>
    <w:rsid w:val="009911C0"/>
    <w:rsid w:val="00995E4F"/>
    <w:rsid w:val="00997696"/>
    <w:rsid w:val="009C41EA"/>
    <w:rsid w:val="009D022F"/>
    <w:rsid w:val="009D54D2"/>
    <w:rsid w:val="009E04DB"/>
    <w:rsid w:val="009E14FE"/>
    <w:rsid w:val="00A0009C"/>
    <w:rsid w:val="00A06228"/>
    <w:rsid w:val="00A27B2D"/>
    <w:rsid w:val="00A30CBE"/>
    <w:rsid w:val="00A37019"/>
    <w:rsid w:val="00A42B72"/>
    <w:rsid w:val="00A44DAE"/>
    <w:rsid w:val="00A4736A"/>
    <w:rsid w:val="00A47E18"/>
    <w:rsid w:val="00A53A8C"/>
    <w:rsid w:val="00A56155"/>
    <w:rsid w:val="00A567EC"/>
    <w:rsid w:val="00A61DFC"/>
    <w:rsid w:val="00A81FF0"/>
    <w:rsid w:val="00A9000E"/>
    <w:rsid w:val="00A93380"/>
    <w:rsid w:val="00A96A6E"/>
    <w:rsid w:val="00A97580"/>
    <w:rsid w:val="00AA149C"/>
    <w:rsid w:val="00AB57E1"/>
    <w:rsid w:val="00AB61B6"/>
    <w:rsid w:val="00AC00BA"/>
    <w:rsid w:val="00AE09A0"/>
    <w:rsid w:val="00B05354"/>
    <w:rsid w:val="00B2511F"/>
    <w:rsid w:val="00B2596C"/>
    <w:rsid w:val="00B27F7C"/>
    <w:rsid w:val="00B47FDE"/>
    <w:rsid w:val="00B5066B"/>
    <w:rsid w:val="00B57861"/>
    <w:rsid w:val="00B61E95"/>
    <w:rsid w:val="00B75BFB"/>
    <w:rsid w:val="00BC5324"/>
    <w:rsid w:val="00BC5F51"/>
    <w:rsid w:val="00BE69F9"/>
    <w:rsid w:val="00C0390C"/>
    <w:rsid w:val="00C10F22"/>
    <w:rsid w:val="00C1117E"/>
    <w:rsid w:val="00C14701"/>
    <w:rsid w:val="00C163AA"/>
    <w:rsid w:val="00C21EC4"/>
    <w:rsid w:val="00C36FBC"/>
    <w:rsid w:val="00C5069A"/>
    <w:rsid w:val="00C708DB"/>
    <w:rsid w:val="00C728B1"/>
    <w:rsid w:val="00C774E2"/>
    <w:rsid w:val="00C8374D"/>
    <w:rsid w:val="00CB6235"/>
    <w:rsid w:val="00CC238B"/>
    <w:rsid w:val="00CC5207"/>
    <w:rsid w:val="00CD0F05"/>
    <w:rsid w:val="00CD2E1C"/>
    <w:rsid w:val="00CF059E"/>
    <w:rsid w:val="00CF32EF"/>
    <w:rsid w:val="00D00C38"/>
    <w:rsid w:val="00D073BE"/>
    <w:rsid w:val="00D21AEB"/>
    <w:rsid w:val="00D46DEF"/>
    <w:rsid w:val="00D47DAE"/>
    <w:rsid w:val="00D66A3C"/>
    <w:rsid w:val="00D7009C"/>
    <w:rsid w:val="00D774C4"/>
    <w:rsid w:val="00D77A68"/>
    <w:rsid w:val="00D94DC7"/>
    <w:rsid w:val="00DA3B49"/>
    <w:rsid w:val="00DB5FEF"/>
    <w:rsid w:val="00DC52C7"/>
    <w:rsid w:val="00DD27EC"/>
    <w:rsid w:val="00DD74E2"/>
    <w:rsid w:val="00DE517B"/>
    <w:rsid w:val="00DF1011"/>
    <w:rsid w:val="00E1009D"/>
    <w:rsid w:val="00E14B09"/>
    <w:rsid w:val="00E166B4"/>
    <w:rsid w:val="00E22D45"/>
    <w:rsid w:val="00E4468A"/>
    <w:rsid w:val="00E46E67"/>
    <w:rsid w:val="00E5024B"/>
    <w:rsid w:val="00E840D7"/>
    <w:rsid w:val="00E84EFB"/>
    <w:rsid w:val="00E913D3"/>
    <w:rsid w:val="00EB258B"/>
    <w:rsid w:val="00EC491F"/>
    <w:rsid w:val="00EC7AE7"/>
    <w:rsid w:val="00ED290E"/>
    <w:rsid w:val="00EE217E"/>
    <w:rsid w:val="00EF03D2"/>
    <w:rsid w:val="00EF532A"/>
    <w:rsid w:val="00F16400"/>
    <w:rsid w:val="00F20A92"/>
    <w:rsid w:val="00F2224C"/>
    <w:rsid w:val="00F36566"/>
    <w:rsid w:val="00F541C3"/>
    <w:rsid w:val="00F63381"/>
    <w:rsid w:val="00F67192"/>
    <w:rsid w:val="00F711F1"/>
    <w:rsid w:val="00F820DC"/>
    <w:rsid w:val="00F86245"/>
    <w:rsid w:val="00F90883"/>
    <w:rsid w:val="00F94715"/>
    <w:rsid w:val="00FD30A4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3AA5"/>
  <w15:docId w15:val="{F54D4F95-11FA-4A32-AEC2-497201DC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styleId="NormalnyWeb">
    <w:name w:val="Normal (Web)"/>
    <w:basedOn w:val="Normalny"/>
    <w:uiPriority w:val="99"/>
    <w:semiHidden/>
    <w:unhideWhenUsed/>
    <w:rsid w:val="005B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-px">
    <w:name w:val="li-px"/>
    <w:basedOn w:val="Domylnaczcionkaakapitu"/>
    <w:rsid w:val="005B6CDD"/>
  </w:style>
  <w:style w:type="character" w:styleId="Odwoaniedokomentarza">
    <w:name w:val="annotation reference"/>
    <w:basedOn w:val="Domylnaczcionkaakapitu"/>
    <w:uiPriority w:val="99"/>
    <w:semiHidden/>
    <w:unhideWhenUsed/>
    <w:rsid w:val="009E0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4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4DB"/>
    <w:rPr>
      <w:rFonts w:ascii="Arial" w:eastAsia="Arial" w:hAnsi="Arial" w:cs="Arial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4DB"/>
    <w:rPr>
      <w:rFonts w:ascii="Arial" w:eastAsia="Arial" w:hAnsi="Arial" w:cs="Arial"/>
      <w:b/>
      <w:bCs/>
      <w:szCs w:val="20"/>
    </w:rPr>
  </w:style>
  <w:style w:type="paragraph" w:styleId="Akapitzlist">
    <w:name w:val="List Paragraph"/>
    <w:basedOn w:val="Normalny"/>
    <w:uiPriority w:val="99"/>
    <w:unhideWhenUsed/>
    <w:rsid w:val="00F6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2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1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43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33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1514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4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08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5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93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7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25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5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58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84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50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47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Tadusz Topa</dc:creator>
  <cp:keywords/>
  <dc:description/>
  <cp:lastModifiedBy>Justyna Smolińska</cp:lastModifiedBy>
  <cp:revision>13</cp:revision>
  <cp:lastPrinted>2024-12-12T13:39:00Z</cp:lastPrinted>
  <dcterms:created xsi:type="dcterms:W3CDTF">2024-12-12T12:03:00Z</dcterms:created>
  <dcterms:modified xsi:type="dcterms:W3CDTF">2024-12-27T07:38:00Z</dcterms:modified>
</cp:coreProperties>
</file>