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0B12" w14:textId="117D10E9" w:rsidR="004333D1" w:rsidRPr="004333D1" w:rsidRDefault="004333D1" w:rsidP="004333D1">
      <w:pPr>
        <w:spacing w:before="50" w:after="0" w:line="276" w:lineRule="auto"/>
        <w:jc w:val="center"/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 xml:space="preserve">UCHWAŁA NR </w:t>
      </w:r>
      <w:r w:rsidR="00A96664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58/</w:t>
      </w:r>
      <w:r w:rsidR="0078109E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XI</w:t>
      </w: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/24</w:t>
      </w:r>
    </w:p>
    <w:p w14:paraId="727FA6B9" w14:textId="77777777" w:rsidR="004333D1" w:rsidRPr="004333D1" w:rsidRDefault="004333D1" w:rsidP="004333D1">
      <w:pPr>
        <w:spacing w:after="0" w:line="276" w:lineRule="auto"/>
        <w:jc w:val="center"/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RADY MIEJSKIEJ W CHORZELACH</w:t>
      </w:r>
    </w:p>
    <w:p w14:paraId="262C0AB5" w14:textId="7AB90AA8" w:rsidR="004333D1" w:rsidRPr="004333D1" w:rsidRDefault="004333D1" w:rsidP="004333D1">
      <w:pPr>
        <w:spacing w:before="80" w:after="0" w:line="276" w:lineRule="auto"/>
        <w:jc w:val="center"/>
        <w:rPr>
          <w:rFonts w:ascii="Calibri" w:eastAsia="Arial" w:hAnsi="Calibri" w:cs="Calibri"/>
          <w:bCs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Cs/>
          <w:color w:val="000000"/>
          <w:kern w:val="0"/>
          <w:lang w:eastAsia="pl-PL"/>
          <w14:ligatures w14:val="none"/>
        </w:rPr>
        <w:t>z dnia 2</w:t>
      </w:r>
      <w:r>
        <w:rPr>
          <w:rFonts w:ascii="Calibri" w:eastAsia="Arial" w:hAnsi="Calibri" w:cs="Calibri"/>
          <w:bCs/>
          <w:color w:val="000000"/>
          <w:kern w:val="0"/>
          <w:lang w:eastAsia="pl-PL"/>
          <w14:ligatures w14:val="none"/>
        </w:rPr>
        <w:t>0</w:t>
      </w:r>
      <w:r w:rsidRPr="004333D1">
        <w:rPr>
          <w:rFonts w:ascii="Calibri" w:eastAsia="Arial" w:hAnsi="Calibri" w:cs="Calibri"/>
          <w:bCs/>
          <w:color w:val="000000"/>
          <w:kern w:val="0"/>
          <w:lang w:eastAsia="pl-PL"/>
          <w14:ligatures w14:val="none"/>
        </w:rPr>
        <w:t xml:space="preserve"> </w:t>
      </w:r>
      <w:r>
        <w:rPr>
          <w:rFonts w:ascii="Calibri" w:eastAsia="Arial" w:hAnsi="Calibri" w:cs="Calibri"/>
          <w:bCs/>
          <w:color w:val="000000"/>
          <w:kern w:val="0"/>
          <w:lang w:eastAsia="pl-PL"/>
          <w14:ligatures w14:val="none"/>
        </w:rPr>
        <w:t>grudnia</w:t>
      </w:r>
      <w:r w:rsidRPr="004333D1">
        <w:rPr>
          <w:rFonts w:ascii="Calibri" w:eastAsia="Arial" w:hAnsi="Calibri" w:cs="Calibri"/>
          <w:bCs/>
          <w:color w:val="000000"/>
          <w:kern w:val="0"/>
          <w:lang w:eastAsia="pl-PL"/>
          <w14:ligatures w14:val="none"/>
        </w:rPr>
        <w:t xml:space="preserve"> 2024 r.</w:t>
      </w:r>
    </w:p>
    <w:p w14:paraId="02A39334" w14:textId="0EA37C06" w:rsidR="004333D1" w:rsidRPr="004333D1" w:rsidRDefault="004333D1" w:rsidP="004333D1">
      <w:pPr>
        <w:spacing w:before="360" w:after="0" w:line="276" w:lineRule="auto"/>
        <w:jc w:val="center"/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 xml:space="preserve">w sprawie 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uchwalenia Gminnego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rogramu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rofilaktyki i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r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ozwiązywania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roblemów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a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lkoholowych oraz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 xml:space="preserve">rzeciwdziałania </w:t>
      </w:r>
      <w:r w:rsidR="0078109E">
        <w:rPr>
          <w:rFonts w:ascii="Calibri" w:eastAsia="Arial" w:hAnsi="Calibri" w:cs="Calibri"/>
          <w:b/>
          <w:kern w:val="0"/>
          <w:lang w:eastAsia="pl-PL"/>
          <w14:ligatures w14:val="none"/>
        </w:rPr>
        <w:t>n</w:t>
      </w:r>
      <w:r>
        <w:rPr>
          <w:rFonts w:ascii="Calibri" w:eastAsia="Arial" w:hAnsi="Calibri" w:cs="Calibri"/>
          <w:b/>
          <w:kern w:val="0"/>
          <w:lang w:eastAsia="pl-PL"/>
          <w14:ligatures w14:val="none"/>
        </w:rPr>
        <w:t>arkomanii dla Miasta i Gminy Chorzele na 2025 rok</w:t>
      </w:r>
    </w:p>
    <w:p w14:paraId="5852F660" w14:textId="456D9DA9" w:rsidR="004333D1" w:rsidRDefault="004333D1" w:rsidP="004333D1">
      <w:pPr>
        <w:spacing w:before="60" w:after="0" w:line="276" w:lineRule="auto"/>
        <w:jc w:val="both"/>
        <w:rPr>
          <w:rFonts w:ascii="Calibri" w:eastAsia="Arial" w:hAnsi="Calibri" w:cs="Calibri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kern w:val="0"/>
          <w:lang w:eastAsia="pl-PL"/>
          <w14:ligatures w14:val="none"/>
        </w:rPr>
        <w:t xml:space="preserve">Na podstawie </w:t>
      </w:r>
      <w:hyperlink r:id="rId4" w:anchor="/document/16793509?unitId=art(18)ust(2)pkt(15)&amp;cm=DOCUMENT" w:history="1">
        <w:r w:rsidRPr="004333D1">
          <w:rPr>
            <w:rFonts w:ascii="Calibri" w:eastAsia="Arial" w:hAnsi="Calibri" w:cs="Calibri"/>
            <w:kern w:val="0"/>
            <w:shd w:val="clear" w:color="auto" w:fill="FFFFFF"/>
            <w:lang w:eastAsia="pl-PL"/>
            <w14:ligatures w14:val="none"/>
          </w:rPr>
          <w:t>art. 18 ust. 2 pkt 15</w:t>
        </w:r>
      </w:hyperlink>
      <w:r w:rsidRPr="004333D1">
        <w:rPr>
          <w:rFonts w:ascii="Calibri" w:eastAsia="Arial" w:hAnsi="Calibri" w:cs="Calibri"/>
          <w:kern w:val="0"/>
          <w:shd w:val="clear" w:color="auto" w:fill="FFFFFF"/>
          <w:lang w:eastAsia="pl-PL"/>
          <w14:ligatures w14:val="none"/>
        </w:rPr>
        <w:t xml:space="preserve"> ustawy z dnia 8 marca 1990 r. o samorządzie gminnym (</w:t>
      </w:r>
      <w:r w:rsidRPr="004333D1">
        <w:rPr>
          <w:rFonts w:ascii="Calibri" w:eastAsia="Arial" w:hAnsi="Calibri" w:cs="Calibri"/>
          <w:kern w:val="0"/>
          <w:lang w:eastAsia="pl-PL"/>
          <w14:ligatures w14:val="none"/>
        </w:rPr>
        <w:t>Dz. U. z 2024 r., poz. 1465</w:t>
      </w:r>
      <w:r w:rsidRPr="004333D1">
        <w:rPr>
          <w:rFonts w:ascii="Calibri" w:eastAsia="Arial" w:hAnsi="Calibri" w:cs="Calibri"/>
          <w:kern w:val="0"/>
          <w:shd w:val="clear" w:color="auto" w:fill="FFFFFF"/>
          <w:lang w:eastAsia="pl-PL"/>
          <w14:ligatures w14:val="none"/>
        </w:rPr>
        <w:t xml:space="preserve">) </w:t>
      </w:r>
      <w:r>
        <w:rPr>
          <w:rFonts w:ascii="Calibri" w:eastAsia="Arial" w:hAnsi="Calibri" w:cs="Calibri"/>
          <w:kern w:val="0"/>
          <w:shd w:val="clear" w:color="auto" w:fill="FFFFFF"/>
          <w:lang w:eastAsia="pl-PL"/>
          <w14:ligatures w14:val="none"/>
        </w:rPr>
        <w:t>w związku z art. 4</w:t>
      </w:r>
      <w:r>
        <w:rPr>
          <w:rFonts w:ascii="Calibri" w:eastAsia="Arial" w:hAnsi="Calibri" w:cs="Calibri"/>
          <w:kern w:val="0"/>
          <w:shd w:val="clear" w:color="auto" w:fill="FFFFFF"/>
          <w:vertAlign w:val="superscript"/>
          <w:lang w:eastAsia="pl-PL"/>
          <w14:ligatures w14:val="none"/>
        </w:rPr>
        <w:t>1</w:t>
      </w:r>
      <w:r>
        <w:rPr>
          <w:rFonts w:ascii="Calibri" w:eastAsia="Arial" w:hAnsi="Calibri" w:cs="Calibri"/>
          <w:kern w:val="0"/>
          <w:shd w:val="clear" w:color="auto" w:fill="FFFFFF"/>
          <w:lang w:eastAsia="pl-PL"/>
          <w14:ligatures w14:val="none"/>
        </w:rPr>
        <w:t xml:space="preserve"> ust. 1, 2 i 5 ustawy z dnia 26 października 1982 roku o wychowaniu w trzeźwości i przeciwdziałaniu alkoholizmowi (Dz. U. z 2023.2151) oraz z art. 10 ust. 2 ustawy z dnia 29 lipca 2005 r. o przeciwdziałaniu narkomanii (Dz. U. z 2023 r. poz. 1939) </w:t>
      </w:r>
      <w:r w:rsidRPr="004333D1">
        <w:rPr>
          <w:rFonts w:ascii="Calibri" w:eastAsia="Arial" w:hAnsi="Calibri" w:cs="Calibri"/>
          <w:kern w:val="0"/>
          <w:lang w:eastAsia="pl-PL"/>
          <w14:ligatures w14:val="none"/>
        </w:rPr>
        <w:t xml:space="preserve"> uchwala się, co następuje:</w:t>
      </w:r>
    </w:p>
    <w:p w14:paraId="70165F02" w14:textId="77777777" w:rsidR="00011329" w:rsidRPr="004333D1" w:rsidRDefault="00011329" w:rsidP="004333D1">
      <w:pPr>
        <w:spacing w:before="60" w:after="0" w:line="276" w:lineRule="auto"/>
        <w:jc w:val="both"/>
        <w:rPr>
          <w:rFonts w:ascii="Calibri" w:eastAsia="Arial" w:hAnsi="Calibri" w:cs="Calibri"/>
          <w:kern w:val="0"/>
          <w:lang w:eastAsia="pl-PL"/>
          <w14:ligatures w14:val="none"/>
        </w:rPr>
      </w:pPr>
    </w:p>
    <w:p w14:paraId="01C29B78" w14:textId="77777777" w:rsidR="004333D1" w:rsidRPr="004333D1" w:rsidRDefault="004333D1" w:rsidP="004333D1">
      <w:pPr>
        <w:spacing w:before="60" w:after="0" w:line="276" w:lineRule="auto"/>
        <w:jc w:val="center"/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§  1.</w:t>
      </w:r>
    </w:p>
    <w:p w14:paraId="3794BCC4" w14:textId="405519E1" w:rsidR="004333D1" w:rsidRDefault="004333D1" w:rsidP="00011329">
      <w:pPr>
        <w:spacing w:before="60" w:after="0" w:line="276" w:lineRule="auto"/>
        <w:jc w:val="both"/>
        <w:rPr>
          <w:rFonts w:ascii="Calibri" w:eastAsia="Arial" w:hAnsi="Calibri" w:cs="Calibri"/>
          <w:kern w:val="0"/>
          <w:lang w:eastAsia="pl-PL"/>
          <w14:ligatures w14:val="none"/>
        </w:rPr>
      </w:pP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Uchwala się Gminny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rogram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rofilaktyki i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r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ozwiązywania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roblemów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a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lkoholowych oraz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p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rzeciwdziałania </w:t>
      </w:r>
      <w:r w:rsidR="0078109E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n</w:t>
      </w:r>
      <w:r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arkomanii dla Miasta i Gminy Chorzele na rok 2025</w:t>
      </w:r>
      <w:r w:rsidR="00011329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, stanowiący załącznik do niniejszej uchwały.</w:t>
      </w:r>
      <w:r w:rsidRPr="004333D1">
        <w:rPr>
          <w:rFonts w:ascii="Calibri" w:eastAsia="Arial" w:hAnsi="Calibri" w:cs="Calibri"/>
          <w:kern w:val="0"/>
          <w:lang w:eastAsia="pl-PL"/>
          <w14:ligatures w14:val="none"/>
        </w:rPr>
        <w:t xml:space="preserve"> </w:t>
      </w:r>
    </w:p>
    <w:p w14:paraId="4C4ECE3F" w14:textId="77777777" w:rsidR="00011329" w:rsidRPr="004333D1" w:rsidRDefault="00011329" w:rsidP="004333D1">
      <w:pPr>
        <w:spacing w:before="60" w:after="0" w:line="276" w:lineRule="auto"/>
        <w:ind w:left="284" w:hanging="284"/>
        <w:jc w:val="both"/>
        <w:rPr>
          <w:rFonts w:ascii="Calibri" w:eastAsia="Arial" w:hAnsi="Calibri" w:cs="Calibri"/>
          <w:kern w:val="0"/>
          <w:lang w:eastAsia="pl-PL"/>
          <w14:ligatures w14:val="none"/>
        </w:rPr>
      </w:pPr>
    </w:p>
    <w:p w14:paraId="601A6EA3" w14:textId="77777777" w:rsidR="004333D1" w:rsidRDefault="004333D1" w:rsidP="004333D1">
      <w:pPr>
        <w:spacing w:before="60" w:after="0" w:line="276" w:lineRule="auto"/>
        <w:jc w:val="center"/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§  2.</w:t>
      </w:r>
    </w:p>
    <w:p w14:paraId="58CAC9D8" w14:textId="77777777" w:rsidR="00011329" w:rsidRPr="004333D1" w:rsidRDefault="00011329" w:rsidP="00011329">
      <w:pPr>
        <w:spacing w:before="60" w:after="0" w:line="276" w:lineRule="auto"/>
        <w:rPr>
          <w:rFonts w:ascii="Calibri" w:eastAsia="Arial" w:hAnsi="Calibri" w:cs="Calibri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Wykonanie uchwały powierza się Burmistrzowi Miasta i Gminy Chorzele.</w:t>
      </w:r>
    </w:p>
    <w:p w14:paraId="615E18EE" w14:textId="77777777" w:rsidR="00011329" w:rsidRPr="004333D1" w:rsidRDefault="00011329" w:rsidP="004333D1">
      <w:pPr>
        <w:spacing w:before="60" w:after="0" w:line="276" w:lineRule="auto"/>
        <w:jc w:val="center"/>
        <w:rPr>
          <w:rFonts w:ascii="Calibri" w:eastAsia="Arial" w:hAnsi="Calibri" w:cs="Calibri"/>
          <w:kern w:val="0"/>
          <w:lang w:eastAsia="pl-PL"/>
          <w14:ligatures w14:val="none"/>
        </w:rPr>
      </w:pPr>
    </w:p>
    <w:p w14:paraId="51E254A1" w14:textId="0A549E4A" w:rsidR="004333D1" w:rsidRPr="004333D1" w:rsidRDefault="004333D1" w:rsidP="00011329">
      <w:pPr>
        <w:spacing w:before="60" w:after="0" w:line="276" w:lineRule="auto"/>
        <w:jc w:val="center"/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b/>
          <w:color w:val="000000"/>
          <w:kern w:val="0"/>
          <w:lang w:eastAsia="pl-PL"/>
          <w14:ligatures w14:val="none"/>
        </w:rPr>
        <w:t>§  3.</w:t>
      </w:r>
    </w:p>
    <w:p w14:paraId="72D5800C" w14:textId="72554049" w:rsidR="004333D1" w:rsidRPr="004333D1" w:rsidRDefault="004333D1" w:rsidP="004333D1">
      <w:pPr>
        <w:spacing w:before="60" w:after="0" w:line="276" w:lineRule="auto"/>
        <w:jc w:val="both"/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</w:pPr>
      <w:r w:rsidRPr="004333D1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 xml:space="preserve">Uchwała wchodzi w życie </w:t>
      </w:r>
      <w:r w:rsidR="00011329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z dniem podjęcia z mocą obowiązującą od 1 stycznia 2025 roku</w:t>
      </w:r>
      <w:r w:rsidRPr="004333D1"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  <w:t>.</w:t>
      </w:r>
    </w:p>
    <w:p w14:paraId="039E4B38" w14:textId="77777777" w:rsidR="004333D1" w:rsidRPr="004333D1" w:rsidRDefault="004333D1" w:rsidP="004333D1">
      <w:pPr>
        <w:spacing w:before="60" w:after="0" w:line="276" w:lineRule="auto"/>
        <w:jc w:val="both"/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</w:pPr>
    </w:p>
    <w:p w14:paraId="4EE2A6CA" w14:textId="0BD49F88" w:rsidR="000A58BA" w:rsidRPr="000A58BA" w:rsidRDefault="000A58BA" w:rsidP="000A58BA">
      <w:pPr>
        <w:rPr>
          <w:rFonts w:ascii="Calibri" w:hAnsi="Calibri" w:cs="Calibri"/>
          <w:bCs/>
        </w:rPr>
      </w:pPr>
      <w:r w:rsidRPr="000A58BA">
        <w:rPr>
          <w:rFonts w:ascii="Calibri" w:hAnsi="Calibri" w:cs="Calibri"/>
          <w:bCs/>
        </w:rPr>
        <w:t xml:space="preserve">                                                         </w:t>
      </w:r>
      <w:r w:rsidRPr="000A58BA">
        <w:rPr>
          <w:rFonts w:ascii="Calibri" w:hAnsi="Calibri" w:cs="Calibri"/>
          <w:bCs/>
        </w:rPr>
        <w:t xml:space="preserve">Przewodniczący Rady Miejskiej </w:t>
      </w:r>
    </w:p>
    <w:p w14:paraId="68256A39" w14:textId="77777777" w:rsidR="000A58BA" w:rsidRPr="000A58BA" w:rsidRDefault="000A58BA" w:rsidP="000A58BA">
      <w:pPr>
        <w:rPr>
          <w:rFonts w:ascii="Calibri" w:hAnsi="Calibri" w:cs="Calibri"/>
          <w:bCs/>
        </w:rPr>
      </w:pPr>
      <w:r w:rsidRPr="000A58BA">
        <w:rPr>
          <w:rFonts w:ascii="Calibri" w:hAnsi="Calibri" w:cs="Calibri"/>
          <w:bCs/>
        </w:rPr>
        <w:t xml:space="preserve">                                                                            w Chorzelach</w:t>
      </w:r>
    </w:p>
    <w:p w14:paraId="7E68FA8C" w14:textId="77777777" w:rsidR="000A58BA" w:rsidRPr="000A58BA" w:rsidRDefault="000A58BA" w:rsidP="000A58BA">
      <w:pPr>
        <w:rPr>
          <w:rFonts w:ascii="Calibri" w:hAnsi="Calibri" w:cs="Calibri"/>
          <w:bCs/>
        </w:rPr>
      </w:pPr>
      <w:r w:rsidRPr="000A58BA">
        <w:rPr>
          <w:rFonts w:ascii="Calibri" w:hAnsi="Calibri" w:cs="Calibri"/>
          <w:bCs/>
        </w:rPr>
        <w:t xml:space="preserve">                                                                         Andrzej Krawczyk</w:t>
      </w:r>
    </w:p>
    <w:p w14:paraId="0B6AABCB" w14:textId="6E554A34" w:rsidR="004333D1" w:rsidRPr="00313BC3" w:rsidRDefault="004333D1" w:rsidP="00313BC3">
      <w:pPr>
        <w:spacing w:after="200" w:line="276" w:lineRule="auto"/>
        <w:rPr>
          <w:rFonts w:ascii="Calibri" w:eastAsia="Arial" w:hAnsi="Calibri" w:cs="Calibri"/>
          <w:color w:val="000000"/>
          <w:kern w:val="0"/>
          <w:lang w:eastAsia="pl-PL"/>
          <w14:ligatures w14:val="none"/>
        </w:rPr>
      </w:pPr>
    </w:p>
    <w:sectPr w:rsidR="004333D1" w:rsidRPr="00313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D1"/>
    <w:rsid w:val="00011329"/>
    <w:rsid w:val="000638A6"/>
    <w:rsid w:val="000A58BA"/>
    <w:rsid w:val="00313BC3"/>
    <w:rsid w:val="004333D1"/>
    <w:rsid w:val="0078109E"/>
    <w:rsid w:val="008166C6"/>
    <w:rsid w:val="009A2C07"/>
    <w:rsid w:val="009D6B33"/>
    <w:rsid w:val="00A96664"/>
    <w:rsid w:val="00BB0B43"/>
    <w:rsid w:val="00C8208F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5643"/>
  <w15:chartTrackingRefBased/>
  <w15:docId w15:val="{78142AF3-9955-4C3A-9CDF-5390A47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3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3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3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3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3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3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3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3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3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3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3D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D1"/>
    <w:pPr>
      <w:spacing w:after="200" w:line="240" w:lineRule="auto"/>
    </w:pPr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D1"/>
    <w:rPr>
      <w:rFonts w:ascii="Arial" w:eastAsia="Arial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Fuks</dc:creator>
  <cp:keywords/>
  <dc:description/>
  <cp:lastModifiedBy>Justyna Smolińska</cp:lastModifiedBy>
  <cp:revision>6</cp:revision>
  <cp:lastPrinted>2024-12-13T16:30:00Z</cp:lastPrinted>
  <dcterms:created xsi:type="dcterms:W3CDTF">2024-12-03T09:29:00Z</dcterms:created>
  <dcterms:modified xsi:type="dcterms:W3CDTF">2024-12-27T07:40:00Z</dcterms:modified>
</cp:coreProperties>
</file>